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6D" w:rsidRPr="009973FA" w:rsidRDefault="009815C7" w:rsidP="00956EB6">
      <w:pPr>
        <w:pStyle w:val="Title"/>
        <w:rPr>
          <w:color w:val="000000" w:themeColor="text1"/>
        </w:rPr>
      </w:pPr>
      <w:r w:rsidRPr="009973FA">
        <w:rPr>
          <w:iCs/>
          <w:color w:val="000000" w:themeColor="text1"/>
          <w:sz w:val="32"/>
          <w:szCs w:val="32"/>
        </w:rPr>
        <w:t xml:space="preserve">Fuzzy Gain Scheduling PID Control For Position of </w:t>
      </w:r>
      <w:r w:rsidR="00EB74A8">
        <w:rPr>
          <w:iCs/>
          <w:color w:val="000000" w:themeColor="text1"/>
          <w:sz w:val="32"/>
          <w:szCs w:val="32"/>
        </w:rPr>
        <w:t>T</w:t>
      </w:r>
      <w:r w:rsidRPr="009973FA">
        <w:rPr>
          <w:iCs/>
          <w:color w:val="000000" w:themeColor="text1"/>
          <w:sz w:val="32"/>
          <w:szCs w:val="32"/>
        </w:rPr>
        <w:t>he AR.Drone</w:t>
      </w:r>
    </w:p>
    <w:p w:rsidR="00904D6D" w:rsidRPr="009973FA" w:rsidRDefault="00904D6D" w:rsidP="00904D6D">
      <w:pPr>
        <w:jc w:val="center"/>
        <w:rPr>
          <w:b/>
          <w:bCs/>
          <w:color w:val="000000" w:themeColor="text1"/>
        </w:rPr>
      </w:pPr>
    </w:p>
    <w:p w:rsidR="00250A66" w:rsidRPr="009973FA" w:rsidRDefault="00250A66" w:rsidP="00904D6D">
      <w:pPr>
        <w:jc w:val="center"/>
        <w:rPr>
          <w:b/>
          <w:bCs/>
          <w:color w:val="000000" w:themeColor="text1"/>
        </w:rPr>
      </w:pPr>
    </w:p>
    <w:p w:rsidR="00904D6D" w:rsidRPr="009973FA" w:rsidRDefault="009815C7" w:rsidP="00904D6D">
      <w:pPr>
        <w:jc w:val="center"/>
        <w:rPr>
          <w:b/>
          <w:bCs/>
          <w:color w:val="000000" w:themeColor="text1"/>
        </w:rPr>
      </w:pPr>
      <w:r w:rsidRPr="009973FA">
        <w:rPr>
          <w:b/>
          <w:bCs/>
          <w:color w:val="000000" w:themeColor="text1"/>
          <w:lang w:val="id-ID"/>
        </w:rPr>
        <w:t>Agung Prayitno</w:t>
      </w:r>
      <w:r w:rsidR="00E2599A" w:rsidRPr="009973FA">
        <w:rPr>
          <w:b/>
          <w:bCs/>
          <w:color w:val="000000" w:themeColor="text1"/>
        </w:rPr>
        <w:t>*</w:t>
      </w:r>
      <w:r w:rsidR="00E12660" w:rsidRPr="009973FA">
        <w:rPr>
          <w:b/>
          <w:bCs/>
          <w:color w:val="000000" w:themeColor="text1"/>
          <w:lang w:val="id-ID"/>
        </w:rPr>
        <w:t xml:space="preserve">, </w:t>
      </w:r>
      <w:r w:rsidRPr="009973FA">
        <w:rPr>
          <w:b/>
          <w:bCs/>
          <w:color w:val="000000" w:themeColor="text1"/>
          <w:lang w:val="id-ID"/>
        </w:rPr>
        <w:t>Veronica Indrawati</w:t>
      </w:r>
      <w:r w:rsidR="00E2599A" w:rsidRPr="009973FA">
        <w:rPr>
          <w:b/>
          <w:bCs/>
          <w:color w:val="000000" w:themeColor="text1"/>
        </w:rPr>
        <w:t>*</w:t>
      </w:r>
      <w:r w:rsidR="00E12660" w:rsidRPr="009973FA">
        <w:rPr>
          <w:b/>
          <w:bCs/>
          <w:color w:val="000000" w:themeColor="text1"/>
          <w:lang w:val="id-ID"/>
        </w:rPr>
        <w:t xml:space="preserve">, </w:t>
      </w:r>
      <w:r w:rsidRPr="009973FA">
        <w:rPr>
          <w:b/>
          <w:bCs/>
          <w:color w:val="000000" w:themeColor="text1"/>
          <w:lang w:val="id-ID"/>
        </w:rPr>
        <w:t>Ivan Immanuel Trusulaw</w:t>
      </w:r>
      <w:r w:rsidR="00E2599A" w:rsidRPr="009973FA">
        <w:rPr>
          <w:b/>
          <w:bCs/>
          <w:color w:val="000000" w:themeColor="text1"/>
        </w:rPr>
        <w:t>*</w:t>
      </w:r>
      <w:r w:rsidR="00D74C5F" w:rsidRPr="009973FA">
        <w:rPr>
          <w:b/>
          <w:bCs/>
          <w:color w:val="000000" w:themeColor="text1"/>
        </w:rPr>
        <w:t xml:space="preserve"> </w:t>
      </w:r>
    </w:p>
    <w:p w:rsidR="00A17296" w:rsidRPr="009973FA" w:rsidRDefault="00F815D9" w:rsidP="00E2599A">
      <w:pPr>
        <w:jc w:val="center"/>
        <w:rPr>
          <w:color w:val="000000" w:themeColor="text1"/>
          <w:sz w:val="18"/>
          <w:szCs w:val="18"/>
          <w:lang w:val="id-ID"/>
        </w:rPr>
      </w:pPr>
      <w:r>
        <w:rPr>
          <w:color w:val="000000" w:themeColor="text1"/>
          <w:sz w:val="18"/>
          <w:szCs w:val="18"/>
        </w:rPr>
        <w:t>* Depart</w:t>
      </w:r>
      <w:r w:rsidR="00E2599A" w:rsidRPr="009973FA">
        <w:rPr>
          <w:color w:val="000000" w:themeColor="text1"/>
          <w:sz w:val="18"/>
          <w:szCs w:val="18"/>
        </w:rPr>
        <w:t xml:space="preserve">ment of Electrical Engineering, </w:t>
      </w:r>
      <w:r w:rsidR="009815C7" w:rsidRPr="009973FA">
        <w:rPr>
          <w:color w:val="000000" w:themeColor="text1"/>
          <w:sz w:val="18"/>
          <w:szCs w:val="18"/>
          <w:lang w:val="id-ID"/>
        </w:rPr>
        <w:t>University of Surabaya (UBAYA)</w:t>
      </w:r>
    </w:p>
    <w:p w:rsidR="00904D6D" w:rsidRPr="009973FA" w:rsidRDefault="00904D6D" w:rsidP="0088233C">
      <w:pPr>
        <w:jc w:val="center"/>
        <w:rPr>
          <w:color w:val="000000" w:themeColor="text1"/>
        </w:rPr>
      </w:pPr>
    </w:p>
    <w:p w:rsidR="00C07BEF" w:rsidRPr="009973FA" w:rsidRDefault="00C07BEF" w:rsidP="0088233C">
      <w:pPr>
        <w:jc w:val="center"/>
        <w:rPr>
          <w:color w:val="000000" w:themeColor="text1"/>
        </w:rPr>
      </w:pPr>
    </w:p>
    <w:tbl>
      <w:tblPr>
        <w:tblStyle w:val="TableGrid"/>
        <w:tblW w:w="8897" w:type="dxa"/>
        <w:tblLook w:val="04A0" w:firstRow="1" w:lastRow="0" w:firstColumn="1" w:lastColumn="0" w:noHBand="0" w:noVBand="1"/>
      </w:tblPr>
      <w:tblGrid>
        <w:gridCol w:w="2802"/>
        <w:gridCol w:w="283"/>
        <w:gridCol w:w="5812"/>
      </w:tblGrid>
      <w:tr w:rsidR="006B027E" w:rsidRPr="009973FA" w:rsidTr="00C07BEF">
        <w:tc>
          <w:tcPr>
            <w:tcW w:w="2802" w:type="dxa"/>
            <w:tcBorders>
              <w:top w:val="double" w:sz="4" w:space="0" w:color="auto"/>
              <w:left w:val="nil"/>
              <w:bottom w:val="single" w:sz="4" w:space="0" w:color="auto"/>
              <w:right w:val="nil"/>
            </w:tcBorders>
          </w:tcPr>
          <w:p w:rsidR="00957C11" w:rsidRPr="009973FA" w:rsidRDefault="00957C11" w:rsidP="00957C11">
            <w:pPr>
              <w:spacing w:before="120"/>
              <w:jc w:val="both"/>
              <w:rPr>
                <w:b/>
                <w:color w:val="000000" w:themeColor="text1"/>
              </w:rPr>
            </w:pPr>
            <w:r w:rsidRPr="009973FA">
              <w:rPr>
                <w:b/>
                <w:color w:val="000000" w:themeColor="text1"/>
              </w:rPr>
              <w:t>Article Info</w:t>
            </w:r>
          </w:p>
        </w:tc>
        <w:tc>
          <w:tcPr>
            <w:tcW w:w="283" w:type="dxa"/>
            <w:tcBorders>
              <w:top w:val="double" w:sz="4" w:space="0" w:color="auto"/>
              <w:left w:val="nil"/>
              <w:bottom w:val="nil"/>
              <w:right w:val="nil"/>
            </w:tcBorders>
          </w:tcPr>
          <w:p w:rsidR="00957C11" w:rsidRPr="009973FA" w:rsidRDefault="00957C11" w:rsidP="00957C11">
            <w:pPr>
              <w:spacing w:before="120"/>
              <w:jc w:val="center"/>
              <w:rPr>
                <w:color w:val="000000" w:themeColor="text1"/>
              </w:rPr>
            </w:pPr>
          </w:p>
        </w:tc>
        <w:tc>
          <w:tcPr>
            <w:tcW w:w="5812" w:type="dxa"/>
            <w:tcBorders>
              <w:top w:val="double" w:sz="4" w:space="0" w:color="auto"/>
              <w:left w:val="nil"/>
              <w:bottom w:val="single" w:sz="4" w:space="0" w:color="auto"/>
              <w:right w:val="nil"/>
            </w:tcBorders>
          </w:tcPr>
          <w:p w:rsidR="00957C11" w:rsidRPr="009973FA" w:rsidRDefault="00957C11" w:rsidP="00957C11">
            <w:pPr>
              <w:spacing w:before="120"/>
              <w:rPr>
                <w:color w:val="000000" w:themeColor="text1"/>
                <w:sz w:val="24"/>
                <w:szCs w:val="24"/>
              </w:rPr>
            </w:pPr>
            <w:r w:rsidRPr="009973FA">
              <w:rPr>
                <w:b/>
                <w:bCs/>
                <w:iCs/>
                <w:color w:val="000000" w:themeColor="text1"/>
              </w:rPr>
              <w:t>ABSTRACT</w:t>
            </w:r>
          </w:p>
        </w:tc>
      </w:tr>
      <w:tr w:rsidR="00941203" w:rsidRPr="009973FA" w:rsidTr="00C07BEF">
        <w:trPr>
          <w:trHeight w:val="1268"/>
        </w:trPr>
        <w:tc>
          <w:tcPr>
            <w:tcW w:w="2802" w:type="dxa"/>
            <w:tcBorders>
              <w:top w:val="single" w:sz="4" w:space="0" w:color="auto"/>
              <w:left w:val="nil"/>
              <w:bottom w:val="single" w:sz="4" w:space="0" w:color="auto"/>
              <w:right w:val="nil"/>
            </w:tcBorders>
          </w:tcPr>
          <w:p w:rsidR="00941203" w:rsidRPr="009973FA" w:rsidRDefault="00941203" w:rsidP="00941203">
            <w:pPr>
              <w:spacing w:before="120" w:after="120"/>
              <w:jc w:val="both"/>
              <w:rPr>
                <w:b/>
                <w:i/>
                <w:color w:val="000000" w:themeColor="text1"/>
              </w:rPr>
            </w:pPr>
            <w:r w:rsidRPr="009973FA">
              <w:rPr>
                <w:b/>
                <w:i/>
                <w:color w:val="000000" w:themeColor="text1"/>
              </w:rPr>
              <w:t>Article history:</w:t>
            </w:r>
          </w:p>
          <w:p w:rsidR="00941203" w:rsidRPr="009973FA" w:rsidRDefault="00941203" w:rsidP="00957C11">
            <w:pPr>
              <w:jc w:val="both"/>
              <w:rPr>
                <w:color w:val="000000" w:themeColor="text1"/>
              </w:rPr>
            </w:pPr>
            <w:r w:rsidRPr="009973FA">
              <w:rPr>
                <w:color w:val="000000" w:themeColor="text1"/>
              </w:rPr>
              <w:t>Received Jun 12</w:t>
            </w:r>
            <w:r w:rsidRPr="009973FA">
              <w:rPr>
                <w:color w:val="000000" w:themeColor="text1"/>
                <w:vertAlign w:val="superscript"/>
              </w:rPr>
              <w:t>th</w:t>
            </w:r>
            <w:r w:rsidRPr="009973FA">
              <w:rPr>
                <w:color w:val="000000" w:themeColor="text1"/>
              </w:rPr>
              <w:t>, 201x</w:t>
            </w:r>
          </w:p>
          <w:p w:rsidR="00941203" w:rsidRPr="009973FA" w:rsidRDefault="00941203" w:rsidP="00957C11">
            <w:pPr>
              <w:jc w:val="both"/>
              <w:rPr>
                <w:color w:val="000000" w:themeColor="text1"/>
              </w:rPr>
            </w:pPr>
            <w:r w:rsidRPr="009973FA">
              <w:rPr>
                <w:color w:val="000000" w:themeColor="text1"/>
              </w:rPr>
              <w:t>Revised Aug 20</w:t>
            </w:r>
            <w:r w:rsidRPr="009973FA">
              <w:rPr>
                <w:color w:val="000000" w:themeColor="text1"/>
                <w:vertAlign w:val="superscript"/>
              </w:rPr>
              <w:t>th</w:t>
            </w:r>
            <w:r w:rsidRPr="009973FA">
              <w:rPr>
                <w:color w:val="000000" w:themeColor="text1"/>
              </w:rPr>
              <w:t>, 201x</w:t>
            </w:r>
          </w:p>
          <w:p w:rsidR="00941203" w:rsidRPr="009973FA" w:rsidRDefault="00941203" w:rsidP="00957C11">
            <w:pPr>
              <w:jc w:val="both"/>
              <w:rPr>
                <w:color w:val="000000" w:themeColor="text1"/>
              </w:rPr>
            </w:pPr>
            <w:r w:rsidRPr="009973FA">
              <w:rPr>
                <w:color w:val="000000" w:themeColor="text1"/>
              </w:rPr>
              <w:t>Accepted Aug 26</w:t>
            </w:r>
            <w:r w:rsidRPr="009973FA">
              <w:rPr>
                <w:color w:val="000000" w:themeColor="text1"/>
                <w:vertAlign w:val="superscript"/>
              </w:rPr>
              <w:t>th</w:t>
            </w:r>
            <w:r w:rsidRPr="009973FA">
              <w:rPr>
                <w:color w:val="000000" w:themeColor="text1"/>
              </w:rPr>
              <w:t>, 201x</w:t>
            </w:r>
          </w:p>
          <w:p w:rsidR="00941203" w:rsidRPr="009973FA" w:rsidRDefault="00941203" w:rsidP="00941203">
            <w:pPr>
              <w:jc w:val="both"/>
              <w:rPr>
                <w:color w:val="000000" w:themeColor="text1"/>
              </w:rPr>
            </w:pPr>
          </w:p>
        </w:tc>
        <w:tc>
          <w:tcPr>
            <w:tcW w:w="283" w:type="dxa"/>
            <w:vMerge w:val="restart"/>
            <w:tcBorders>
              <w:top w:val="nil"/>
              <w:left w:val="nil"/>
              <w:bottom w:val="nil"/>
              <w:right w:val="nil"/>
            </w:tcBorders>
          </w:tcPr>
          <w:p w:rsidR="00941203" w:rsidRPr="009973FA" w:rsidRDefault="00941203" w:rsidP="00957C11">
            <w:pPr>
              <w:spacing w:before="120"/>
              <w:jc w:val="both"/>
              <w:rPr>
                <w:color w:val="000000" w:themeColor="text1"/>
              </w:rPr>
            </w:pPr>
          </w:p>
        </w:tc>
        <w:tc>
          <w:tcPr>
            <w:tcW w:w="5812" w:type="dxa"/>
            <w:vMerge w:val="restart"/>
            <w:tcBorders>
              <w:top w:val="single" w:sz="4" w:space="0" w:color="auto"/>
              <w:left w:val="nil"/>
              <w:bottom w:val="nil"/>
              <w:right w:val="nil"/>
            </w:tcBorders>
          </w:tcPr>
          <w:p w:rsidR="00941203" w:rsidRPr="009973FA" w:rsidRDefault="009815C7" w:rsidP="00957C11">
            <w:pPr>
              <w:spacing w:before="120"/>
              <w:jc w:val="both"/>
              <w:rPr>
                <w:color w:val="000000" w:themeColor="text1"/>
              </w:rPr>
            </w:pPr>
            <w:r w:rsidRPr="009973FA">
              <w:rPr>
                <w:color w:val="000000" w:themeColor="text1"/>
                <w:sz w:val="18"/>
                <w:szCs w:val="18"/>
              </w:rPr>
              <w:t xml:space="preserve">This paper describes the design and implementation of fuzzy gain scheduling PID control for position of the </w:t>
            </w:r>
            <w:proofErr w:type="spellStart"/>
            <w:proofErr w:type="gramStart"/>
            <w:r w:rsidRPr="009973FA">
              <w:rPr>
                <w:color w:val="000000" w:themeColor="text1"/>
                <w:sz w:val="18"/>
                <w:szCs w:val="18"/>
              </w:rPr>
              <w:t>AR.Drone</w:t>
            </w:r>
            <w:proofErr w:type="spellEnd"/>
            <w:proofErr w:type="gramEnd"/>
            <w:r w:rsidRPr="009973FA">
              <w:rPr>
                <w:color w:val="000000" w:themeColor="text1"/>
                <w:sz w:val="18"/>
                <w:szCs w:val="18"/>
              </w:rPr>
              <w:t xml:space="preserve">. This control scheme uses 3 PID </w:t>
            </w:r>
            <w:r w:rsidR="00EB74A8">
              <w:rPr>
                <w:color w:val="000000" w:themeColor="text1"/>
                <w:sz w:val="18"/>
                <w:szCs w:val="18"/>
                <w:lang w:val="id-ID"/>
              </w:rPr>
              <w:t>c</w:t>
            </w:r>
            <w:proofErr w:type="spellStart"/>
            <w:r w:rsidRPr="009973FA">
              <w:rPr>
                <w:color w:val="000000" w:themeColor="text1"/>
                <w:sz w:val="18"/>
                <w:szCs w:val="18"/>
              </w:rPr>
              <w:t>ontroller</w:t>
            </w:r>
            <w:proofErr w:type="spellEnd"/>
            <w:r w:rsidR="00EB74A8">
              <w:rPr>
                <w:color w:val="000000" w:themeColor="text1"/>
                <w:sz w:val="18"/>
                <w:szCs w:val="18"/>
                <w:lang w:val="id-ID"/>
              </w:rPr>
              <w:t>s</w:t>
            </w:r>
            <w:r w:rsidRPr="009973FA">
              <w:rPr>
                <w:color w:val="000000" w:themeColor="text1"/>
                <w:sz w:val="18"/>
                <w:szCs w:val="18"/>
              </w:rPr>
              <w:t xml:space="preserve"> as the main controller of the </w:t>
            </w:r>
            <w:proofErr w:type="spellStart"/>
            <w:proofErr w:type="gramStart"/>
            <w:r w:rsidRPr="009973FA">
              <w:rPr>
                <w:color w:val="000000" w:themeColor="text1"/>
                <w:sz w:val="18"/>
                <w:szCs w:val="18"/>
              </w:rPr>
              <w:t>AR.Drone</w:t>
            </w:r>
            <w:proofErr w:type="spellEnd"/>
            <w:proofErr w:type="gramEnd"/>
            <w:r w:rsidRPr="009973FA">
              <w:rPr>
                <w:color w:val="000000" w:themeColor="text1"/>
                <w:sz w:val="18"/>
                <w:szCs w:val="18"/>
              </w:rPr>
              <w:t>, in this case to control pitch, roll and throttle. The process of tuning parameters for each PID is done automatically by scheduling determined by Takagi-</w:t>
            </w:r>
            <w:proofErr w:type="spellStart"/>
            <w:r w:rsidRPr="009973FA">
              <w:rPr>
                <w:color w:val="000000" w:themeColor="text1"/>
                <w:sz w:val="18"/>
                <w:szCs w:val="18"/>
              </w:rPr>
              <w:t>Sugeno</w:t>
            </w:r>
            <w:proofErr w:type="spellEnd"/>
            <w:r w:rsidRPr="009973FA">
              <w:rPr>
                <w:color w:val="000000" w:themeColor="text1"/>
                <w:sz w:val="18"/>
                <w:szCs w:val="18"/>
              </w:rPr>
              <w:t xml:space="preserve">-Kang (TSK) fuzzy logic model. This paper uses five function sets of PID parameters that will be evaluated by fuzzy logic </w:t>
            </w:r>
            <w:proofErr w:type="gramStart"/>
            <w:r w:rsidRPr="009973FA">
              <w:rPr>
                <w:color w:val="000000" w:themeColor="text1"/>
                <w:sz w:val="18"/>
                <w:szCs w:val="18"/>
              </w:rPr>
              <w:t>in order to</w:t>
            </w:r>
            <w:proofErr w:type="gramEnd"/>
            <w:r w:rsidRPr="009973FA">
              <w:rPr>
                <w:color w:val="000000" w:themeColor="text1"/>
                <w:sz w:val="18"/>
                <w:szCs w:val="18"/>
              </w:rPr>
              <w:t xml:space="preserve"> tune PID controllers. As the input of each fuzzy logic is the error position while the output is the pitch, roll and throttle of the drone. The control scheme is implemented on the </w:t>
            </w:r>
            <w:proofErr w:type="spellStart"/>
            <w:proofErr w:type="gramStart"/>
            <w:r w:rsidRPr="009973FA">
              <w:rPr>
                <w:color w:val="000000" w:themeColor="text1"/>
                <w:sz w:val="18"/>
                <w:szCs w:val="18"/>
              </w:rPr>
              <w:t>AR.Drone</w:t>
            </w:r>
            <w:proofErr w:type="spellEnd"/>
            <w:proofErr w:type="gramEnd"/>
            <w:r w:rsidRPr="009973FA">
              <w:rPr>
                <w:color w:val="000000" w:themeColor="text1"/>
                <w:sz w:val="18"/>
                <w:szCs w:val="18"/>
              </w:rPr>
              <w:t xml:space="preserve"> to make it fly to forming a square in the room. The experimental results show that the control scheme can follow the desired points, and process scheduling PID parameters can be shown</w:t>
            </w:r>
            <w:r w:rsidR="00941203" w:rsidRPr="009973FA">
              <w:rPr>
                <w:iCs/>
                <w:color w:val="000000" w:themeColor="text1"/>
                <w:sz w:val="18"/>
                <w:szCs w:val="18"/>
              </w:rPr>
              <w:t>.</w:t>
            </w:r>
          </w:p>
        </w:tc>
      </w:tr>
      <w:tr w:rsidR="00941203" w:rsidRPr="009973FA" w:rsidTr="00C07BEF">
        <w:trPr>
          <w:trHeight w:val="1231"/>
        </w:trPr>
        <w:tc>
          <w:tcPr>
            <w:tcW w:w="2802" w:type="dxa"/>
            <w:vMerge w:val="restart"/>
            <w:tcBorders>
              <w:top w:val="single" w:sz="4" w:space="0" w:color="auto"/>
              <w:left w:val="nil"/>
              <w:bottom w:val="single" w:sz="4" w:space="0" w:color="auto"/>
              <w:right w:val="nil"/>
            </w:tcBorders>
          </w:tcPr>
          <w:p w:rsidR="00941203" w:rsidRPr="009973FA" w:rsidRDefault="00941203" w:rsidP="00941203">
            <w:pPr>
              <w:spacing w:before="120" w:after="120"/>
              <w:jc w:val="both"/>
              <w:rPr>
                <w:b/>
                <w:i/>
                <w:color w:val="000000" w:themeColor="text1"/>
              </w:rPr>
            </w:pPr>
            <w:r w:rsidRPr="009973FA">
              <w:rPr>
                <w:b/>
                <w:i/>
                <w:color w:val="000000" w:themeColor="text1"/>
              </w:rPr>
              <w:t>Keyword:</w:t>
            </w:r>
          </w:p>
          <w:p w:rsidR="00941203" w:rsidRPr="009973FA" w:rsidRDefault="009815C7" w:rsidP="00941203">
            <w:pPr>
              <w:jc w:val="both"/>
              <w:rPr>
                <w:color w:val="000000" w:themeColor="text1"/>
                <w:lang w:val="id-ID"/>
              </w:rPr>
            </w:pPr>
            <w:r w:rsidRPr="009973FA">
              <w:rPr>
                <w:color w:val="000000" w:themeColor="text1"/>
                <w:lang w:val="id-ID"/>
              </w:rPr>
              <w:t>AR.Drone</w:t>
            </w:r>
          </w:p>
          <w:p w:rsidR="00941203" w:rsidRPr="009973FA" w:rsidRDefault="009815C7" w:rsidP="00941203">
            <w:pPr>
              <w:jc w:val="both"/>
              <w:rPr>
                <w:color w:val="000000" w:themeColor="text1"/>
                <w:lang w:val="id-ID"/>
              </w:rPr>
            </w:pPr>
            <w:r w:rsidRPr="009973FA">
              <w:rPr>
                <w:color w:val="000000" w:themeColor="text1"/>
                <w:lang w:val="id-ID"/>
              </w:rPr>
              <w:t>Fuzzy gain scheduling</w:t>
            </w:r>
          </w:p>
          <w:p w:rsidR="00941203" w:rsidRPr="009973FA" w:rsidRDefault="009815C7" w:rsidP="00941203">
            <w:pPr>
              <w:jc w:val="both"/>
              <w:rPr>
                <w:color w:val="000000" w:themeColor="text1"/>
                <w:lang w:val="id-ID"/>
              </w:rPr>
            </w:pPr>
            <w:r w:rsidRPr="009973FA">
              <w:rPr>
                <w:color w:val="000000" w:themeColor="text1"/>
                <w:lang w:val="id-ID"/>
              </w:rPr>
              <w:t>PID control</w:t>
            </w:r>
          </w:p>
          <w:p w:rsidR="00941203" w:rsidRPr="009973FA" w:rsidRDefault="009815C7" w:rsidP="00941203">
            <w:pPr>
              <w:jc w:val="both"/>
              <w:rPr>
                <w:color w:val="000000" w:themeColor="text1"/>
                <w:lang w:val="id-ID"/>
              </w:rPr>
            </w:pPr>
            <w:r w:rsidRPr="009973FA">
              <w:rPr>
                <w:color w:val="000000" w:themeColor="text1"/>
                <w:lang w:val="id-ID"/>
              </w:rPr>
              <w:t>Takagi-sugeno-kang fuzzy</w:t>
            </w:r>
          </w:p>
          <w:p w:rsidR="00941203" w:rsidRPr="009973FA" w:rsidRDefault="009815C7" w:rsidP="00941203">
            <w:pPr>
              <w:jc w:val="both"/>
              <w:rPr>
                <w:b/>
                <w:i/>
                <w:color w:val="000000" w:themeColor="text1"/>
                <w:lang w:val="id-ID"/>
              </w:rPr>
            </w:pPr>
            <w:r w:rsidRPr="009973FA">
              <w:rPr>
                <w:color w:val="000000" w:themeColor="text1"/>
                <w:lang w:val="id-ID"/>
              </w:rPr>
              <w:t>Position control</w:t>
            </w:r>
          </w:p>
        </w:tc>
        <w:tc>
          <w:tcPr>
            <w:tcW w:w="283" w:type="dxa"/>
            <w:vMerge/>
            <w:tcBorders>
              <w:top w:val="nil"/>
              <w:left w:val="nil"/>
              <w:bottom w:val="nil"/>
              <w:right w:val="nil"/>
            </w:tcBorders>
          </w:tcPr>
          <w:p w:rsidR="00941203" w:rsidRPr="009973FA" w:rsidRDefault="00941203" w:rsidP="00957C11">
            <w:pPr>
              <w:spacing w:before="120"/>
              <w:jc w:val="both"/>
              <w:rPr>
                <w:color w:val="000000" w:themeColor="text1"/>
              </w:rPr>
            </w:pPr>
          </w:p>
        </w:tc>
        <w:tc>
          <w:tcPr>
            <w:tcW w:w="5812" w:type="dxa"/>
            <w:vMerge/>
            <w:tcBorders>
              <w:top w:val="nil"/>
              <w:left w:val="nil"/>
              <w:bottom w:val="nil"/>
              <w:right w:val="nil"/>
            </w:tcBorders>
          </w:tcPr>
          <w:p w:rsidR="00941203" w:rsidRPr="009973FA" w:rsidRDefault="00941203" w:rsidP="00957C11">
            <w:pPr>
              <w:spacing w:before="120"/>
              <w:jc w:val="both"/>
              <w:rPr>
                <w:iCs/>
                <w:color w:val="000000" w:themeColor="text1"/>
                <w:sz w:val="18"/>
                <w:szCs w:val="18"/>
              </w:rPr>
            </w:pPr>
          </w:p>
        </w:tc>
      </w:tr>
      <w:tr w:rsidR="00941203" w:rsidRPr="009973FA" w:rsidTr="00C07BEF">
        <w:trPr>
          <w:trHeight w:val="70"/>
        </w:trPr>
        <w:tc>
          <w:tcPr>
            <w:tcW w:w="2802" w:type="dxa"/>
            <w:vMerge/>
            <w:tcBorders>
              <w:top w:val="single" w:sz="4" w:space="0" w:color="auto"/>
              <w:left w:val="nil"/>
              <w:bottom w:val="single" w:sz="4" w:space="0" w:color="auto"/>
              <w:right w:val="nil"/>
            </w:tcBorders>
          </w:tcPr>
          <w:p w:rsidR="00941203" w:rsidRPr="009973FA" w:rsidRDefault="00941203" w:rsidP="00941203">
            <w:pPr>
              <w:spacing w:before="120" w:after="120"/>
              <w:jc w:val="both"/>
              <w:rPr>
                <w:b/>
                <w:i/>
                <w:color w:val="000000" w:themeColor="text1"/>
              </w:rPr>
            </w:pPr>
          </w:p>
        </w:tc>
        <w:tc>
          <w:tcPr>
            <w:tcW w:w="283" w:type="dxa"/>
            <w:vMerge/>
            <w:tcBorders>
              <w:top w:val="nil"/>
              <w:left w:val="nil"/>
              <w:bottom w:val="nil"/>
              <w:right w:val="nil"/>
            </w:tcBorders>
          </w:tcPr>
          <w:p w:rsidR="00941203" w:rsidRPr="009973FA" w:rsidRDefault="00941203" w:rsidP="00957C11">
            <w:pPr>
              <w:spacing w:before="120"/>
              <w:jc w:val="both"/>
              <w:rPr>
                <w:color w:val="000000" w:themeColor="text1"/>
              </w:rPr>
            </w:pPr>
          </w:p>
        </w:tc>
        <w:tc>
          <w:tcPr>
            <w:tcW w:w="5812" w:type="dxa"/>
            <w:tcBorders>
              <w:top w:val="nil"/>
              <w:left w:val="nil"/>
              <w:bottom w:val="single" w:sz="4" w:space="0" w:color="auto"/>
              <w:right w:val="nil"/>
            </w:tcBorders>
          </w:tcPr>
          <w:p w:rsidR="00941203" w:rsidRPr="009973FA" w:rsidRDefault="00AD2373" w:rsidP="006B027E">
            <w:pPr>
              <w:spacing w:before="120" w:after="120"/>
              <w:jc w:val="right"/>
              <w:rPr>
                <w:i/>
                <w:iCs/>
                <w:color w:val="000000" w:themeColor="text1"/>
                <w:sz w:val="18"/>
                <w:szCs w:val="18"/>
              </w:rPr>
            </w:pPr>
            <w:r w:rsidRPr="009973FA">
              <w:rPr>
                <w:i/>
                <w:iCs/>
                <w:color w:val="000000" w:themeColor="text1"/>
                <w:sz w:val="18"/>
                <w:szCs w:val="18"/>
              </w:rPr>
              <w:t>Copyright © 201x Institute of Advanced Engineering and Science</w:t>
            </w:r>
            <w:r w:rsidR="006B027E" w:rsidRPr="009973FA">
              <w:rPr>
                <w:i/>
                <w:iCs/>
                <w:color w:val="000000" w:themeColor="text1"/>
                <w:sz w:val="18"/>
                <w:szCs w:val="18"/>
              </w:rPr>
              <w:t xml:space="preserve">. </w:t>
            </w:r>
            <w:r w:rsidR="006B027E" w:rsidRPr="009973FA">
              <w:rPr>
                <w:i/>
                <w:iCs/>
                <w:color w:val="000000" w:themeColor="text1"/>
                <w:sz w:val="18"/>
                <w:szCs w:val="18"/>
              </w:rPr>
              <w:br/>
            </w:r>
            <w:r w:rsidR="00941203" w:rsidRPr="009973FA">
              <w:rPr>
                <w:i/>
                <w:iCs/>
                <w:color w:val="000000" w:themeColor="text1"/>
                <w:sz w:val="18"/>
                <w:szCs w:val="18"/>
              </w:rPr>
              <w:t>All rights reserved</w:t>
            </w:r>
            <w:r w:rsidR="006B027E" w:rsidRPr="009973FA">
              <w:rPr>
                <w:i/>
                <w:iCs/>
                <w:color w:val="000000" w:themeColor="text1"/>
                <w:sz w:val="18"/>
                <w:szCs w:val="18"/>
              </w:rPr>
              <w:t>.</w:t>
            </w:r>
          </w:p>
        </w:tc>
      </w:tr>
      <w:tr w:rsidR="007F286F" w:rsidRPr="009973FA" w:rsidTr="00C07BEF">
        <w:tc>
          <w:tcPr>
            <w:tcW w:w="8897" w:type="dxa"/>
            <w:gridSpan w:val="3"/>
            <w:tcBorders>
              <w:top w:val="nil"/>
              <w:left w:val="nil"/>
              <w:bottom w:val="double" w:sz="4" w:space="0" w:color="auto"/>
              <w:right w:val="nil"/>
            </w:tcBorders>
          </w:tcPr>
          <w:p w:rsidR="007F286F" w:rsidRPr="009973FA" w:rsidRDefault="007F286F" w:rsidP="00941203">
            <w:pPr>
              <w:spacing w:before="120" w:after="120"/>
              <w:rPr>
                <w:b/>
                <w:i/>
                <w:color w:val="000000" w:themeColor="text1"/>
              </w:rPr>
            </w:pPr>
            <w:r w:rsidRPr="009973FA">
              <w:rPr>
                <w:b/>
                <w:i/>
                <w:color w:val="000000" w:themeColor="text1"/>
              </w:rPr>
              <w:t>Corresponding Author:</w:t>
            </w:r>
          </w:p>
          <w:p w:rsidR="007F286F" w:rsidRPr="009973FA" w:rsidRDefault="009815C7" w:rsidP="007F286F">
            <w:pPr>
              <w:rPr>
                <w:color w:val="000000" w:themeColor="text1"/>
              </w:rPr>
            </w:pPr>
            <w:r w:rsidRPr="009973FA">
              <w:rPr>
                <w:color w:val="000000" w:themeColor="text1"/>
                <w:lang w:val="id-ID"/>
              </w:rPr>
              <w:t>First</w:t>
            </w:r>
            <w:r w:rsidR="007F286F" w:rsidRPr="009973FA">
              <w:rPr>
                <w:color w:val="000000" w:themeColor="text1"/>
              </w:rPr>
              <w:t xml:space="preserve"> Author, </w:t>
            </w:r>
          </w:p>
          <w:p w:rsidR="007F286F" w:rsidRPr="009973FA" w:rsidRDefault="007F286F" w:rsidP="007F286F">
            <w:pPr>
              <w:rPr>
                <w:color w:val="000000" w:themeColor="text1"/>
              </w:rPr>
            </w:pPr>
            <w:proofErr w:type="spellStart"/>
            <w:r w:rsidRPr="009973FA">
              <w:rPr>
                <w:color w:val="000000" w:themeColor="text1"/>
              </w:rPr>
              <w:t>Departement</w:t>
            </w:r>
            <w:proofErr w:type="spellEnd"/>
            <w:r w:rsidRPr="009973FA">
              <w:rPr>
                <w:color w:val="000000" w:themeColor="text1"/>
              </w:rPr>
              <w:t xml:space="preserve"> of Electrical Engineering</w:t>
            </w:r>
            <w:r w:rsidR="00941203" w:rsidRPr="009973FA">
              <w:rPr>
                <w:color w:val="000000" w:themeColor="text1"/>
              </w:rPr>
              <w:t>,</w:t>
            </w:r>
          </w:p>
          <w:p w:rsidR="007F286F" w:rsidRPr="009973FA" w:rsidRDefault="009815C7" w:rsidP="007F286F">
            <w:pPr>
              <w:rPr>
                <w:color w:val="000000" w:themeColor="text1"/>
              </w:rPr>
            </w:pPr>
            <w:r w:rsidRPr="009973FA">
              <w:rPr>
                <w:color w:val="000000" w:themeColor="text1"/>
                <w:lang w:val="id-ID"/>
              </w:rPr>
              <w:t>University of Surabaya (UBAYA)</w:t>
            </w:r>
            <w:r w:rsidR="00941203" w:rsidRPr="009973FA">
              <w:rPr>
                <w:color w:val="000000" w:themeColor="text1"/>
              </w:rPr>
              <w:t>,</w:t>
            </w:r>
          </w:p>
          <w:p w:rsidR="007F286F" w:rsidRPr="009973FA" w:rsidRDefault="009815C7" w:rsidP="007F286F">
            <w:pPr>
              <w:rPr>
                <w:color w:val="000000" w:themeColor="text1"/>
                <w:lang w:val="id-ID"/>
              </w:rPr>
            </w:pPr>
            <w:r w:rsidRPr="009973FA">
              <w:rPr>
                <w:color w:val="000000" w:themeColor="text1"/>
                <w:lang w:val="id-ID"/>
              </w:rPr>
              <w:t xml:space="preserve">TB.2 Building, Raya Kalirungkut 60293 Surabaya – East Java </w:t>
            </w:r>
            <w:r w:rsidR="00002659">
              <w:rPr>
                <w:color w:val="000000" w:themeColor="text1"/>
                <w:lang w:val="id-ID"/>
              </w:rPr>
              <w:t xml:space="preserve">- </w:t>
            </w:r>
            <w:r w:rsidRPr="009973FA">
              <w:rPr>
                <w:color w:val="000000" w:themeColor="text1"/>
                <w:lang w:val="id-ID"/>
              </w:rPr>
              <w:t>Indonesia</w:t>
            </w:r>
          </w:p>
          <w:p w:rsidR="00941203" w:rsidRPr="009973FA" w:rsidRDefault="00941203" w:rsidP="006B027E">
            <w:pPr>
              <w:spacing w:after="120"/>
              <w:rPr>
                <w:color w:val="000000" w:themeColor="text1"/>
                <w:sz w:val="18"/>
                <w:szCs w:val="18"/>
                <w:lang w:val="id-ID"/>
              </w:rPr>
            </w:pPr>
            <w:r w:rsidRPr="009973FA">
              <w:rPr>
                <w:color w:val="000000" w:themeColor="text1"/>
              </w:rPr>
              <w:t xml:space="preserve">Email: </w:t>
            </w:r>
            <w:r w:rsidR="00002659" w:rsidRPr="00002659">
              <w:rPr>
                <w:color w:val="000000" w:themeColor="text1"/>
                <w:lang w:val="id-ID"/>
              </w:rPr>
              <w:t>prayitno_agung@staff.ubaya.ac.id</w:t>
            </w:r>
          </w:p>
        </w:tc>
      </w:tr>
    </w:tbl>
    <w:p w:rsidR="00957C11" w:rsidRPr="009973FA" w:rsidRDefault="00957C11" w:rsidP="00957C11">
      <w:pPr>
        <w:jc w:val="both"/>
        <w:rPr>
          <w:color w:val="000000" w:themeColor="text1"/>
        </w:rPr>
      </w:pPr>
    </w:p>
    <w:p w:rsidR="00C07BEF" w:rsidRPr="009973FA" w:rsidRDefault="00C07BEF" w:rsidP="00957C11">
      <w:pPr>
        <w:jc w:val="both"/>
        <w:rPr>
          <w:color w:val="000000" w:themeColor="text1"/>
        </w:rPr>
      </w:pPr>
    </w:p>
    <w:p w:rsidR="00904D6D" w:rsidRPr="009973FA" w:rsidRDefault="00F33C08" w:rsidP="00956EB6">
      <w:pPr>
        <w:numPr>
          <w:ilvl w:val="0"/>
          <w:numId w:val="15"/>
        </w:numPr>
        <w:tabs>
          <w:tab w:val="left" w:pos="426"/>
        </w:tabs>
        <w:ind w:left="426" w:hanging="426"/>
        <w:rPr>
          <w:b/>
          <w:bCs/>
          <w:color w:val="000000" w:themeColor="text1"/>
          <w:lang w:val="id-ID"/>
        </w:rPr>
      </w:pPr>
      <w:r w:rsidRPr="009973FA">
        <w:rPr>
          <w:b/>
          <w:bCs/>
          <w:color w:val="000000" w:themeColor="text1"/>
          <w:lang w:val="id-ID"/>
        </w:rPr>
        <w:t>INTRODUCTION</w:t>
      </w:r>
    </w:p>
    <w:p w:rsidR="008652EB" w:rsidRPr="009973FA" w:rsidRDefault="008652EB" w:rsidP="00C311E4">
      <w:pPr>
        <w:ind w:firstLine="720"/>
        <w:jc w:val="both"/>
        <w:rPr>
          <w:color w:val="000000" w:themeColor="text1"/>
          <w:lang w:val="id-ID"/>
        </w:rPr>
      </w:pPr>
      <w:r w:rsidRPr="009973FA">
        <w:rPr>
          <w:color w:val="000000" w:themeColor="text1"/>
          <w:lang w:val="id-ID"/>
        </w:rPr>
        <w:t>This research is motivated by the fact that in non-linear system, a single set of PID gain will only be suitable for a given operating point. When the aircraft, in this case the AR.Drone, fly on a different operating point, it would require a different PID gain. In order to make the drone fly to multiple operating points, multiple sets of PID gain is required. The scheduling mechanism is needed in order to determine the PID gain which is appropriate for the current operating point. Once the new operating point is detected, the PID gains can be changed to the appropriate values. The gain scheduler consists of multiple sets of PID gain and the logic for detecting the operating point and choosing the corresponding value of PID Gain. The purpose of this research is to experiment the implementation of fuzzy gain scheduling PID control for position control of AR.Drone in the laboratory. In this research, as the gain scheduler, Takagi-Sugeno-Kang (TSK) fuzzy logic is used. The suitable PID gain function for some operating point is determined by experimentally to get the expected transient response. Five functions of PID gain represent five operating point are used in this research.</w:t>
      </w:r>
    </w:p>
    <w:p w:rsidR="008652EB" w:rsidRPr="009973FA" w:rsidRDefault="008652EB" w:rsidP="00C311E4">
      <w:pPr>
        <w:ind w:firstLine="720"/>
        <w:jc w:val="both"/>
        <w:rPr>
          <w:color w:val="000000" w:themeColor="text1"/>
        </w:rPr>
      </w:pPr>
      <w:r w:rsidRPr="009973FA">
        <w:rPr>
          <w:color w:val="000000" w:themeColor="text1"/>
        </w:rPr>
        <w:t xml:space="preserve">This research uses the </w:t>
      </w:r>
      <w:proofErr w:type="spellStart"/>
      <w:proofErr w:type="gramStart"/>
      <w:r w:rsidRPr="009973FA">
        <w:rPr>
          <w:color w:val="000000" w:themeColor="text1"/>
        </w:rPr>
        <w:t>AR.Drone</w:t>
      </w:r>
      <w:proofErr w:type="spellEnd"/>
      <w:proofErr w:type="gramEnd"/>
      <w:r w:rsidRPr="009973FA">
        <w:rPr>
          <w:color w:val="000000" w:themeColor="text1"/>
        </w:rPr>
        <w:t xml:space="preserve"> 2.0 Elite Edition which is a product of Parrot. The </w:t>
      </w:r>
      <w:proofErr w:type="spellStart"/>
      <w:proofErr w:type="gramStart"/>
      <w:r w:rsidRPr="009973FA">
        <w:rPr>
          <w:color w:val="000000" w:themeColor="text1"/>
        </w:rPr>
        <w:t>AR.Drone</w:t>
      </w:r>
      <w:proofErr w:type="spellEnd"/>
      <w:proofErr w:type="gramEnd"/>
      <w:r w:rsidRPr="009973FA">
        <w:rPr>
          <w:color w:val="000000" w:themeColor="text1"/>
        </w:rPr>
        <w:t xml:space="preserve"> is relatively inexpensive and is equipped with onboard electronics that have a motherboard, a processor, a Wi-Fi chip, 3 axis gyroscope, 3 axis accelerometer, a sonar altimeter, and a front camera and bottom. It is also equipped with a real-time operating system that can perform multiple tasks simultaneously, such as communication with a PC via Wi-Fi, video data sampling, sensor acquisition, image processing, state estimation and closed loop control. With this communication, it is possible to transmit control commands and request navigation data of drones in the form of actual roll value, sideward speed, actual pitch value, forward speed, actual yaw rate value, yaw value, vertical rate value and altitude value [1]. Maneuver of the </w:t>
      </w:r>
      <w:proofErr w:type="spellStart"/>
      <w:proofErr w:type="gramStart"/>
      <w:r w:rsidRPr="009973FA">
        <w:rPr>
          <w:color w:val="000000" w:themeColor="text1"/>
        </w:rPr>
        <w:t>AR.Drone</w:t>
      </w:r>
      <w:proofErr w:type="spellEnd"/>
      <w:proofErr w:type="gramEnd"/>
      <w:r w:rsidRPr="009973FA">
        <w:rPr>
          <w:color w:val="000000" w:themeColor="text1"/>
        </w:rPr>
        <w:t xml:space="preserve"> can be controlled with 4 pieces of control command that pitch, roll, yaw and throttle that has values between  -1 and  1 as shown in Table 1.</w:t>
      </w:r>
    </w:p>
    <w:p w:rsidR="008652EB" w:rsidRPr="009973FA" w:rsidRDefault="008652EB" w:rsidP="00C311E4">
      <w:pPr>
        <w:ind w:firstLine="720"/>
        <w:jc w:val="both"/>
        <w:rPr>
          <w:color w:val="000000" w:themeColor="text1"/>
          <w:lang w:val="id-ID"/>
        </w:rPr>
      </w:pPr>
    </w:p>
    <w:p w:rsidR="008652EB" w:rsidRPr="009973FA" w:rsidRDefault="008652EB" w:rsidP="008652EB">
      <w:pPr>
        <w:jc w:val="center"/>
        <w:rPr>
          <w:color w:val="000000" w:themeColor="text1"/>
          <w:lang w:val="id-ID"/>
        </w:rPr>
      </w:pPr>
      <w:r w:rsidRPr="009973FA">
        <w:rPr>
          <w:color w:val="000000" w:themeColor="text1"/>
          <w:lang w:val="id-ID"/>
        </w:rPr>
        <w:t>Table 1. Control Command of AR.Drone</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8652EB" w:rsidRPr="009973FA" w:rsidTr="00255710">
        <w:trPr>
          <w:jc w:val="center"/>
        </w:trPr>
        <w:tc>
          <w:tcPr>
            <w:tcW w:w="1124" w:type="dxa"/>
            <w:tcBorders>
              <w:top w:val="single" w:sz="4" w:space="0" w:color="auto"/>
              <w:bottom w:val="single" w:sz="4" w:space="0" w:color="auto"/>
            </w:tcBorders>
          </w:tcPr>
          <w:p w:rsidR="008652EB" w:rsidRPr="009973FA" w:rsidRDefault="008652EB" w:rsidP="00255710">
            <w:pPr>
              <w:jc w:val="center"/>
              <w:rPr>
                <w:color w:val="000000" w:themeColor="text1"/>
                <w:sz w:val="16"/>
                <w:szCs w:val="16"/>
                <w:lang w:val="id-ID"/>
              </w:rPr>
            </w:pPr>
            <w:r w:rsidRPr="009973FA">
              <w:rPr>
                <w:color w:val="000000" w:themeColor="text1"/>
                <w:sz w:val="16"/>
                <w:szCs w:val="16"/>
                <w:lang w:val="id-ID"/>
              </w:rPr>
              <w:t>Input</w:t>
            </w:r>
          </w:p>
        </w:tc>
        <w:tc>
          <w:tcPr>
            <w:tcW w:w="1358" w:type="dxa"/>
            <w:tcBorders>
              <w:top w:val="single" w:sz="4" w:space="0" w:color="auto"/>
              <w:bottom w:val="single" w:sz="4" w:space="0" w:color="auto"/>
            </w:tcBorders>
          </w:tcPr>
          <w:p w:rsidR="008652EB" w:rsidRPr="009973FA" w:rsidRDefault="008652EB" w:rsidP="00255710">
            <w:pPr>
              <w:jc w:val="center"/>
              <w:rPr>
                <w:color w:val="000000" w:themeColor="text1"/>
                <w:sz w:val="16"/>
                <w:szCs w:val="16"/>
              </w:rPr>
            </w:pPr>
            <w:r w:rsidRPr="009973FA">
              <w:rPr>
                <w:color w:val="000000" w:themeColor="text1"/>
                <w:sz w:val="16"/>
                <w:szCs w:val="16"/>
                <w:lang w:val="id-ID"/>
              </w:rPr>
              <w:t>Positive values</w:t>
            </w:r>
          </w:p>
        </w:tc>
        <w:tc>
          <w:tcPr>
            <w:tcW w:w="1350" w:type="dxa"/>
            <w:tcBorders>
              <w:top w:val="single" w:sz="4" w:space="0" w:color="auto"/>
              <w:bottom w:val="single" w:sz="4" w:space="0" w:color="auto"/>
            </w:tcBorders>
          </w:tcPr>
          <w:p w:rsidR="008652EB" w:rsidRPr="009973FA" w:rsidRDefault="008652EB" w:rsidP="00255710">
            <w:pPr>
              <w:jc w:val="center"/>
              <w:rPr>
                <w:color w:val="000000" w:themeColor="text1"/>
                <w:sz w:val="16"/>
                <w:szCs w:val="16"/>
              </w:rPr>
            </w:pPr>
            <w:r w:rsidRPr="009973FA">
              <w:rPr>
                <w:color w:val="000000" w:themeColor="text1"/>
                <w:sz w:val="16"/>
                <w:szCs w:val="16"/>
                <w:lang w:val="id-ID"/>
              </w:rPr>
              <w:t>Negative values</w:t>
            </w:r>
          </w:p>
        </w:tc>
      </w:tr>
      <w:tr w:rsidR="008652EB" w:rsidRPr="009973FA" w:rsidTr="00255710">
        <w:trPr>
          <w:jc w:val="center"/>
        </w:trPr>
        <w:tc>
          <w:tcPr>
            <w:tcW w:w="1124" w:type="dxa"/>
            <w:tcBorders>
              <w:top w:val="single" w:sz="4" w:space="0" w:color="auto"/>
            </w:tcBorders>
          </w:tcPr>
          <w:p w:rsidR="008652EB" w:rsidRPr="009973FA" w:rsidRDefault="00865BE4" w:rsidP="00255710">
            <w:pPr>
              <w:jc w:val="center"/>
              <w:rPr>
                <w:color w:val="000000" w:themeColor="text1"/>
                <w:sz w:val="16"/>
                <w:szCs w:val="16"/>
                <w:lang w:val="id-ID"/>
              </w:rPr>
            </w:pPr>
            <w:r w:rsidRPr="009973FA">
              <w:rPr>
                <w:color w:val="000000" w:themeColor="text1"/>
                <w:sz w:val="16"/>
                <w:szCs w:val="16"/>
                <w:lang w:val="id-ID"/>
              </w:rPr>
              <w:t>Pitch</w:t>
            </w:r>
          </w:p>
        </w:tc>
        <w:tc>
          <w:tcPr>
            <w:tcW w:w="1358" w:type="dxa"/>
            <w:tcBorders>
              <w:top w:val="single" w:sz="4" w:space="0" w:color="auto"/>
            </w:tcBorders>
          </w:tcPr>
          <w:p w:rsidR="008652EB" w:rsidRPr="009973FA" w:rsidRDefault="00865BE4" w:rsidP="00255710">
            <w:pPr>
              <w:jc w:val="center"/>
              <w:rPr>
                <w:color w:val="000000" w:themeColor="text1"/>
                <w:sz w:val="16"/>
                <w:szCs w:val="16"/>
                <w:lang w:val="id-ID"/>
              </w:rPr>
            </w:pPr>
            <w:r w:rsidRPr="009973FA">
              <w:rPr>
                <w:color w:val="000000" w:themeColor="text1"/>
                <w:sz w:val="16"/>
                <w:szCs w:val="16"/>
                <w:lang w:val="id-ID"/>
              </w:rPr>
              <w:t>Backward</w:t>
            </w:r>
          </w:p>
        </w:tc>
        <w:tc>
          <w:tcPr>
            <w:tcW w:w="1350" w:type="dxa"/>
            <w:tcBorders>
              <w:top w:val="single" w:sz="4" w:space="0" w:color="auto"/>
            </w:tcBorders>
          </w:tcPr>
          <w:p w:rsidR="008652EB" w:rsidRPr="009973FA" w:rsidRDefault="00865BE4" w:rsidP="00865BE4">
            <w:pPr>
              <w:ind w:right="280"/>
              <w:jc w:val="center"/>
              <w:rPr>
                <w:color w:val="000000" w:themeColor="text1"/>
                <w:sz w:val="16"/>
                <w:szCs w:val="16"/>
                <w:lang w:val="id-ID"/>
              </w:rPr>
            </w:pPr>
            <w:r w:rsidRPr="009973FA">
              <w:rPr>
                <w:color w:val="000000" w:themeColor="text1"/>
                <w:sz w:val="16"/>
                <w:szCs w:val="16"/>
                <w:lang w:val="id-ID"/>
              </w:rPr>
              <w:t>Forward</w:t>
            </w:r>
          </w:p>
        </w:tc>
      </w:tr>
      <w:tr w:rsidR="008652EB" w:rsidRPr="009973FA" w:rsidTr="00255710">
        <w:trPr>
          <w:jc w:val="center"/>
        </w:trPr>
        <w:tc>
          <w:tcPr>
            <w:tcW w:w="1124" w:type="dxa"/>
          </w:tcPr>
          <w:p w:rsidR="008652EB" w:rsidRPr="009973FA" w:rsidRDefault="00865BE4" w:rsidP="00255710">
            <w:pPr>
              <w:jc w:val="center"/>
              <w:rPr>
                <w:color w:val="000000" w:themeColor="text1"/>
                <w:sz w:val="16"/>
                <w:szCs w:val="16"/>
                <w:lang w:val="id-ID"/>
              </w:rPr>
            </w:pPr>
            <w:r w:rsidRPr="009973FA">
              <w:rPr>
                <w:color w:val="000000" w:themeColor="text1"/>
                <w:sz w:val="16"/>
                <w:szCs w:val="16"/>
                <w:lang w:val="id-ID"/>
              </w:rPr>
              <w:t>Roll</w:t>
            </w:r>
          </w:p>
        </w:tc>
        <w:tc>
          <w:tcPr>
            <w:tcW w:w="1358" w:type="dxa"/>
          </w:tcPr>
          <w:p w:rsidR="008652EB" w:rsidRPr="009973FA" w:rsidRDefault="00865BE4" w:rsidP="00255710">
            <w:pPr>
              <w:jc w:val="center"/>
              <w:rPr>
                <w:color w:val="000000" w:themeColor="text1"/>
                <w:sz w:val="16"/>
                <w:szCs w:val="16"/>
                <w:lang w:val="id-ID"/>
              </w:rPr>
            </w:pPr>
            <w:r w:rsidRPr="009973FA">
              <w:rPr>
                <w:color w:val="000000" w:themeColor="text1"/>
                <w:sz w:val="16"/>
                <w:szCs w:val="16"/>
                <w:lang w:val="id-ID"/>
              </w:rPr>
              <w:t>Right</w:t>
            </w:r>
          </w:p>
        </w:tc>
        <w:tc>
          <w:tcPr>
            <w:tcW w:w="1350" w:type="dxa"/>
          </w:tcPr>
          <w:p w:rsidR="008652EB" w:rsidRPr="009973FA" w:rsidRDefault="00865BE4" w:rsidP="00865BE4">
            <w:pPr>
              <w:ind w:right="280"/>
              <w:jc w:val="center"/>
              <w:rPr>
                <w:color w:val="000000" w:themeColor="text1"/>
                <w:sz w:val="16"/>
                <w:szCs w:val="16"/>
                <w:lang w:val="id-ID"/>
              </w:rPr>
            </w:pPr>
            <w:r w:rsidRPr="009973FA">
              <w:rPr>
                <w:color w:val="000000" w:themeColor="text1"/>
                <w:sz w:val="16"/>
                <w:szCs w:val="16"/>
                <w:lang w:val="id-ID"/>
              </w:rPr>
              <w:t>Left</w:t>
            </w:r>
          </w:p>
        </w:tc>
      </w:tr>
      <w:tr w:rsidR="00865BE4" w:rsidRPr="009973FA" w:rsidTr="00255710">
        <w:trPr>
          <w:jc w:val="center"/>
        </w:trPr>
        <w:tc>
          <w:tcPr>
            <w:tcW w:w="1124" w:type="dxa"/>
          </w:tcPr>
          <w:p w:rsidR="00865BE4" w:rsidRPr="009973FA" w:rsidRDefault="00865BE4" w:rsidP="00255710">
            <w:pPr>
              <w:jc w:val="center"/>
              <w:rPr>
                <w:color w:val="000000" w:themeColor="text1"/>
                <w:sz w:val="16"/>
                <w:szCs w:val="16"/>
                <w:lang w:val="id-ID"/>
              </w:rPr>
            </w:pPr>
            <w:r w:rsidRPr="009973FA">
              <w:rPr>
                <w:color w:val="000000" w:themeColor="text1"/>
                <w:sz w:val="16"/>
                <w:szCs w:val="16"/>
                <w:lang w:val="id-ID"/>
              </w:rPr>
              <w:t>Yaw</w:t>
            </w:r>
          </w:p>
        </w:tc>
        <w:tc>
          <w:tcPr>
            <w:tcW w:w="1358" w:type="dxa"/>
          </w:tcPr>
          <w:p w:rsidR="00865BE4" w:rsidRPr="009973FA" w:rsidRDefault="00865BE4" w:rsidP="00255710">
            <w:pPr>
              <w:jc w:val="center"/>
              <w:rPr>
                <w:color w:val="000000" w:themeColor="text1"/>
                <w:sz w:val="16"/>
                <w:szCs w:val="16"/>
                <w:lang w:val="id-ID"/>
              </w:rPr>
            </w:pPr>
            <w:r w:rsidRPr="009973FA">
              <w:rPr>
                <w:color w:val="000000" w:themeColor="text1"/>
                <w:sz w:val="16"/>
                <w:szCs w:val="16"/>
                <w:lang w:val="id-ID"/>
              </w:rPr>
              <w:t>Rotate CW</w:t>
            </w:r>
          </w:p>
        </w:tc>
        <w:tc>
          <w:tcPr>
            <w:tcW w:w="1350" w:type="dxa"/>
          </w:tcPr>
          <w:p w:rsidR="00865BE4" w:rsidRPr="009973FA" w:rsidRDefault="00865BE4" w:rsidP="00865BE4">
            <w:pPr>
              <w:ind w:right="280"/>
              <w:jc w:val="center"/>
              <w:rPr>
                <w:color w:val="000000" w:themeColor="text1"/>
                <w:sz w:val="16"/>
                <w:szCs w:val="16"/>
                <w:lang w:val="id-ID"/>
              </w:rPr>
            </w:pPr>
            <w:r w:rsidRPr="009973FA">
              <w:rPr>
                <w:color w:val="000000" w:themeColor="text1"/>
                <w:sz w:val="16"/>
                <w:szCs w:val="16"/>
                <w:lang w:val="id-ID"/>
              </w:rPr>
              <w:t>Rotate CCW</w:t>
            </w:r>
          </w:p>
        </w:tc>
      </w:tr>
      <w:tr w:rsidR="008652EB" w:rsidRPr="009973FA" w:rsidTr="00255710">
        <w:trPr>
          <w:jc w:val="center"/>
        </w:trPr>
        <w:tc>
          <w:tcPr>
            <w:tcW w:w="1124" w:type="dxa"/>
            <w:tcBorders>
              <w:bottom w:val="single" w:sz="4" w:space="0" w:color="auto"/>
            </w:tcBorders>
          </w:tcPr>
          <w:p w:rsidR="008652EB" w:rsidRPr="009973FA" w:rsidRDefault="00865BE4" w:rsidP="00255710">
            <w:pPr>
              <w:jc w:val="center"/>
              <w:rPr>
                <w:color w:val="000000" w:themeColor="text1"/>
                <w:sz w:val="16"/>
                <w:szCs w:val="16"/>
                <w:lang w:val="id-ID"/>
              </w:rPr>
            </w:pPr>
            <w:r w:rsidRPr="009973FA">
              <w:rPr>
                <w:color w:val="000000" w:themeColor="text1"/>
                <w:sz w:val="16"/>
                <w:szCs w:val="16"/>
                <w:lang w:val="id-ID"/>
              </w:rPr>
              <w:t>Throttle</w:t>
            </w:r>
          </w:p>
        </w:tc>
        <w:tc>
          <w:tcPr>
            <w:tcW w:w="1358" w:type="dxa"/>
            <w:tcBorders>
              <w:bottom w:val="single" w:sz="4" w:space="0" w:color="auto"/>
            </w:tcBorders>
          </w:tcPr>
          <w:p w:rsidR="008652EB" w:rsidRPr="009973FA" w:rsidRDefault="00865BE4" w:rsidP="00255710">
            <w:pPr>
              <w:jc w:val="center"/>
              <w:rPr>
                <w:color w:val="000000" w:themeColor="text1"/>
                <w:sz w:val="16"/>
                <w:szCs w:val="16"/>
                <w:lang w:val="id-ID"/>
              </w:rPr>
            </w:pPr>
            <w:r w:rsidRPr="009973FA">
              <w:rPr>
                <w:color w:val="000000" w:themeColor="text1"/>
                <w:sz w:val="16"/>
                <w:szCs w:val="16"/>
                <w:lang w:val="id-ID"/>
              </w:rPr>
              <w:t>Up</w:t>
            </w:r>
          </w:p>
        </w:tc>
        <w:tc>
          <w:tcPr>
            <w:tcW w:w="1350" w:type="dxa"/>
            <w:tcBorders>
              <w:bottom w:val="single" w:sz="4" w:space="0" w:color="auto"/>
            </w:tcBorders>
          </w:tcPr>
          <w:p w:rsidR="008652EB" w:rsidRPr="009973FA" w:rsidRDefault="00865BE4" w:rsidP="00865BE4">
            <w:pPr>
              <w:ind w:right="280"/>
              <w:jc w:val="center"/>
              <w:rPr>
                <w:color w:val="000000" w:themeColor="text1"/>
                <w:sz w:val="16"/>
                <w:szCs w:val="16"/>
                <w:lang w:val="id-ID"/>
              </w:rPr>
            </w:pPr>
            <w:r w:rsidRPr="009973FA">
              <w:rPr>
                <w:color w:val="000000" w:themeColor="text1"/>
                <w:sz w:val="16"/>
                <w:szCs w:val="16"/>
                <w:lang w:val="id-ID"/>
              </w:rPr>
              <w:t>Down</w:t>
            </w:r>
          </w:p>
        </w:tc>
      </w:tr>
    </w:tbl>
    <w:p w:rsidR="008652EB" w:rsidRPr="009973FA" w:rsidRDefault="008652EB" w:rsidP="00C311E4">
      <w:pPr>
        <w:ind w:firstLine="720"/>
        <w:jc w:val="both"/>
        <w:rPr>
          <w:color w:val="000000" w:themeColor="text1"/>
          <w:lang w:val="id-ID"/>
        </w:rPr>
      </w:pPr>
    </w:p>
    <w:p w:rsidR="00342472" w:rsidRPr="009973FA" w:rsidRDefault="00342472" w:rsidP="00C311E4">
      <w:pPr>
        <w:ind w:firstLine="720"/>
        <w:jc w:val="both"/>
        <w:rPr>
          <w:color w:val="000000" w:themeColor="text1"/>
        </w:rPr>
      </w:pPr>
      <w:r w:rsidRPr="009973FA">
        <w:rPr>
          <w:color w:val="000000" w:themeColor="text1"/>
        </w:rPr>
        <w:t xml:space="preserve">Until now, many studies have been using the </w:t>
      </w:r>
      <w:proofErr w:type="spellStart"/>
      <w:proofErr w:type="gramStart"/>
      <w:r w:rsidRPr="009973FA">
        <w:rPr>
          <w:color w:val="000000" w:themeColor="text1"/>
        </w:rPr>
        <w:t>AR.Drone</w:t>
      </w:r>
      <w:proofErr w:type="spellEnd"/>
      <w:proofErr w:type="gramEnd"/>
      <w:r w:rsidRPr="009973FA">
        <w:rPr>
          <w:color w:val="000000" w:themeColor="text1"/>
        </w:rPr>
        <w:t xml:space="preserve"> as a platform. </w:t>
      </w:r>
      <w:r w:rsidRPr="009973FA">
        <w:rPr>
          <w:color w:val="000000" w:themeColor="text1"/>
          <w:lang w:val="id-ID"/>
        </w:rPr>
        <w:t>Mogenson</w:t>
      </w:r>
      <w:r w:rsidRPr="009973FA">
        <w:rPr>
          <w:color w:val="000000" w:themeColor="text1"/>
        </w:rPr>
        <w:t xml:space="preserve"> [2] designed the </w:t>
      </w:r>
      <w:proofErr w:type="spellStart"/>
      <w:r w:rsidRPr="009973FA">
        <w:rPr>
          <w:color w:val="000000" w:themeColor="text1"/>
        </w:rPr>
        <w:t>AR.Drone</w:t>
      </w:r>
      <w:proofErr w:type="spellEnd"/>
      <w:r w:rsidRPr="009973FA">
        <w:rPr>
          <w:color w:val="000000" w:themeColor="text1"/>
        </w:rPr>
        <w:t xml:space="preserve"> LabVIEW toolkits that facilitate lecturers and researchers to control the </w:t>
      </w:r>
      <w:proofErr w:type="spellStart"/>
      <w:r w:rsidRPr="009973FA">
        <w:rPr>
          <w:color w:val="000000" w:themeColor="text1"/>
        </w:rPr>
        <w:t>AR.Drone</w:t>
      </w:r>
      <w:proofErr w:type="spellEnd"/>
      <w:r w:rsidRPr="009973FA">
        <w:rPr>
          <w:color w:val="000000" w:themeColor="text1"/>
        </w:rPr>
        <w:t xml:space="preserve"> using their controller design. There are 4 pieces of soft Virtual Instrument (VI), namely Main VI, Video VI, </w:t>
      </w:r>
      <w:proofErr w:type="spellStart"/>
      <w:r w:rsidRPr="009973FA">
        <w:rPr>
          <w:color w:val="000000" w:themeColor="text1"/>
        </w:rPr>
        <w:t>NavData</w:t>
      </w:r>
      <w:proofErr w:type="spellEnd"/>
      <w:r w:rsidRPr="009973FA">
        <w:rPr>
          <w:color w:val="000000" w:themeColor="text1"/>
        </w:rPr>
        <w:t xml:space="preserve"> VI and State VI. Main VI transmits control commands and keeps the communication channel running. Video VI is used to read UDP that contain video frame packets sent from the </w:t>
      </w:r>
      <w:proofErr w:type="spellStart"/>
      <w:proofErr w:type="gramStart"/>
      <w:r w:rsidRPr="009973FA">
        <w:rPr>
          <w:color w:val="000000" w:themeColor="text1"/>
        </w:rPr>
        <w:t>AR.Drone</w:t>
      </w:r>
      <w:proofErr w:type="spellEnd"/>
      <w:proofErr w:type="gramEnd"/>
      <w:r w:rsidRPr="009973FA">
        <w:rPr>
          <w:color w:val="000000" w:themeColor="text1"/>
        </w:rPr>
        <w:t xml:space="preserve">, turn it into an image or pixel clusters. </w:t>
      </w:r>
      <w:proofErr w:type="spellStart"/>
      <w:r w:rsidRPr="009973FA">
        <w:rPr>
          <w:color w:val="000000" w:themeColor="text1"/>
        </w:rPr>
        <w:t>NavData</w:t>
      </w:r>
      <w:proofErr w:type="spellEnd"/>
      <w:r w:rsidRPr="009973FA">
        <w:rPr>
          <w:color w:val="000000" w:themeColor="text1"/>
        </w:rPr>
        <w:t xml:space="preserve"> VI sends UDP packets to the </w:t>
      </w:r>
      <w:proofErr w:type="spellStart"/>
      <w:r w:rsidRPr="009973FA">
        <w:rPr>
          <w:color w:val="000000" w:themeColor="text1"/>
        </w:rPr>
        <w:t>Navdata</w:t>
      </w:r>
      <w:proofErr w:type="spellEnd"/>
      <w:r w:rsidRPr="009973FA">
        <w:rPr>
          <w:color w:val="000000" w:themeColor="text1"/>
        </w:rPr>
        <w:t xml:space="preserve"> output who ordered </w:t>
      </w:r>
      <w:proofErr w:type="spellStart"/>
      <w:proofErr w:type="gramStart"/>
      <w:r w:rsidRPr="009973FA">
        <w:rPr>
          <w:color w:val="000000" w:themeColor="text1"/>
        </w:rPr>
        <w:t>AR.Drone</w:t>
      </w:r>
      <w:proofErr w:type="spellEnd"/>
      <w:proofErr w:type="gramEnd"/>
      <w:r w:rsidRPr="009973FA">
        <w:rPr>
          <w:color w:val="000000" w:themeColor="text1"/>
        </w:rPr>
        <w:t xml:space="preserve"> to send sensor’s data to IP address of the computer. State VI is used to estimate x, y, z position of the </w:t>
      </w:r>
      <w:proofErr w:type="spellStart"/>
      <w:r w:rsidRPr="009973FA">
        <w:rPr>
          <w:color w:val="000000" w:themeColor="text1"/>
        </w:rPr>
        <w:t>Navdata</w:t>
      </w:r>
      <w:proofErr w:type="spellEnd"/>
      <w:r w:rsidRPr="009973FA">
        <w:rPr>
          <w:color w:val="000000" w:themeColor="text1"/>
        </w:rPr>
        <w:t xml:space="preserve">. Some </w:t>
      </w:r>
      <w:proofErr w:type="gramStart"/>
      <w:r w:rsidRPr="009973FA">
        <w:rPr>
          <w:color w:val="000000" w:themeColor="text1"/>
        </w:rPr>
        <w:t>researchers  noted</w:t>
      </w:r>
      <w:proofErr w:type="gramEnd"/>
      <w:r w:rsidRPr="009973FA">
        <w:rPr>
          <w:color w:val="000000" w:themeColor="text1"/>
        </w:rPr>
        <w:t xml:space="preserve"> having designed PID and Fuzzy controller on the </w:t>
      </w:r>
      <w:proofErr w:type="spellStart"/>
      <w:r w:rsidRPr="009973FA">
        <w:rPr>
          <w:color w:val="000000" w:themeColor="text1"/>
        </w:rPr>
        <w:t>AR.Drone</w:t>
      </w:r>
      <w:proofErr w:type="spellEnd"/>
      <w:r w:rsidRPr="009973FA">
        <w:rPr>
          <w:color w:val="000000" w:themeColor="text1"/>
        </w:rPr>
        <w:t xml:space="preserve">. </w:t>
      </w:r>
      <w:r w:rsidRPr="009973FA">
        <w:rPr>
          <w:color w:val="000000" w:themeColor="text1"/>
          <w:lang w:val="id-ID"/>
        </w:rPr>
        <w:t>Prayitno</w:t>
      </w:r>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[3] designed 2 fuzzy controllers to control the x and y position using pitch and yaw. </w:t>
      </w:r>
      <w:r w:rsidRPr="009973FA">
        <w:rPr>
          <w:color w:val="000000" w:themeColor="text1"/>
          <w:lang w:val="id-ID"/>
        </w:rPr>
        <w:t>Indrawati</w:t>
      </w:r>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[4]</w:t>
      </w:r>
      <w:r w:rsidRPr="009973FA">
        <w:rPr>
          <w:color w:val="000000" w:themeColor="text1"/>
          <w:lang w:val="id-ID"/>
        </w:rPr>
        <w:t xml:space="preserve"> and [5]</w:t>
      </w:r>
      <w:r w:rsidRPr="009973FA">
        <w:rPr>
          <w:color w:val="000000" w:themeColor="text1"/>
        </w:rPr>
        <w:t xml:space="preserve"> is designed and implemented three pieces of fuzzy logic control to control the position of x, y, z using of pitch, roll and vertical rate of the </w:t>
      </w:r>
      <w:proofErr w:type="spellStart"/>
      <w:r w:rsidRPr="009973FA">
        <w:rPr>
          <w:color w:val="000000" w:themeColor="text1"/>
        </w:rPr>
        <w:t>AR.Drone</w:t>
      </w:r>
      <w:proofErr w:type="spellEnd"/>
      <w:r w:rsidRPr="009973FA">
        <w:rPr>
          <w:color w:val="000000" w:themeColor="text1"/>
        </w:rPr>
        <w:t xml:space="preserve">. </w:t>
      </w:r>
      <w:r w:rsidRPr="009973FA">
        <w:rPr>
          <w:color w:val="000000" w:themeColor="text1"/>
          <w:lang w:val="id-ID"/>
        </w:rPr>
        <w:t>They</w:t>
      </w:r>
      <w:r w:rsidRPr="009973FA">
        <w:rPr>
          <w:color w:val="000000" w:themeColor="text1"/>
        </w:rPr>
        <w:t xml:space="preserve"> compared various schemes of fuzzy control to position control. </w:t>
      </w:r>
      <w:r w:rsidRPr="009973FA">
        <w:rPr>
          <w:color w:val="000000" w:themeColor="text1"/>
          <w:lang w:val="id-ID"/>
        </w:rPr>
        <w:t>Prayitno</w:t>
      </w:r>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[6] is designed conventional PID control and compared with fuzzy control scheme designed by</w:t>
      </w:r>
      <w:r w:rsidRPr="009973FA">
        <w:rPr>
          <w:color w:val="000000" w:themeColor="text1"/>
          <w:lang w:val="id-ID"/>
        </w:rPr>
        <w:t xml:space="preserve"> Indrawati in</w:t>
      </w:r>
      <w:r w:rsidRPr="009973FA">
        <w:rPr>
          <w:color w:val="000000" w:themeColor="text1"/>
        </w:rPr>
        <w:t xml:space="preserve"> [5]. Tang </w:t>
      </w:r>
      <w:r w:rsidRPr="009973FA">
        <w:rPr>
          <w:color w:val="000000" w:themeColor="text1"/>
          <w:lang w:val="id-ID"/>
        </w:rPr>
        <w:t xml:space="preserve">in </w:t>
      </w:r>
      <w:r w:rsidRPr="009973FA">
        <w:rPr>
          <w:color w:val="000000" w:themeColor="text1"/>
        </w:rPr>
        <w:t xml:space="preserve">[7] designed a PID controller for waypoint navigation applications and trajectory tracking and vision-based controller for a variety of formation flying. Abbas,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[8] is designed controls for tracking formation quadrotor where the PID controller is implemented in quadrotor leader and directed Lyapunov controller is implemented on the followers. The artificial fish swarm algorithm is used for dynamics optimization of the parameters controllers.</w:t>
      </w:r>
      <w:r w:rsidRPr="009973FA">
        <w:rPr>
          <w:color w:val="000000" w:themeColor="text1"/>
          <w:lang w:val="id-ID"/>
        </w:rPr>
        <w:t xml:space="preserve">  </w:t>
      </w:r>
      <w:proofErr w:type="spellStart"/>
      <w:r w:rsidRPr="009973FA">
        <w:rPr>
          <w:color w:val="000000" w:themeColor="text1"/>
        </w:rPr>
        <w:t>Seidabad</w:t>
      </w:r>
      <w:proofErr w:type="spellEnd"/>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[9] modelled the motion of all quadrotor with Simulink. They are using two types of controllers, which are PID controller and combination of fuzzy-PID controller. The simulation results showed that the hybrid fuzzy-PID controller is more suitable when there has a turbulence. Gautam,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[10] designed a self-tuning PID controller using EKF algorithm that is implemented on quadrotor for attitude and position control of the quadrotor. </w:t>
      </w:r>
      <w:proofErr w:type="spellStart"/>
      <w:r w:rsidRPr="009973FA">
        <w:rPr>
          <w:color w:val="000000" w:themeColor="text1"/>
        </w:rPr>
        <w:t>Ammozgar</w:t>
      </w:r>
      <w:proofErr w:type="spellEnd"/>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[11] implemented Fuzzy PID Gain-Scheduled to cope with the possible failure of the actuator quadrotor. The two actuator failure schemes are designed, which are the failure of all actuators and single actuator. </w:t>
      </w:r>
      <w:r w:rsidRPr="009973FA">
        <w:rPr>
          <w:color w:val="000000" w:themeColor="text1"/>
          <w:lang w:val="id-ID"/>
        </w:rPr>
        <w:t>Prayitno</w:t>
      </w:r>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[12] implemented other control scheme, H-Infinity, to control pitch and roll of the </w:t>
      </w:r>
      <w:proofErr w:type="spellStart"/>
      <w:r w:rsidRPr="009973FA">
        <w:rPr>
          <w:color w:val="000000" w:themeColor="text1"/>
        </w:rPr>
        <w:t>AR.Drone</w:t>
      </w:r>
      <w:proofErr w:type="spellEnd"/>
      <w:r w:rsidRPr="009973FA">
        <w:rPr>
          <w:color w:val="000000" w:themeColor="text1"/>
        </w:rPr>
        <w:t xml:space="preserve">. </w:t>
      </w:r>
      <w:proofErr w:type="spellStart"/>
      <w:r w:rsidRPr="009973FA">
        <w:rPr>
          <w:color w:val="000000" w:themeColor="text1"/>
        </w:rPr>
        <w:t>Hazzab</w:t>
      </w:r>
      <w:proofErr w:type="spellEnd"/>
      <w:r w:rsidRPr="009973FA">
        <w:rPr>
          <w:color w:val="000000" w:themeColor="text1"/>
          <w:lang w:val="id-ID"/>
        </w:rPr>
        <w:t>i</w:t>
      </w:r>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[13] implemented adaptive FLC-PI, where PI controller parameters are adjusted by fuzzy gain scheduling, to control an induction motor. </w:t>
      </w:r>
      <w:r w:rsidRPr="009973FA">
        <w:rPr>
          <w:color w:val="000000" w:themeColor="text1"/>
          <w:lang w:val="id-ID"/>
        </w:rPr>
        <w:t>Syed</w:t>
      </w:r>
      <w:r w:rsidRPr="009973FA">
        <w:rPr>
          <w:color w:val="000000" w:themeColor="text1"/>
        </w:rPr>
        <w:t xml:space="preserve">, </w:t>
      </w:r>
      <w:r w:rsidRPr="009973FA">
        <w:rPr>
          <w:i/>
          <w:color w:val="000000" w:themeColor="text1"/>
        </w:rPr>
        <w:t>et al.</w:t>
      </w:r>
      <w:r w:rsidRPr="009973FA">
        <w:rPr>
          <w:i/>
          <w:color w:val="000000" w:themeColor="text1"/>
          <w:lang w:val="id-ID"/>
        </w:rPr>
        <w:t xml:space="preserve"> </w:t>
      </w:r>
      <w:r w:rsidRPr="009973FA">
        <w:rPr>
          <w:color w:val="000000" w:themeColor="text1"/>
          <w:lang w:val="id-ID"/>
        </w:rPr>
        <w:t>in</w:t>
      </w:r>
      <w:r w:rsidRPr="009973FA">
        <w:rPr>
          <w:color w:val="000000" w:themeColor="text1"/>
        </w:rPr>
        <w:t xml:space="preserve"> [14] applied fuzzy gain scheduling PI control based on the system’s operating conditions for controlling engine power and speed of a power-split HEV in the applied automotive field.   Our paper describes the design and implementation the fuzzy gain scheduling PID control for position of the </w:t>
      </w:r>
      <w:proofErr w:type="spellStart"/>
      <w:proofErr w:type="gramStart"/>
      <w:r w:rsidRPr="009973FA">
        <w:rPr>
          <w:color w:val="000000" w:themeColor="text1"/>
        </w:rPr>
        <w:t>AR.Drone</w:t>
      </w:r>
      <w:proofErr w:type="spellEnd"/>
      <w:proofErr w:type="gramEnd"/>
      <w:r w:rsidRPr="009973FA">
        <w:rPr>
          <w:color w:val="000000" w:themeColor="text1"/>
        </w:rPr>
        <w:t xml:space="preserve"> based on operating conditions</w:t>
      </w:r>
    </w:p>
    <w:p w:rsidR="00342472" w:rsidRPr="009973FA" w:rsidRDefault="00342472" w:rsidP="00C311E4">
      <w:pPr>
        <w:ind w:firstLine="720"/>
        <w:jc w:val="both"/>
        <w:rPr>
          <w:color w:val="000000" w:themeColor="text1"/>
          <w:lang w:val="id-ID"/>
        </w:rPr>
      </w:pPr>
    </w:p>
    <w:p w:rsidR="00904D6D" w:rsidRPr="009973FA" w:rsidRDefault="00904D6D" w:rsidP="0010046E">
      <w:pPr>
        <w:jc w:val="both"/>
        <w:rPr>
          <w:color w:val="000000" w:themeColor="text1"/>
        </w:rPr>
      </w:pPr>
    </w:p>
    <w:p w:rsidR="0010046E" w:rsidRPr="009973FA" w:rsidRDefault="0010046E" w:rsidP="0010046E">
      <w:pPr>
        <w:jc w:val="both"/>
        <w:rPr>
          <w:color w:val="000000" w:themeColor="text1"/>
        </w:rPr>
      </w:pPr>
    </w:p>
    <w:p w:rsidR="00904D6D" w:rsidRPr="009973FA" w:rsidRDefault="00F33C08" w:rsidP="00D74C5F">
      <w:pPr>
        <w:numPr>
          <w:ilvl w:val="0"/>
          <w:numId w:val="15"/>
        </w:numPr>
        <w:tabs>
          <w:tab w:val="left" w:pos="426"/>
        </w:tabs>
        <w:ind w:left="426" w:hanging="426"/>
        <w:rPr>
          <w:b/>
          <w:bCs/>
          <w:color w:val="000000" w:themeColor="text1"/>
          <w:lang w:val="id-ID"/>
        </w:rPr>
      </w:pPr>
      <w:r w:rsidRPr="009973FA">
        <w:rPr>
          <w:b/>
          <w:bCs/>
          <w:color w:val="000000" w:themeColor="text1"/>
          <w:lang w:val="id-ID"/>
        </w:rPr>
        <w:t>RESEARCH METHOD</w:t>
      </w:r>
    </w:p>
    <w:p w:rsidR="00342472" w:rsidRPr="009973FA" w:rsidRDefault="00342472" w:rsidP="002622CD">
      <w:pPr>
        <w:ind w:firstLine="720"/>
        <w:jc w:val="both"/>
        <w:rPr>
          <w:color w:val="000000" w:themeColor="text1"/>
          <w:lang w:val="id-ID"/>
        </w:rPr>
      </w:pPr>
      <w:r w:rsidRPr="009973FA">
        <w:rPr>
          <w:color w:val="000000" w:themeColor="text1"/>
        </w:rPr>
        <w:t>The fuzzy gain scheduling PID control system scheme is implemented on the AR Drone is shown in Figure 1. The movement of drone to the position x, y and z are controlled by 3 controllers; each controls the pitch, roll and vertical rate. The PID controllers are used as the main controller. While fuzzy is used as the scheduler of the gain parameters of PID corresponding to earn operating point of drones, evaluated on the error position. Each fuzzy gain scheduling PID block has the same scheme. Figure 2. shows the Fuzzy gain scheduling PID for x position. For y position and z position have identical scheme. This block consists of PID signals and Fuzzy scheduler</w:t>
      </w:r>
      <w:r w:rsidRPr="009973FA">
        <w:rPr>
          <w:color w:val="000000" w:themeColor="text1"/>
          <w:lang w:val="id-ID"/>
        </w:rPr>
        <w:t>.</w:t>
      </w:r>
    </w:p>
    <w:p w:rsidR="003D76BF" w:rsidRDefault="005C3308" w:rsidP="003D76BF">
      <w:pPr>
        <w:ind w:firstLine="720"/>
        <w:jc w:val="both"/>
        <w:rPr>
          <w:color w:val="000000" w:themeColor="text1"/>
        </w:rPr>
      </w:pPr>
      <w:r w:rsidRPr="009973FA">
        <w:rPr>
          <w:color w:val="000000" w:themeColor="text1"/>
        </w:rPr>
        <w:t>For the PID control, the general equation of the controller is used as shown (1) below:</w:t>
      </w:r>
    </w:p>
    <w:p w:rsidR="003D76BF" w:rsidRDefault="003D76BF" w:rsidP="003D76BF">
      <w:pPr>
        <w:ind w:firstLine="720"/>
        <w:jc w:val="both"/>
        <w:rPr>
          <w:color w:val="000000" w:themeColor="text1"/>
        </w:rPr>
      </w:pPr>
    </w:p>
    <w:p w:rsidR="007E357D" w:rsidRPr="003D76BF" w:rsidRDefault="007E357D" w:rsidP="003D76BF">
      <w:pPr>
        <w:ind w:firstLine="720"/>
        <w:jc w:val="both"/>
        <w:rPr>
          <w:color w:val="000000" w:themeColor="text1"/>
        </w:rPr>
      </w:pPr>
      <m:oMath>
        <m:r>
          <w:rPr>
            <w:rFonts w:ascii="Cambria Math" w:hAnsi="Cambria Math" w:cs="Arial"/>
            <w:color w:val="000000" w:themeColor="text1"/>
          </w:rPr>
          <m:t>O</m:t>
        </m:r>
        <m:d>
          <m:dPr>
            <m:ctrlPr>
              <w:rPr>
                <w:rFonts w:ascii="Cambria Math" w:hAnsi="Cambria Math" w:cs="Arial"/>
                <w:i/>
                <w:color w:val="000000" w:themeColor="text1"/>
              </w:rPr>
            </m:ctrlPr>
          </m:dPr>
          <m:e>
            <m:r>
              <w:rPr>
                <w:rFonts w:ascii="Cambria Math" w:hAnsi="Cambria Math" w:cs="Arial"/>
                <w:color w:val="000000" w:themeColor="text1"/>
              </w:rPr>
              <m:t>t</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P</m:t>
            </m:r>
          </m:sub>
        </m:sSub>
        <m:r>
          <w:rPr>
            <w:rFonts w:ascii="Cambria Math" w:hAnsi="Cambria Math" w:cs="Arial"/>
            <w:color w:val="000000" w:themeColor="text1"/>
          </w:rPr>
          <m:t>e</m:t>
        </m:r>
        <m:d>
          <m:dPr>
            <m:ctrlPr>
              <w:rPr>
                <w:rFonts w:ascii="Cambria Math" w:hAnsi="Cambria Math" w:cs="Arial"/>
                <w:i/>
                <w:color w:val="000000" w:themeColor="text1"/>
              </w:rPr>
            </m:ctrlPr>
          </m:dPr>
          <m:e>
            <m:r>
              <w:rPr>
                <w:rFonts w:ascii="Cambria Math" w:hAnsi="Cambria Math" w:cs="Arial"/>
                <w:color w:val="000000" w:themeColor="text1"/>
              </w:rPr>
              <m:t>t</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I</m:t>
            </m:r>
          </m:sub>
        </m:sSub>
        <m:nary>
          <m:naryPr>
            <m:limLoc m:val="undOvr"/>
            <m:subHide m:val="1"/>
            <m:supHide m:val="1"/>
            <m:ctrlPr>
              <w:rPr>
                <w:rFonts w:ascii="Cambria Math" w:hAnsi="Cambria Math" w:cs="Arial"/>
                <w:i/>
                <w:color w:val="000000" w:themeColor="text1"/>
              </w:rPr>
            </m:ctrlPr>
          </m:naryPr>
          <m:sub/>
          <m:sup/>
          <m:e>
            <m:r>
              <w:rPr>
                <w:rFonts w:ascii="Cambria Math" w:hAnsi="Cambria Math" w:cs="Arial"/>
                <w:color w:val="000000" w:themeColor="text1"/>
              </w:rPr>
              <m:t>e</m:t>
            </m:r>
            <m:d>
              <m:dPr>
                <m:ctrlPr>
                  <w:rPr>
                    <w:rFonts w:ascii="Cambria Math" w:hAnsi="Cambria Math" w:cs="Arial"/>
                    <w:i/>
                    <w:color w:val="000000" w:themeColor="text1"/>
                  </w:rPr>
                </m:ctrlPr>
              </m:dPr>
              <m:e>
                <m:r>
                  <w:rPr>
                    <w:rFonts w:ascii="Cambria Math" w:hAnsi="Cambria Math" w:cs="Arial"/>
                    <w:color w:val="000000" w:themeColor="text1"/>
                  </w:rPr>
                  <m:t>t</m:t>
                </m:r>
              </m:e>
            </m:d>
            <m:r>
              <w:rPr>
                <w:rFonts w:ascii="Cambria Math" w:hAnsi="Cambria Math" w:cs="Arial"/>
                <w:color w:val="000000" w:themeColor="text1"/>
              </w:rPr>
              <m:t>dt+</m:t>
            </m:r>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D</m:t>
                </m:r>
              </m:sub>
            </m:sSub>
            <m:f>
              <m:fPr>
                <m:ctrlPr>
                  <w:rPr>
                    <w:rFonts w:ascii="Cambria Math" w:hAnsi="Cambria Math" w:cs="Arial"/>
                    <w:i/>
                    <w:color w:val="000000" w:themeColor="text1"/>
                  </w:rPr>
                </m:ctrlPr>
              </m:fPr>
              <m:num>
                <m:r>
                  <w:rPr>
                    <w:rFonts w:ascii="Cambria Math" w:hAnsi="Cambria Math" w:cs="Arial"/>
                    <w:color w:val="000000" w:themeColor="text1"/>
                  </w:rPr>
                  <m:t>de(t)</m:t>
                </m:r>
              </m:num>
              <m:den>
                <m:r>
                  <w:rPr>
                    <w:rFonts w:ascii="Cambria Math" w:hAnsi="Cambria Math" w:cs="Arial"/>
                    <w:color w:val="000000" w:themeColor="text1"/>
                  </w:rPr>
                  <m:t>dt</m:t>
                </m:r>
              </m:den>
            </m:f>
          </m:e>
        </m:nary>
      </m:oMath>
      <w:r w:rsidRPr="009973FA">
        <w:rPr>
          <w:rFonts w:ascii="Arial" w:hAnsi="Arial" w:cs="Arial"/>
          <w:color w:val="000000" w:themeColor="text1"/>
        </w:rPr>
        <w:tab/>
      </w:r>
      <w:r w:rsidRPr="009973FA">
        <w:rPr>
          <w:rFonts w:ascii="Arial" w:hAnsi="Arial" w:cs="Arial"/>
          <w:color w:val="000000" w:themeColor="text1"/>
        </w:rPr>
        <w:tab/>
      </w:r>
      <w:r w:rsidRPr="009973FA">
        <w:rPr>
          <w:rFonts w:ascii="Arial" w:hAnsi="Arial" w:cs="Arial"/>
          <w:color w:val="000000" w:themeColor="text1"/>
        </w:rPr>
        <w:tab/>
      </w:r>
      <w:r w:rsidRPr="009973FA">
        <w:rPr>
          <w:rFonts w:ascii="Arial" w:hAnsi="Arial" w:cs="Arial"/>
          <w:color w:val="000000" w:themeColor="text1"/>
        </w:rPr>
        <w:tab/>
      </w:r>
      <w:r w:rsidR="003D76BF">
        <w:rPr>
          <w:rFonts w:ascii="Arial" w:hAnsi="Arial" w:cs="Arial"/>
          <w:color w:val="000000" w:themeColor="text1"/>
        </w:rPr>
        <w:tab/>
      </w:r>
      <w:r w:rsidR="00A55A57">
        <w:rPr>
          <w:rFonts w:ascii="Arial" w:hAnsi="Arial" w:cs="Arial"/>
          <w:color w:val="000000" w:themeColor="text1"/>
        </w:rPr>
        <w:tab/>
      </w:r>
      <w:r w:rsidRPr="009973FA">
        <w:rPr>
          <w:color w:val="000000" w:themeColor="text1"/>
          <w:lang w:val="id-ID"/>
        </w:rPr>
        <w:t>(1)</w:t>
      </w:r>
    </w:p>
    <w:p w:rsidR="005C3308" w:rsidRPr="009973FA" w:rsidRDefault="005C3308" w:rsidP="005C3308">
      <w:pPr>
        <w:ind w:firstLine="720"/>
        <w:jc w:val="both"/>
        <w:rPr>
          <w:color w:val="000000" w:themeColor="text1"/>
        </w:rPr>
      </w:pPr>
    </w:p>
    <w:p w:rsidR="005C3308" w:rsidRPr="009973FA" w:rsidRDefault="005C3308" w:rsidP="007E357D">
      <w:pPr>
        <w:jc w:val="both"/>
        <w:rPr>
          <w:color w:val="000000" w:themeColor="text1"/>
        </w:rPr>
      </w:pPr>
      <w:r w:rsidRPr="009973FA">
        <w:rPr>
          <w:color w:val="000000" w:themeColor="text1"/>
        </w:rPr>
        <w:t>where:</w:t>
      </w:r>
    </w:p>
    <w:p w:rsidR="005C3308" w:rsidRPr="009973FA" w:rsidRDefault="005C3308" w:rsidP="007E357D">
      <w:pPr>
        <w:jc w:val="both"/>
        <w:rPr>
          <w:color w:val="000000" w:themeColor="text1"/>
        </w:rPr>
      </w:pPr>
      <w:r w:rsidRPr="009973FA">
        <w:rPr>
          <w:color w:val="000000" w:themeColor="text1"/>
        </w:rPr>
        <w:fldChar w:fldCharType="begin"/>
      </w:r>
      <w:r w:rsidRPr="009973FA">
        <w:rPr>
          <w:color w:val="000000" w:themeColor="text1"/>
        </w:rPr>
        <w:instrText xml:space="preserve"> QUOTE </w:instrText>
      </w:r>
      <m:oMath>
        <m:sSub>
          <m:sSubPr>
            <m:ctrlPr>
              <w:rPr>
                <w:rFonts w:ascii="Cambria Math" w:hAnsi="Cambria Math"/>
                <w:color w:val="000000" w:themeColor="text1"/>
              </w:rPr>
            </m:ctrlPr>
          </m:sSubPr>
          <m:e>
            <m:r>
              <m:rPr>
                <m:sty m:val="p"/>
              </m:rPr>
              <w:rPr>
                <w:rFonts w:ascii="Cambria Math" w:hAnsi="Cambria Math"/>
                <w:color w:val="000000" w:themeColor="text1"/>
              </w:rPr>
              <m:t>K</m:t>
            </m:r>
          </m:e>
          <m:sub>
            <m:r>
              <m:rPr>
                <m:sty m:val="p"/>
              </m:rPr>
              <w:rPr>
                <w:rFonts w:ascii="Cambria Math" w:hAnsi="Cambria Math"/>
                <w:color w:val="000000" w:themeColor="text1"/>
              </w:rPr>
              <m:t>P</m:t>
            </m:r>
          </m:sub>
        </m:sSub>
      </m:oMath>
      <w:r w:rsidRPr="009973FA">
        <w:rPr>
          <w:color w:val="000000" w:themeColor="text1"/>
        </w:rPr>
        <w:instrText xml:space="preserve"> </w:instrText>
      </w:r>
      <w:r w:rsidRPr="009973FA">
        <w:rPr>
          <w:color w:val="000000" w:themeColor="text1"/>
        </w:rPr>
        <w:fldChar w:fldCharType="end"/>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P</m:t>
            </m:r>
          </m:sub>
        </m:sSub>
      </m:oMath>
      <w:r w:rsidRPr="009973FA">
        <w:rPr>
          <w:color w:val="000000" w:themeColor="text1"/>
        </w:rPr>
        <w:t>: Proportional Constant</w:t>
      </w:r>
    </w:p>
    <w:p w:rsidR="005C3308" w:rsidRPr="009973FA" w:rsidRDefault="00DF3407" w:rsidP="007E357D">
      <w:pPr>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I</m:t>
            </m:r>
          </m:sub>
        </m:sSub>
      </m:oMath>
      <w:r w:rsidR="005C3308" w:rsidRPr="009973FA">
        <w:rPr>
          <w:color w:val="000000" w:themeColor="text1"/>
        </w:rPr>
        <w:fldChar w:fldCharType="begin"/>
      </w:r>
      <w:r w:rsidR="005C3308" w:rsidRPr="009973FA">
        <w:rPr>
          <w:color w:val="000000" w:themeColor="text1"/>
        </w:rPr>
        <w:instrText xml:space="preserve"> QUOTE </w:instrText>
      </w:r>
      <m:oMath>
        <m:sSub>
          <m:sSubPr>
            <m:ctrlPr>
              <w:rPr>
                <w:rFonts w:ascii="Cambria Math" w:hAnsi="Cambria Math"/>
                <w:color w:val="000000" w:themeColor="text1"/>
              </w:rPr>
            </m:ctrlPr>
          </m:sSubPr>
          <m:e>
            <m:r>
              <m:rPr>
                <m:sty m:val="p"/>
              </m:rPr>
              <w:rPr>
                <w:rFonts w:ascii="Cambria Math" w:hAnsi="Cambria Math"/>
                <w:color w:val="000000" w:themeColor="text1"/>
              </w:rPr>
              <m:t>K</m:t>
            </m:r>
          </m:e>
          <m:sub>
            <m:r>
              <m:rPr>
                <m:sty m:val="p"/>
              </m:rPr>
              <w:rPr>
                <w:rFonts w:ascii="Cambria Math" w:hAnsi="Cambria Math"/>
                <w:color w:val="000000" w:themeColor="text1"/>
              </w:rPr>
              <m:t>I</m:t>
            </m:r>
          </m:sub>
        </m:sSub>
      </m:oMath>
      <w:r w:rsidR="005C3308" w:rsidRPr="009973FA">
        <w:rPr>
          <w:color w:val="000000" w:themeColor="text1"/>
        </w:rPr>
        <w:instrText xml:space="preserve"> </w:instrText>
      </w:r>
      <w:r w:rsidR="005C3308" w:rsidRPr="009973FA">
        <w:rPr>
          <w:color w:val="000000" w:themeColor="text1"/>
        </w:rPr>
        <w:fldChar w:fldCharType="end"/>
      </w:r>
      <w:r w:rsidR="005C3308" w:rsidRPr="009973FA">
        <w:rPr>
          <w:color w:val="000000" w:themeColor="text1"/>
        </w:rPr>
        <w:t>: Integral Constant</w:t>
      </w:r>
    </w:p>
    <w:p w:rsidR="005C3308" w:rsidRPr="009973FA" w:rsidRDefault="005C3308" w:rsidP="007E357D">
      <w:pPr>
        <w:jc w:val="both"/>
        <w:rPr>
          <w:color w:val="000000" w:themeColor="text1"/>
        </w:rPr>
      </w:pPr>
      <w:r w:rsidRPr="009973FA">
        <w:rPr>
          <w:color w:val="000000" w:themeColor="text1"/>
        </w:rPr>
        <w:fldChar w:fldCharType="begin"/>
      </w:r>
      <w:r w:rsidRPr="009973FA">
        <w:rPr>
          <w:color w:val="000000" w:themeColor="text1"/>
        </w:rPr>
        <w:instrText xml:space="preserve"> QUOTE </w:instrText>
      </w:r>
      <m:oMath>
        <m:sSub>
          <m:sSubPr>
            <m:ctrlPr>
              <w:rPr>
                <w:rFonts w:ascii="Cambria Math" w:hAnsi="Cambria Math"/>
                <w:color w:val="000000" w:themeColor="text1"/>
              </w:rPr>
            </m:ctrlPr>
          </m:sSubPr>
          <m:e>
            <m:r>
              <m:rPr>
                <m:sty m:val="p"/>
              </m:rPr>
              <w:rPr>
                <w:rFonts w:ascii="Cambria Math" w:hAnsi="Cambria Math"/>
                <w:color w:val="000000" w:themeColor="text1"/>
              </w:rPr>
              <m:t>K</m:t>
            </m:r>
          </m:e>
          <m:sub>
            <m:r>
              <m:rPr>
                <m:sty m:val="p"/>
              </m:rPr>
              <w:rPr>
                <w:rFonts w:ascii="Cambria Math" w:hAnsi="Cambria Math"/>
                <w:color w:val="000000" w:themeColor="text1"/>
              </w:rPr>
              <m:t>D</m:t>
            </m:r>
          </m:sub>
        </m:sSub>
      </m:oMath>
      <w:r w:rsidRPr="009973FA">
        <w:rPr>
          <w:color w:val="000000" w:themeColor="text1"/>
        </w:rPr>
        <w:instrText xml:space="preserve"> </w:instrText>
      </w:r>
      <w:r w:rsidRPr="009973FA">
        <w:rPr>
          <w:color w:val="000000" w:themeColor="text1"/>
        </w:rPr>
        <w:fldChar w:fldCharType="end"/>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D</m:t>
            </m:r>
          </m:sub>
        </m:sSub>
      </m:oMath>
      <w:r w:rsidRPr="009973FA">
        <w:rPr>
          <w:color w:val="000000" w:themeColor="text1"/>
        </w:rPr>
        <w:t>: Derivative Constant</w:t>
      </w:r>
    </w:p>
    <w:p w:rsidR="005C3308" w:rsidRPr="009973FA" w:rsidRDefault="005C3308" w:rsidP="002622CD">
      <w:pPr>
        <w:ind w:firstLine="720"/>
        <w:jc w:val="both"/>
        <w:rPr>
          <w:color w:val="000000" w:themeColor="text1"/>
          <w:lang w:val="id-ID"/>
        </w:rPr>
      </w:pPr>
    </w:p>
    <w:p w:rsidR="00342472" w:rsidRPr="009973FA" w:rsidRDefault="00342472" w:rsidP="002622CD">
      <w:pPr>
        <w:ind w:firstLine="720"/>
        <w:jc w:val="both"/>
        <w:rPr>
          <w:color w:val="000000" w:themeColor="text1"/>
          <w:lang w:val="id-ID"/>
        </w:rPr>
      </w:pPr>
    </w:p>
    <w:p w:rsidR="0088233C" w:rsidRPr="009973FA" w:rsidRDefault="00EE46C8" w:rsidP="0088233C">
      <w:pPr>
        <w:jc w:val="center"/>
        <w:rPr>
          <w:noProof/>
          <w:color w:val="000000" w:themeColor="text1"/>
          <w:lang w:val="id-ID"/>
        </w:rPr>
      </w:pPr>
      <w:r w:rsidRPr="009973FA">
        <w:rPr>
          <w:noProof/>
          <w:color w:val="000000" w:themeColor="text1"/>
          <w:lang w:val="id-ID" w:eastAsia="id-ID"/>
        </w:rPr>
        <w:lastRenderedPageBreak/>
        <w:drawing>
          <wp:inline distT="0" distB="0" distL="0" distR="0">
            <wp:extent cx="5667375" cy="224533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390" cy="2261587"/>
                    </a:xfrm>
                    <a:prstGeom prst="rect">
                      <a:avLst/>
                    </a:prstGeom>
                    <a:noFill/>
                    <a:ln>
                      <a:noFill/>
                    </a:ln>
                  </pic:spPr>
                </pic:pic>
              </a:graphicData>
            </a:graphic>
          </wp:inline>
        </w:drawing>
      </w:r>
    </w:p>
    <w:p w:rsidR="0088233C" w:rsidRPr="009973FA" w:rsidRDefault="0088233C" w:rsidP="0088233C">
      <w:pPr>
        <w:jc w:val="center"/>
        <w:rPr>
          <w:color w:val="000000" w:themeColor="text1"/>
          <w:sz w:val="12"/>
          <w:lang w:val="id-ID"/>
        </w:rPr>
      </w:pPr>
    </w:p>
    <w:p w:rsidR="0088233C" w:rsidRPr="009973FA" w:rsidRDefault="0088233C" w:rsidP="0088233C">
      <w:pPr>
        <w:jc w:val="center"/>
        <w:rPr>
          <w:b/>
          <w:bCs/>
          <w:color w:val="000000" w:themeColor="text1"/>
          <w:lang w:val="id-ID"/>
        </w:rPr>
      </w:pPr>
      <w:r w:rsidRPr="009973FA">
        <w:rPr>
          <w:color w:val="000000" w:themeColor="text1"/>
          <w:lang w:val="id-ID"/>
        </w:rPr>
        <w:t xml:space="preserve">Figure 1. </w:t>
      </w:r>
      <w:r w:rsidR="001F0D83" w:rsidRPr="009973FA">
        <w:rPr>
          <w:color w:val="000000" w:themeColor="text1"/>
          <w:lang w:val="id-ID"/>
        </w:rPr>
        <w:t>Block Diagram Fuzzy Gain Scheduling PID Controlled System</w:t>
      </w:r>
    </w:p>
    <w:p w:rsidR="0088233C" w:rsidRPr="009973FA" w:rsidRDefault="0088233C" w:rsidP="00904D6D">
      <w:pPr>
        <w:rPr>
          <w:b/>
          <w:bCs/>
          <w:color w:val="000000" w:themeColor="text1"/>
        </w:rPr>
      </w:pPr>
    </w:p>
    <w:p w:rsidR="00B07DF0" w:rsidRPr="009973FA" w:rsidRDefault="001D58AE" w:rsidP="001D58AE">
      <w:pPr>
        <w:jc w:val="center"/>
        <w:rPr>
          <w:b/>
          <w:bCs/>
          <w:color w:val="000000" w:themeColor="text1"/>
        </w:rPr>
      </w:pPr>
      <w:r w:rsidRPr="009973FA">
        <w:rPr>
          <w:rFonts w:ascii="Arial" w:hAnsi="Arial" w:cs="Arial"/>
          <w:noProof/>
          <w:color w:val="000000" w:themeColor="text1"/>
          <w:lang w:val="id-ID" w:eastAsia="id-ID"/>
        </w:rPr>
        <w:drawing>
          <wp:inline distT="0" distB="0" distL="0" distR="0">
            <wp:extent cx="5676900" cy="20274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4403" cy="2030144"/>
                    </a:xfrm>
                    <a:prstGeom prst="rect">
                      <a:avLst/>
                    </a:prstGeom>
                    <a:noFill/>
                    <a:ln>
                      <a:noFill/>
                    </a:ln>
                  </pic:spPr>
                </pic:pic>
              </a:graphicData>
            </a:graphic>
          </wp:inline>
        </w:drawing>
      </w:r>
    </w:p>
    <w:p w:rsidR="001D58AE" w:rsidRPr="009973FA" w:rsidRDefault="001D58AE" w:rsidP="001D58AE">
      <w:pPr>
        <w:jc w:val="center"/>
        <w:rPr>
          <w:b/>
          <w:bCs/>
          <w:color w:val="000000" w:themeColor="text1"/>
          <w:lang w:val="id-ID"/>
        </w:rPr>
      </w:pPr>
      <w:r w:rsidRPr="009973FA">
        <w:rPr>
          <w:color w:val="000000" w:themeColor="text1"/>
          <w:lang w:val="id-ID"/>
        </w:rPr>
        <w:t xml:space="preserve">Figure 2. Fuzzy Gain Scheduling PID Scheme for </w:t>
      </w:r>
      <m:oMath>
        <m:r>
          <w:rPr>
            <w:rFonts w:ascii="Cambria Math" w:hAnsi="Cambria Math" w:cs="Arial"/>
            <w:color w:val="000000" w:themeColor="text1"/>
            <w:lang w:val="id-ID"/>
          </w:rPr>
          <m:t>x</m:t>
        </m:r>
      </m:oMath>
      <w:r w:rsidRPr="009973FA">
        <w:rPr>
          <w:color w:val="000000" w:themeColor="text1"/>
          <w:lang w:val="id-ID"/>
        </w:rPr>
        <w:t>-position</w:t>
      </w:r>
    </w:p>
    <w:p w:rsidR="001D58AE" w:rsidRPr="009973FA" w:rsidRDefault="001D58AE" w:rsidP="001D58AE">
      <w:pPr>
        <w:jc w:val="center"/>
        <w:rPr>
          <w:b/>
          <w:bCs/>
          <w:color w:val="000000" w:themeColor="text1"/>
        </w:rPr>
      </w:pPr>
    </w:p>
    <w:p w:rsidR="001D58AE" w:rsidRPr="009973FA" w:rsidRDefault="001D58AE" w:rsidP="007E357D">
      <w:pPr>
        <w:jc w:val="both"/>
        <w:rPr>
          <w:color w:val="000000" w:themeColor="text1"/>
        </w:rPr>
      </w:pPr>
      <w:r w:rsidRPr="009973FA">
        <w:rPr>
          <w:color w:val="000000" w:themeColor="text1"/>
        </w:rPr>
        <w:t>Takagi-</w:t>
      </w:r>
      <w:proofErr w:type="spellStart"/>
      <w:r w:rsidRPr="009973FA">
        <w:rPr>
          <w:color w:val="000000" w:themeColor="text1"/>
        </w:rPr>
        <w:t>Sugeno</w:t>
      </w:r>
      <w:proofErr w:type="spellEnd"/>
      <w:r w:rsidRPr="009973FA">
        <w:rPr>
          <w:color w:val="000000" w:themeColor="text1"/>
        </w:rPr>
        <w:t>-Kang (TSK) model is used as a fuzzy scheduler. The rules of TSK model are shown in (2).</w:t>
      </w:r>
    </w:p>
    <w:p w:rsidR="007E357D" w:rsidRPr="009973FA" w:rsidRDefault="007E357D" w:rsidP="001D58AE">
      <w:pPr>
        <w:ind w:firstLine="720"/>
        <w:jc w:val="both"/>
        <w:rPr>
          <w:color w:val="000000" w:themeColor="text1"/>
        </w:rPr>
      </w:pPr>
    </w:p>
    <w:p w:rsidR="007E357D" w:rsidRDefault="00DF3407" w:rsidP="003D76BF">
      <w:pPr>
        <w:ind w:firstLine="720"/>
        <w:jc w:val="both"/>
        <w:rPr>
          <w:rFonts w:ascii="Cambria Math" w:hAnsi="Cambria Math"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R</m:t>
            </m:r>
          </m:e>
          <m:sub>
            <m:r>
              <w:rPr>
                <w:rFonts w:ascii="Cambria Math" w:hAnsi="Cambria Math" w:cs="Arial"/>
                <w:color w:val="000000" w:themeColor="text1"/>
              </w:rPr>
              <m:t>i</m:t>
            </m:r>
          </m:sub>
        </m:sSub>
        <m:r>
          <w:rPr>
            <w:rFonts w:ascii="Cambria Math" w:hAnsi="Cambria Math" w:cs="Arial"/>
            <w:color w:val="000000" w:themeColor="text1"/>
          </w:rPr>
          <m:t xml:space="preserve">:If </m:t>
        </m:r>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i</m:t>
            </m:r>
          </m:sub>
        </m:sSub>
        <m:r>
          <w:rPr>
            <w:rFonts w:ascii="Cambria Math" w:hAnsi="Cambria Math" w:cs="Arial"/>
            <w:color w:val="000000" w:themeColor="text1"/>
          </w:rPr>
          <m:t xml:space="preserve"> is </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i</m:t>
            </m:r>
          </m:sub>
        </m:sSub>
        <m:r>
          <w:rPr>
            <w:rFonts w:ascii="Cambria Math" w:hAnsi="Cambria Math" w:cs="Arial"/>
            <w:color w:val="000000" w:themeColor="text1"/>
          </w:rPr>
          <m:t xml:space="preserve"> then </m:t>
        </m:r>
        <m:sSub>
          <m:sSubPr>
            <m:ctrlPr>
              <w:rPr>
                <w:rFonts w:ascii="Cambria Math" w:hAnsi="Cambria Math" w:cs="Arial"/>
                <w:i/>
                <w:color w:val="000000" w:themeColor="text1"/>
              </w:rPr>
            </m:ctrlPr>
          </m:sSubPr>
          <m:e>
            <m:r>
              <w:rPr>
                <w:rFonts w:ascii="Cambria Math" w:hAnsi="Cambria Math" w:cs="Arial"/>
                <w:color w:val="000000" w:themeColor="text1"/>
              </w:rPr>
              <m:t>f</m:t>
            </m:r>
          </m:e>
          <m:sub>
            <m:r>
              <w:rPr>
                <w:rFonts w:ascii="Cambria Math" w:hAnsi="Cambria Math" w:cs="Arial"/>
                <w:color w:val="000000" w:themeColor="text1"/>
              </w:rPr>
              <m:t>i</m:t>
            </m:r>
          </m:sub>
        </m:sSub>
        <m:d>
          <m:dPr>
            <m:ctrlPr>
              <w:rPr>
                <w:rFonts w:ascii="Cambria Math" w:hAnsi="Cambria Math" w:cs="Arial"/>
                <w:i/>
                <w:color w:val="000000" w:themeColor="text1"/>
              </w:rPr>
            </m:ctrlPr>
          </m:dPr>
          <m:e>
            <m:r>
              <w:rPr>
                <w:rFonts w:ascii="Cambria Math" w:hAnsi="Cambria Math" w:cs="Arial"/>
                <w:color w:val="000000" w:themeColor="text1"/>
              </w:rPr>
              <m:t>x</m:t>
            </m:r>
          </m:e>
        </m:d>
        <m:r>
          <w:rPr>
            <w:rFonts w:ascii="Cambria Math" w:hAnsi="Cambria Math" w:cs="Arial"/>
            <w:color w:val="000000" w:themeColor="text1"/>
          </w:rPr>
          <m:t xml:space="preserve">, i=1,2, …, n      </m:t>
        </m:r>
      </m:oMath>
      <w:r w:rsidR="007E357D" w:rsidRPr="003D76BF">
        <w:rPr>
          <w:rFonts w:ascii="Cambria Math" w:hAnsi="Cambria Math" w:cs="Arial"/>
          <w:i/>
          <w:color w:val="000000" w:themeColor="text1"/>
        </w:rPr>
        <w:tab/>
      </w:r>
      <w:r w:rsidR="003D76BF">
        <w:rPr>
          <w:rFonts w:ascii="Cambria Math" w:hAnsi="Cambria Math" w:cs="Arial"/>
          <w:i/>
          <w:color w:val="000000" w:themeColor="text1"/>
        </w:rPr>
        <w:tab/>
      </w:r>
      <w:r w:rsidR="007E357D" w:rsidRPr="003D76BF">
        <w:rPr>
          <w:rFonts w:ascii="Cambria Math" w:hAnsi="Cambria Math" w:cs="Arial"/>
          <w:color w:val="000000" w:themeColor="text1"/>
        </w:rPr>
        <w:tab/>
      </w:r>
      <w:r w:rsidR="007E357D" w:rsidRPr="003D76BF">
        <w:rPr>
          <w:rFonts w:ascii="Cambria Math" w:hAnsi="Cambria Math" w:cs="Arial"/>
          <w:color w:val="000000" w:themeColor="text1"/>
        </w:rPr>
        <w:tab/>
      </w:r>
      <w:r w:rsidR="007E357D" w:rsidRPr="003D76BF">
        <w:rPr>
          <w:rFonts w:ascii="Cambria Math" w:hAnsi="Cambria Math" w:cs="Arial"/>
          <w:color w:val="000000" w:themeColor="text1"/>
        </w:rPr>
        <w:tab/>
      </w:r>
      <w:r w:rsidR="00A55A57">
        <w:rPr>
          <w:rFonts w:ascii="Cambria Math" w:hAnsi="Cambria Math" w:cs="Arial"/>
          <w:color w:val="000000" w:themeColor="text1"/>
        </w:rPr>
        <w:tab/>
      </w:r>
      <w:r w:rsidR="007E357D" w:rsidRPr="003D76BF">
        <w:rPr>
          <w:rFonts w:ascii="Cambria Math" w:hAnsi="Cambria Math" w:cs="Arial"/>
          <w:color w:val="000000" w:themeColor="text1"/>
        </w:rPr>
        <w:t>(2)</w:t>
      </w:r>
    </w:p>
    <w:p w:rsidR="003D76BF" w:rsidRPr="003D76BF" w:rsidRDefault="003D76BF" w:rsidP="003D76BF">
      <w:pPr>
        <w:ind w:firstLine="720"/>
        <w:jc w:val="both"/>
        <w:rPr>
          <w:rFonts w:ascii="Cambria Math" w:hAnsi="Cambria Math" w:cs="Arial"/>
          <w:color w:val="000000" w:themeColor="text1"/>
        </w:rPr>
      </w:pPr>
    </w:p>
    <w:p w:rsidR="00BF4E46" w:rsidRDefault="001D58AE" w:rsidP="001B6C61">
      <w:pPr>
        <w:jc w:val="both"/>
        <w:rPr>
          <w:color w:val="000000" w:themeColor="text1"/>
          <w:lang w:val="id-ID"/>
        </w:rPr>
      </w:pPr>
      <w:r w:rsidRPr="009973FA">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(x)</m:t>
        </m:r>
      </m:oMath>
      <w:r w:rsidRPr="009973FA">
        <w:rPr>
          <w:color w:val="000000" w:themeColor="text1"/>
        </w:rPr>
        <w:t xml:space="preserve"> </w:t>
      </w:r>
      <w:r w:rsidRPr="009973FA">
        <w:rPr>
          <w:color w:val="000000" w:themeColor="text1"/>
        </w:rPr>
        <w:fldChar w:fldCharType="begin"/>
      </w:r>
      <w:r w:rsidRPr="009973FA">
        <w:rPr>
          <w:color w:val="000000" w:themeColor="text1"/>
        </w:rPr>
        <w:instrText xml:space="preserve"> QUOTE </w:instrText>
      </w:r>
      <m:oMath>
        <m:sSub>
          <m:sSubPr>
            <m:ctrlPr>
              <w:rPr>
                <w:rFonts w:ascii="Cambria Math" w:hAnsi="Cambria Math"/>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i</m:t>
            </m:r>
          </m:sub>
        </m:sSub>
        <m:r>
          <m:rPr>
            <m:sty m:val="p"/>
          </m:rPr>
          <w:rPr>
            <w:rFonts w:ascii="Cambria Math" w:hAnsi="Cambria Math"/>
            <w:color w:val="000000" w:themeColor="text1"/>
          </w:rPr>
          <m:t>(x)</m:t>
        </m:r>
      </m:oMath>
      <w:r w:rsidRPr="009973FA">
        <w:rPr>
          <w:color w:val="000000" w:themeColor="text1"/>
        </w:rPr>
        <w:instrText xml:space="preserve"> </w:instrText>
      </w:r>
      <w:r w:rsidRPr="009973FA">
        <w:rPr>
          <w:color w:val="000000" w:themeColor="text1"/>
        </w:rPr>
        <w:fldChar w:fldCharType="end"/>
      </w:r>
      <w:r w:rsidRPr="009973FA">
        <w:rPr>
          <w:color w:val="000000" w:themeColor="text1"/>
        </w:rPr>
        <w:t>are functions</w:t>
      </w:r>
      <w:r w:rsidR="001B6C61">
        <w:rPr>
          <w:color w:val="000000" w:themeColor="text1"/>
          <w:lang w:val="id-ID"/>
        </w:rPr>
        <w:t>.</w:t>
      </w:r>
    </w:p>
    <w:p w:rsidR="001B6C61" w:rsidRPr="001B6C61" w:rsidRDefault="001B6C61" w:rsidP="001B6C61">
      <w:pPr>
        <w:jc w:val="both"/>
        <w:rPr>
          <w:color w:val="000000" w:themeColor="text1"/>
          <w:lang w:val="id-ID"/>
        </w:rPr>
      </w:pPr>
    </w:p>
    <w:p w:rsidR="00BF4E46" w:rsidRPr="009973FA" w:rsidRDefault="00BF4E46" w:rsidP="00BF4E46">
      <w:pPr>
        <w:jc w:val="both"/>
        <w:rPr>
          <w:color w:val="000000" w:themeColor="text1"/>
          <w:lang w:val="id-ID"/>
        </w:rPr>
      </w:pPr>
      <w:r w:rsidRPr="009973FA">
        <w:rPr>
          <w:color w:val="000000" w:themeColor="text1"/>
        </w:rPr>
        <w:t xml:space="preserve">In the fuzzy scheduler, error position, </w:t>
      </w:r>
      <m:oMath>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x</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y</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z</m:t>
            </m:r>
          </m:sub>
        </m:sSub>
        <m:r>
          <m:rPr>
            <m:sty m:val="p"/>
          </m:rPr>
          <w:rPr>
            <w:rFonts w:ascii="Cambria Math" w:hAnsi="Cambria Math"/>
            <w:color w:val="000000" w:themeColor="text1"/>
          </w:rPr>
          <m:t>)</m:t>
        </m:r>
      </m:oMath>
      <w:r w:rsidRPr="009973FA">
        <w:rPr>
          <w:color w:val="000000" w:themeColor="text1"/>
        </w:rPr>
        <w:t xml:space="preserve">, are used as the inputs which will be fuzzified into 5 memberships function; </w:t>
      </w:r>
      <w:proofErr w:type="spellStart"/>
      <w:proofErr w:type="gramStart"/>
      <w:r w:rsidRPr="009973FA">
        <w:rPr>
          <w:color w:val="000000" w:themeColor="text1"/>
        </w:rPr>
        <w:t>NB:Negative</w:t>
      </w:r>
      <w:proofErr w:type="spellEnd"/>
      <w:proofErr w:type="gramEnd"/>
      <w:r w:rsidRPr="009973FA">
        <w:rPr>
          <w:color w:val="000000" w:themeColor="text1"/>
        </w:rPr>
        <w:t xml:space="preserve"> Big (-1 ≤</w:t>
      </w:r>
      <w:r w:rsidRPr="009973FA">
        <w:rPr>
          <w:color w:val="000000" w:themeColor="text1"/>
          <w:lang w:val="id-ID"/>
        </w:rPr>
        <w:t xml:space="preserve"> </w:t>
      </w:r>
      <w:r w:rsidRPr="009973FA">
        <w:rPr>
          <w:color w:val="000000" w:themeColor="text1"/>
        </w:rPr>
        <w:t>e</w:t>
      </w:r>
      <w:r w:rsidRPr="009973FA">
        <w:rPr>
          <w:color w:val="000000" w:themeColor="text1"/>
          <w:lang w:val="id-ID"/>
        </w:rPr>
        <w:t xml:space="preserve"> </w:t>
      </w:r>
      <w:r w:rsidRPr="009973FA">
        <w:rPr>
          <w:color w:val="000000" w:themeColor="text1"/>
        </w:rPr>
        <w:t xml:space="preserve">≤ -0.5), </w:t>
      </w:r>
      <w:proofErr w:type="spellStart"/>
      <w:r w:rsidRPr="009973FA">
        <w:rPr>
          <w:color w:val="000000" w:themeColor="text1"/>
        </w:rPr>
        <w:t>NS:Negative</w:t>
      </w:r>
      <w:proofErr w:type="spellEnd"/>
      <w:r w:rsidRPr="009973FA">
        <w:rPr>
          <w:color w:val="000000" w:themeColor="text1"/>
        </w:rPr>
        <w:t xml:space="preserve"> Small (-0.5 ≤ e ≤</w:t>
      </w:r>
      <w:r w:rsidRPr="009973FA">
        <w:rPr>
          <w:color w:val="000000" w:themeColor="text1"/>
          <w:lang w:val="id-ID"/>
        </w:rPr>
        <w:t xml:space="preserve"> </w:t>
      </w:r>
      <w:r w:rsidRPr="009973FA">
        <w:rPr>
          <w:color w:val="000000" w:themeColor="text1"/>
        </w:rPr>
        <w:t xml:space="preserve">0), Z:Zero (-0.5≥e≤0.5), </w:t>
      </w:r>
      <w:proofErr w:type="spellStart"/>
      <w:r w:rsidRPr="009973FA">
        <w:rPr>
          <w:color w:val="000000" w:themeColor="text1"/>
        </w:rPr>
        <w:t>PS:Positive</w:t>
      </w:r>
      <w:proofErr w:type="spellEnd"/>
      <w:r w:rsidRPr="009973FA">
        <w:rPr>
          <w:color w:val="000000" w:themeColor="text1"/>
        </w:rPr>
        <w:t xml:space="preserve"> Small (0 ≤ e ≤ 0.5) and PB:Positive Big (0.5 ≤ e ≤ 1).  Rules evaluation are defined by using (2), where  </w:t>
      </w:r>
      <m:oMath>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m:rPr>
            <m:sty m:val="p"/>
          </m:rPr>
          <w:rPr>
            <w:rFonts w:ascii="Cambria Math" w:hAnsi="Cambria Math"/>
            <w:color w:val="000000" w:themeColor="text1"/>
          </w:rPr>
          <m:t>(</m:t>
        </m:r>
        <m:r>
          <w:rPr>
            <w:rFonts w:ascii="Cambria Math" w:hAnsi="Cambria Math"/>
            <w:color w:val="000000" w:themeColor="text1"/>
          </w:rPr>
          <m:t>x</m:t>
        </m:r>
        <m:r>
          <m:rPr>
            <m:sty m:val="p"/>
          </m:rPr>
          <w:rPr>
            <w:rFonts w:ascii="Cambria Math" w:hAnsi="Cambria Math"/>
            <w:color w:val="000000" w:themeColor="text1"/>
          </w:rPr>
          <m:t>)</m:t>
        </m:r>
      </m:oMath>
      <w:r w:rsidRPr="009973FA">
        <w:rPr>
          <w:color w:val="000000" w:themeColor="text1"/>
        </w:rPr>
        <w:t xml:space="preserve"> are PID equation in (1) based on defined operating points. The operating points are represented in five membership functions above. This research using five same rules for </w:t>
      </w:r>
      <m:oMath>
        <m:r>
          <w:rPr>
            <w:rFonts w:ascii="Cambria Math" w:hAnsi="Cambria Math"/>
            <w:color w:val="000000" w:themeColor="text1"/>
          </w:rPr>
          <m:t>x</m:t>
        </m:r>
        <m:r>
          <m:rPr>
            <m:sty m:val="p"/>
          </m:rPr>
          <w:rPr>
            <w:rFonts w:ascii="Cambria Math" w:hAnsi="Cambria Math"/>
            <w:color w:val="000000" w:themeColor="text1"/>
          </w:rPr>
          <m:t xml:space="preserve">, </m:t>
        </m:r>
        <m:r>
          <w:rPr>
            <w:rFonts w:ascii="Cambria Math" w:hAnsi="Cambria Math"/>
            <w:color w:val="000000" w:themeColor="text1"/>
          </w:rPr>
          <m:t>y</m:t>
        </m:r>
        <m:r>
          <m:rPr>
            <m:sty m:val="p"/>
          </m:rPr>
          <w:rPr>
            <w:rFonts w:ascii="Cambria Math" w:hAnsi="Cambria Math"/>
            <w:color w:val="000000" w:themeColor="text1"/>
          </w:rPr>
          <m:t xml:space="preserve"> </m:t>
        </m:r>
      </m:oMath>
      <w:r w:rsidRPr="009973FA">
        <w:rPr>
          <w:color w:val="000000" w:themeColor="text1"/>
        </w:rPr>
        <w:t xml:space="preserve"> and </w:t>
      </w:r>
      <m:oMath>
        <m:r>
          <w:rPr>
            <w:rFonts w:ascii="Cambria Math" w:hAnsi="Cambria Math"/>
            <w:color w:val="000000" w:themeColor="text1"/>
          </w:rPr>
          <m:t>z</m:t>
        </m:r>
      </m:oMath>
      <w:r w:rsidRPr="009973FA">
        <w:rPr>
          <w:color w:val="000000" w:themeColor="text1"/>
        </w:rPr>
        <w:t xml:space="preserve"> position control as follows</w:t>
      </w:r>
      <w:r w:rsidRPr="009973FA">
        <w:rPr>
          <w:color w:val="000000" w:themeColor="text1"/>
          <w:lang w:val="id-ID"/>
        </w:rPr>
        <w:t>:</w:t>
      </w:r>
    </w:p>
    <w:p w:rsidR="00BF4E46" w:rsidRDefault="00DF3407" w:rsidP="00A55A57">
      <w:pPr>
        <w:ind w:left="709"/>
        <w:jc w:val="both"/>
        <w:rPr>
          <w:color w:val="000000" w:themeColor="text1"/>
          <w:lang w:val="id-ID"/>
        </w:rPr>
      </w:pPr>
      <m:oMath>
        <m:sSub>
          <m:sSubPr>
            <m:ctrlPr>
              <w:rPr>
                <w:rFonts w:ascii="Cambria Math" w:hAnsi="Cambria Math"/>
                <w:i/>
                <w:iCs/>
                <w:color w:val="000000" w:themeColor="text1"/>
                <w:lang w:val="id-ID"/>
              </w:rPr>
            </m:ctrlPr>
          </m:sSubPr>
          <m:e>
            <m:r>
              <w:rPr>
                <w:rFonts w:ascii="Cambria Math" w:hAnsi="Cambria Math"/>
                <w:color w:val="000000" w:themeColor="text1"/>
                <w:lang w:val="id-ID"/>
              </w:rPr>
              <m:t>R</m:t>
            </m:r>
          </m:e>
          <m:sub>
            <m:r>
              <w:rPr>
                <w:rFonts w:ascii="Cambria Math" w:hAnsi="Cambria Math"/>
                <w:color w:val="000000" w:themeColor="text1"/>
                <w:lang w:val="id-ID"/>
              </w:rPr>
              <m:t>1</m:t>
            </m:r>
          </m:sub>
        </m:sSub>
        <m:r>
          <w:rPr>
            <w:rFonts w:ascii="Cambria Math" w:hAnsi="Cambria Math"/>
            <w:color w:val="000000" w:themeColor="text1"/>
            <w:lang w:val="id-ID"/>
          </w:rPr>
          <m:t>:If 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 xml:space="preserve">is NB then </m:t>
        </m:r>
        <m:sSub>
          <m:sSubPr>
            <m:ctrlPr>
              <w:rPr>
                <w:rFonts w:ascii="Cambria Math" w:hAnsi="Cambria Math"/>
                <w:i/>
                <w:iCs/>
                <w:color w:val="000000" w:themeColor="text1"/>
                <w:lang w:val="id-ID"/>
              </w:rPr>
            </m:ctrlPr>
          </m:sSubPr>
          <m:e>
            <m:r>
              <w:rPr>
                <w:rFonts w:ascii="Cambria Math" w:hAnsi="Cambria Math"/>
                <w:color w:val="000000" w:themeColor="text1"/>
                <w:lang w:val="id-ID"/>
              </w:rPr>
              <m:t>O</m:t>
            </m:r>
          </m:e>
          <m:sub>
            <m:r>
              <w:rPr>
                <w:rFonts w:ascii="Cambria Math" w:hAnsi="Cambria Math"/>
                <w:color w:val="000000" w:themeColor="text1"/>
                <w:lang w:val="id-ID"/>
              </w:rPr>
              <m:t>1</m:t>
            </m:r>
          </m:sub>
        </m:sSub>
        <m:r>
          <w:rPr>
            <w:rFonts w:ascii="Cambria Math" w:hAnsi="Cambria Math"/>
            <w:color w:val="000000" w:themeColor="text1"/>
            <w:lang w:val="id-ID"/>
          </w:rPr>
          <m:t>=1.6e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+0.005</m:t>
        </m:r>
        <m:nary>
          <m:naryPr>
            <m:limLoc m:val="undOvr"/>
            <m:subHide m:val="1"/>
            <m:supHide m:val="1"/>
            <m:ctrlPr>
              <w:rPr>
                <w:rFonts w:ascii="Cambria Math" w:hAnsi="Cambria Math"/>
                <w:i/>
                <w:iCs/>
                <w:color w:val="000000" w:themeColor="text1"/>
                <w:lang w:val="id-ID"/>
              </w:rPr>
            </m:ctrlPr>
          </m:naryPr>
          <m:sub/>
          <m:sup/>
          <m:e>
            <m:r>
              <w:rPr>
                <w:rFonts w:ascii="Cambria Math" w:hAnsi="Cambria Math"/>
                <w:color w:val="000000" w:themeColor="text1"/>
                <w:lang w:val="id-ID"/>
              </w:rPr>
              <m:t>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dt</m:t>
            </m:r>
          </m:e>
        </m:nary>
        <m:r>
          <w:rPr>
            <w:rFonts w:ascii="Cambria Math" w:hAnsi="Cambria Math"/>
            <w:color w:val="000000" w:themeColor="text1"/>
            <w:lang w:val="id-ID"/>
          </w:rPr>
          <m:t>+0.25</m:t>
        </m:r>
        <m:f>
          <m:fPr>
            <m:ctrlPr>
              <w:rPr>
                <w:rFonts w:ascii="Cambria Math" w:hAnsi="Cambria Math"/>
                <w:i/>
                <w:iCs/>
                <w:color w:val="000000" w:themeColor="text1"/>
                <w:lang w:val="id-ID"/>
              </w:rPr>
            </m:ctrlPr>
          </m:fPr>
          <m:num>
            <m:r>
              <w:rPr>
                <w:rFonts w:ascii="Cambria Math" w:hAnsi="Cambria Math"/>
                <w:color w:val="000000" w:themeColor="text1"/>
                <w:lang w:val="id-ID"/>
              </w:rPr>
              <m:t>de(t)</m:t>
            </m:r>
          </m:num>
          <m:den>
            <m:r>
              <w:rPr>
                <w:rFonts w:ascii="Cambria Math" w:hAnsi="Cambria Math"/>
                <w:color w:val="000000" w:themeColor="text1"/>
                <w:lang w:val="id-ID"/>
              </w:rPr>
              <m:t>dt</m:t>
            </m:r>
          </m:den>
        </m:f>
        <m:r>
          <w:rPr>
            <w:rFonts w:ascii="Cambria Math" w:hAnsi="Cambria Math"/>
            <w:color w:val="000000" w:themeColor="text1"/>
            <w:lang w:val="id-ID"/>
          </w:rPr>
          <m:t xml:space="preserve">     </m:t>
        </m:r>
      </m:oMath>
      <w:r w:rsidR="003D76BF">
        <w:rPr>
          <w:color w:val="000000" w:themeColor="text1"/>
          <w:lang w:val="id-ID"/>
        </w:rPr>
        <w:tab/>
      </w:r>
      <w:r w:rsidR="003D76BF">
        <w:rPr>
          <w:color w:val="000000" w:themeColor="text1"/>
          <w:lang w:val="id-ID"/>
        </w:rPr>
        <w:tab/>
      </w:r>
      <w:r w:rsidR="00A55A57">
        <w:rPr>
          <w:color w:val="000000" w:themeColor="text1"/>
          <w:lang w:val="id-ID"/>
        </w:rPr>
        <w:tab/>
      </w:r>
      <w:r w:rsidR="003D76BF">
        <w:rPr>
          <w:color w:val="000000" w:themeColor="text1"/>
          <w:lang w:val="id-ID"/>
        </w:rPr>
        <w:t>(4)</w:t>
      </w:r>
    </w:p>
    <w:p w:rsidR="00A55A57" w:rsidRPr="009973FA" w:rsidRDefault="00A55A57" w:rsidP="00A55A57">
      <w:pPr>
        <w:ind w:left="709"/>
        <w:jc w:val="both"/>
        <w:rPr>
          <w:iCs/>
          <w:color w:val="000000" w:themeColor="text1"/>
          <w:lang w:val="id-ID"/>
        </w:rPr>
      </w:pPr>
    </w:p>
    <w:p w:rsidR="00BF4E46" w:rsidRDefault="00DF3407" w:rsidP="00A55A57">
      <w:pPr>
        <w:ind w:left="709"/>
        <w:jc w:val="both"/>
        <w:rPr>
          <w:color w:val="000000" w:themeColor="text1"/>
          <w:lang w:val="id-ID"/>
        </w:rPr>
      </w:pPr>
      <m:oMath>
        <m:sSub>
          <m:sSubPr>
            <m:ctrlPr>
              <w:rPr>
                <w:rFonts w:ascii="Cambria Math" w:hAnsi="Cambria Math"/>
                <w:i/>
                <w:iCs/>
                <w:color w:val="000000" w:themeColor="text1"/>
                <w:lang w:val="id-ID"/>
              </w:rPr>
            </m:ctrlPr>
          </m:sSubPr>
          <m:e>
            <m:r>
              <w:rPr>
                <w:rFonts w:ascii="Cambria Math" w:hAnsi="Cambria Math"/>
                <w:color w:val="000000" w:themeColor="text1"/>
                <w:lang w:val="id-ID"/>
              </w:rPr>
              <m:t>R</m:t>
            </m:r>
          </m:e>
          <m:sub>
            <m:r>
              <w:rPr>
                <w:rFonts w:ascii="Cambria Math" w:hAnsi="Cambria Math"/>
                <w:color w:val="000000" w:themeColor="text1"/>
                <w:lang w:val="id-ID"/>
              </w:rPr>
              <m:t>2</m:t>
            </m:r>
          </m:sub>
        </m:sSub>
        <m:r>
          <w:rPr>
            <w:rFonts w:ascii="Cambria Math" w:hAnsi="Cambria Math"/>
            <w:color w:val="000000" w:themeColor="text1"/>
            <w:lang w:val="id-ID"/>
          </w:rPr>
          <m:t>:If 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 xml:space="preserve">is NS then </m:t>
        </m:r>
        <m:sSub>
          <m:sSubPr>
            <m:ctrlPr>
              <w:rPr>
                <w:rFonts w:ascii="Cambria Math" w:hAnsi="Cambria Math"/>
                <w:i/>
                <w:iCs/>
                <w:color w:val="000000" w:themeColor="text1"/>
                <w:lang w:val="id-ID"/>
              </w:rPr>
            </m:ctrlPr>
          </m:sSubPr>
          <m:e>
            <m:r>
              <w:rPr>
                <w:rFonts w:ascii="Cambria Math" w:hAnsi="Cambria Math"/>
                <w:color w:val="000000" w:themeColor="text1"/>
                <w:lang w:val="id-ID"/>
              </w:rPr>
              <m:t>O</m:t>
            </m:r>
          </m:e>
          <m:sub>
            <m:r>
              <w:rPr>
                <w:rFonts w:ascii="Cambria Math" w:hAnsi="Cambria Math"/>
                <w:color w:val="000000" w:themeColor="text1"/>
                <w:lang w:val="id-ID"/>
              </w:rPr>
              <m:t>2</m:t>
            </m:r>
          </m:sub>
        </m:sSub>
        <m:r>
          <w:rPr>
            <w:rFonts w:ascii="Cambria Math" w:hAnsi="Cambria Math"/>
            <w:color w:val="000000" w:themeColor="text1"/>
            <w:lang w:val="id-ID"/>
          </w:rPr>
          <m:t>=0.5e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+0.007</m:t>
        </m:r>
        <m:nary>
          <m:naryPr>
            <m:limLoc m:val="undOvr"/>
            <m:subHide m:val="1"/>
            <m:supHide m:val="1"/>
            <m:ctrlPr>
              <w:rPr>
                <w:rFonts w:ascii="Cambria Math" w:hAnsi="Cambria Math"/>
                <w:i/>
                <w:iCs/>
                <w:color w:val="000000" w:themeColor="text1"/>
                <w:lang w:val="id-ID"/>
              </w:rPr>
            </m:ctrlPr>
          </m:naryPr>
          <m:sub/>
          <m:sup/>
          <m:e>
            <m:r>
              <w:rPr>
                <w:rFonts w:ascii="Cambria Math" w:hAnsi="Cambria Math"/>
                <w:color w:val="000000" w:themeColor="text1"/>
                <w:lang w:val="id-ID"/>
              </w:rPr>
              <m:t>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dt</m:t>
            </m:r>
          </m:e>
        </m:nary>
        <m:r>
          <w:rPr>
            <w:rFonts w:ascii="Cambria Math" w:hAnsi="Cambria Math"/>
            <w:color w:val="000000" w:themeColor="text1"/>
            <w:lang w:val="id-ID"/>
          </w:rPr>
          <m:t>+1</m:t>
        </m:r>
        <m:f>
          <m:fPr>
            <m:ctrlPr>
              <w:rPr>
                <w:rFonts w:ascii="Cambria Math" w:hAnsi="Cambria Math"/>
                <w:i/>
                <w:iCs/>
                <w:color w:val="000000" w:themeColor="text1"/>
                <w:lang w:val="id-ID"/>
              </w:rPr>
            </m:ctrlPr>
          </m:fPr>
          <m:num>
            <m:r>
              <w:rPr>
                <w:rFonts w:ascii="Cambria Math" w:hAnsi="Cambria Math"/>
                <w:color w:val="000000" w:themeColor="text1"/>
                <w:lang w:val="id-ID"/>
              </w:rPr>
              <m:t>de(t)</m:t>
            </m:r>
          </m:num>
          <m:den>
            <m:r>
              <w:rPr>
                <w:rFonts w:ascii="Cambria Math" w:hAnsi="Cambria Math"/>
                <w:color w:val="000000" w:themeColor="text1"/>
                <w:lang w:val="id-ID"/>
              </w:rPr>
              <m:t>dt</m:t>
            </m:r>
          </m:den>
        </m:f>
        <m:r>
          <w:rPr>
            <w:rFonts w:ascii="Cambria Math" w:hAnsi="Cambria Math"/>
            <w:color w:val="000000" w:themeColor="text1"/>
            <w:lang w:val="id-ID"/>
          </w:rPr>
          <m:t xml:space="preserve">     </m:t>
        </m:r>
      </m:oMath>
      <w:r w:rsidR="003D76BF">
        <w:rPr>
          <w:color w:val="000000" w:themeColor="text1"/>
          <w:lang w:val="id-ID"/>
        </w:rPr>
        <w:tab/>
      </w:r>
      <w:r w:rsidR="003D76BF">
        <w:rPr>
          <w:color w:val="000000" w:themeColor="text1"/>
          <w:lang w:val="id-ID"/>
        </w:rPr>
        <w:tab/>
      </w:r>
      <w:r w:rsidR="00A55A57">
        <w:rPr>
          <w:color w:val="000000" w:themeColor="text1"/>
          <w:lang w:val="id-ID"/>
        </w:rPr>
        <w:tab/>
      </w:r>
      <w:r w:rsidR="003D76BF">
        <w:rPr>
          <w:color w:val="000000" w:themeColor="text1"/>
          <w:lang w:val="id-ID"/>
        </w:rPr>
        <w:t>(5)</w:t>
      </w:r>
    </w:p>
    <w:p w:rsidR="00A55A57" w:rsidRPr="009973FA" w:rsidRDefault="00A55A57" w:rsidP="00A55A57">
      <w:pPr>
        <w:ind w:left="709"/>
        <w:jc w:val="both"/>
        <w:rPr>
          <w:iCs/>
          <w:color w:val="000000" w:themeColor="text1"/>
          <w:lang w:val="id-ID"/>
        </w:rPr>
      </w:pPr>
    </w:p>
    <w:p w:rsidR="00BF4E46" w:rsidRDefault="00DF3407" w:rsidP="00A55A57">
      <w:pPr>
        <w:ind w:left="709"/>
        <w:jc w:val="both"/>
        <w:rPr>
          <w:color w:val="000000" w:themeColor="text1"/>
          <w:lang w:val="id-ID"/>
        </w:rPr>
      </w:pPr>
      <m:oMath>
        <m:sSub>
          <m:sSubPr>
            <m:ctrlPr>
              <w:rPr>
                <w:rFonts w:ascii="Cambria Math" w:hAnsi="Cambria Math"/>
                <w:i/>
                <w:iCs/>
                <w:color w:val="000000" w:themeColor="text1"/>
                <w:lang w:val="id-ID"/>
              </w:rPr>
            </m:ctrlPr>
          </m:sSubPr>
          <m:e>
            <m:r>
              <w:rPr>
                <w:rFonts w:ascii="Cambria Math" w:hAnsi="Cambria Math"/>
                <w:color w:val="000000" w:themeColor="text1"/>
                <w:lang w:val="id-ID"/>
              </w:rPr>
              <m:t>R</m:t>
            </m:r>
          </m:e>
          <m:sub>
            <m:r>
              <w:rPr>
                <w:rFonts w:ascii="Cambria Math" w:hAnsi="Cambria Math"/>
                <w:color w:val="000000" w:themeColor="text1"/>
                <w:lang w:val="id-ID"/>
              </w:rPr>
              <m:t>3</m:t>
            </m:r>
          </m:sub>
        </m:sSub>
        <m:r>
          <w:rPr>
            <w:rFonts w:ascii="Cambria Math" w:hAnsi="Cambria Math"/>
            <w:color w:val="000000" w:themeColor="text1"/>
            <w:lang w:val="id-ID"/>
          </w:rPr>
          <m:t>:If 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 xml:space="preserve">is Z then </m:t>
        </m:r>
        <m:sSub>
          <m:sSubPr>
            <m:ctrlPr>
              <w:rPr>
                <w:rFonts w:ascii="Cambria Math" w:hAnsi="Cambria Math"/>
                <w:i/>
                <w:iCs/>
                <w:color w:val="000000" w:themeColor="text1"/>
                <w:lang w:val="id-ID"/>
              </w:rPr>
            </m:ctrlPr>
          </m:sSubPr>
          <m:e>
            <m:r>
              <w:rPr>
                <w:rFonts w:ascii="Cambria Math" w:hAnsi="Cambria Math"/>
                <w:color w:val="000000" w:themeColor="text1"/>
                <w:lang w:val="id-ID"/>
              </w:rPr>
              <m:t>O</m:t>
            </m:r>
          </m:e>
          <m:sub>
            <m:r>
              <w:rPr>
                <w:rFonts w:ascii="Cambria Math" w:hAnsi="Cambria Math"/>
                <w:color w:val="000000" w:themeColor="text1"/>
                <w:lang w:val="id-ID"/>
              </w:rPr>
              <m:t>3</m:t>
            </m:r>
          </m:sub>
        </m:sSub>
        <m:r>
          <w:rPr>
            <w:rFonts w:ascii="Cambria Math" w:hAnsi="Cambria Math"/>
            <w:color w:val="000000" w:themeColor="text1"/>
            <w:lang w:val="id-ID"/>
          </w:rPr>
          <m:t>=0e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+0</m:t>
        </m:r>
        <m:nary>
          <m:naryPr>
            <m:limLoc m:val="undOvr"/>
            <m:subHide m:val="1"/>
            <m:supHide m:val="1"/>
            <m:ctrlPr>
              <w:rPr>
                <w:rFonts w:ascii="Cambria Math" w:hAnsi="Cambria Math"/>
                <w:i/>
                <w:iCs/>
                <w:color w:val="000000" w:themeColor="text1"/>
                <w:lang w:val="id-ID"/>
              </w:rPr>
            </m:ctrlPr>
          </m:naryPr>
          <m:sub/>
          <m:sup/>
          <m:e>
            <m:r>
              <w:rPr>
                <w:rFonts w:ascii="Cambria Math" w:hAnsi="Cambria Math"/>
                <w:color w:val="000000" w:themeColor="text1"/>
                <w:lang w:val="id-ID"/>
              </w:rPr>
              <m:t>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dt</m:t>
            </m:r>
          </m:e>
        </m:nary>
        <m:r>
          <w:rPr>
            <w:rFonts w:ascii="Cambria Math" w:hAnsi="Cambria Math"/>
            <w:color w:val="000000" w:themeColor="text1"/>
            <w:lang w:val="id-ID"/>
          </w:rPr>
          <m:t>+0</m:t>
        </m:r>
        <m:f>
          <m:fPr>
            <m:ctrlPr>
              <w:rPr>
                <w:rFonts w:ascii="Cambria Math" w:hAnsi="Cambria Math"/>
                <w:i/>
                <w:iCs/>
                <w:color w:val="000000" w:themeColor="text1"/>
                <w:lang w:val="id-ID"/>
              </w:rPr>
            </m:ctrlPr>
          </m:fPr>
          <m:num>
            <m:r>
              <w:rPr>
                <w:rFonts w:ascii="Cambria Math" w:hAnsi="Cambria Math"/>
                <w:color w:val="000000" w:themeColor="text1"/>
                <w:lang w:val="id-ID"/>
              </w:rPr>
              <m:t>de(t)</m:t>
            </m:r>
          </m:num>
          <m:den>
            <m:r>
              <w:rPr>
                <w:rFonts w:ascii="Cambria Math" w:hAnsi="Cambria Math"/>
                <w:color w:val="000000" w:themeColor="text1"/>
                <w:lang w:val="id-ID"/>
              </w:rPr>
              <m:t>dt</m:t>
            </m:r>
          </m:den>
        </m:f>
        <m:r>
          <w:rPr>
            <w:rFonts w:ascii="Cambria Math" w:hAnsi="Cambria Math"/>
            <w:color w:val="000000" w:themeColor="text1"/>
            <w:lang w:val="id-ID"/>
          </w:rPr>
          <m:t xml:space="preserve">     </m:t>
        </m:r>
      </m:oMath>
      <w:r w:rsidR="003D76BF">
        <w:rPr>
          <w:color w:val="000000" w:themeColor="text1"/>
          <w:lang w:val="id-ID"/>
        </w:rPr>
        <w:tab/>
      </w:r>
      <w:r w:rsidR="003D76BF">
        <w:rPr>
          <w:color w:val="000000" w:themeColor="text1"/>
          <w:lang w:val="id-ID"/>
        </w:rPr>
        <w:tab/>
      </w:r>
      <w:r w:rsidR="003D76BF">
        <w:rPr>
          <w:color w:val="000000" w:themeColor="text1"/>
          <w:lang w:val="id-ID"/>
        </w:rPr>
        <w:tab/>
      </w:r>
      <w:r w:rsidR="00A55A57">
        <w:rPr>
          <w:color w:val="000000" w:themeColor="text1"/>
          <w:lang w:val="id-ID"/>
        </w:rPr>
        <w:tab/>
      </w:r>
      <w:r w:rsidR="003D76BF">
        <w:rPr>
          <w:color w:val="000000" w:themeColor="text1"/>
          <w:lang w:val="id-ID"/>
        </w:rPr>
        <w:t>(6)</w:t>
      </w:r>
    </w:p>
    <w:p w:rsidR="00A55A57" w:rsidRPr="009973FA" w:rsidRDefault="00A55A57" w:rsidP="00A55A57">
      <w:pPr>
        <w:ind w:left="709"/>
        <w:jc w:val="both"/>
        <w:rPr>
          <w:iCs/>
          <w:color w:val="000000" w:themeColor="text1"/>
          <w:lang w:val="id-ID"/>
        </w:rPr>
      </w:pPr>
    </w:p>
    <w:p w:rsidR="00BF4E46" w:rsidRDefault="00DF3407" w:rsidP="00A55A57">
      <w:pPr>
        <w:ind w:left="709"/>
        <w:jc w:val="both"/>
        <w:rPr>
          <w:color w:val="000000" w:themeColor="text1"/>
          <w:lang w:val="id-ID"/>
        </w:rPr>
      </w:pPr>
      <m:oMath>
        <m:sSub>
          <m:sSubPr>
            <m:ctrlPr>
              <w:rPr>
                <w:rFonts w:ascii="Cambria Math" w:hAnsi="Cambria Math"/>
                <w:i/>
                <w:iCs/>
                <w:color w:val="000000" w:themeColor="text1"/>
                <w:lang w:val="id-ID"/>
              </w:rPr>
            </m:ctrlPr>
          </m:sSubPr>
          <m:e>
            <m:r>
              <w:rPr>
                <w:rFonts w:ascii="Cambria Math" w:hAnsi="Cambria Math"/>
                <w:color w:val="000000" w:themeColor="text1"/>
                <w:lang w:val="id-ID"/>
              </w:rPr>
              <m:t>R</m:t>
            </m:r>
          </m:e>
          <m:sub>
            <m:r>
              <w:rPr>
                <w:rFonts w:ascii="Cambria Math" w:hAnsi="Cambria Math"/>
                <w:color w:val="000000" w:themeColor="text1"/>
                <w:lang w:val="id-ID"/>
              </w:rPr>
              <m:t>4</m:t>
            </m:r>
          </m:sub>
        </m:sSub>
        <m:r>
          <w:rPr>
            <w:rFonts w:ascii="Cambria Math" w:hAnsi="Cambria Math"/>
            <w:color w:val="000000" w:themeColor="text1"/>
            <w:lang w:val="id-ID"/>
          </w:rPr>
          <m:t>:If 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 xml:space="preserve">is PS then </m:t>
        </m:r>
        <m:sSub>
          <m:sSubPr>
            <m:ctrlPr>
              <w:rPr>
                <w:rFonts w:ascii="Cambria Math" w:hAnsi="Cambria Math"/>
                <w:i/>
                <w:iCs/>
                <w:color w:val="000000" w:themeColor="text1"/>
                <w:lang w:val="id-ID"/>
              </w:rPr>
            </m:ctrlPr>
          </m:sSubPr>
          <m:e>
            <m:r>
              <w:rPr>
                <w:rFonts w:ascii="Cambria Math" w:hAnsi="Cambria Math"/>
                <w:color w:val="000000" w:themeColor="text1"/>
                <w:lang w:val="id-ID"/>
              </w:rPr>
              <m:t>O</m:t>
            </m:r>
          </m:e>
          <m:sub>
            <m:r>
              <w:rPr>
                <w:rFonts w:ascii="Cambria Math" w:hAnsi="Cambria Math"/>
                <w:color w:val="000000" w:themeColor="text1"/>
                <w:lang w:val="id-ID"/>
              </w:rPr>
              <m:t>4</m:t>
            </m:r>
          </m:sub>
        </m:sSub>
        <m:r>
          <w:rPr>
            <w:rFonts w:ascii="Cambria Math" w:hAnsi="Cambria Math"/>
            <w:color w:val="000000" w:themeColor="text1"/>
            <w:lang w:val="id-ID"/>
          </w:rPr>
          <m:t>=0.5e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+0.007</m:t>
        </m:r>
        <m:nary>
          <m:naryPr>
            <m:limLoc m:val="undOvr"/>
            <m:subHide m:val="1"/>
            <m:supHide m:val="1"/>
            <m:ctrlPr>
              <w:rPr>
                <w:rFonts w:ascii="Cambria Math" w:hAnsi="Cambria Math"/>
                <w:i/>
                <w:iCs/>
                <w:color w:val="000000" w:themeColor="text1"/>
                <w:lang w:val="id-ID"/>
              </w:rPr>
            </m:ctrlPr>
          </m:naryPr>
          <m:sub/>
          <m:sup/>
          <m:e>
            <m:r>
              <w:rPr>
                <w:rFonts w:ascii="Cambria Math" w:hAnsi="Cambria Math"/>
                <w:color w:val="000000" w:themeColor="text1"/>
                <w:lang w:val="id-ID"/>
              </w:rPr>
              <m:t>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dt</m:t>
            </m:r>
          </m:e>
        </m:nary>
        <m:r>
          <w:rPr>
            <w:rFonts w:ascii="Cambria Math" w:hAnsi="Cambria Math"/>
            <w:color w:val="000000" w:themeColor="text1"/>
            <w:lang w:val="id-ID"/>
          </w:rPr>
          <m:t>+1</m:t>
        </m:r>
        <m:f>
          <m:fPr>
            <m:ctrlPr>
              <w:rPr>
                <w:rFonts w:ascii="Cambria Math" w:hAnsi="Cambria Math"/>
                <w:i/>
                <w:iCs/>
                <w:color w:val="000000" w:themeColor="text1"/>
                <w:lang w:val="id-ID"/>
              </w:rPr>
            </m:ctrlPr>
          </m:fPr>
          <m:num>
            <m:r>
              <w:rPr>
                <w:rFonts w:ascii="Cambria Math" w:hAnsi="Cambria Math" w:cs="Cambria Math"/>
                <w:color w:val="000000" w:themeColor="text1"/>
                <w:lang w:val="id-ID"/>
              </w:rPr>
              <m:t>d</m:t>
            </m:r>
            <m:r>
              <w:rPr>
                <w:rFonts w:ascii="Cambria Math" w:hAnsi="Cambria Math"/>
                <w:color w:val="000000" w:themeColor="text1"/>
                <w:lang w:val="id-ID"/>
              </w:rPr>
              <m:t>e(t)</m:t>
            </m:r>
          </m:num>
          <m:den>
            <m:r>
              <w:rPr>
                <w:rFonts w:ascii="Cambria Math" w:hAnsi="Cambria Math"/>
                <w:color w:val="000000" w:themeColor="text1"/>
                <w:lang w:val="id-ID"/>
              </w:rPr>
              <m:t>dt</m:t>
            </m:r>
          </m:den>
        </m:f>
        <m:r>
          <w:rPr>
            <w:rFonts w:ascii="Cambria Math" w:hAnsi="Cambria Math"/>
            <w:color w:val="000000" w:themeColor="text1"/>
            <w:lang w:val="id-ID"/>
          </w:rPr>
          <m:t xml:space="preserve">     </m:t>
        </m:r>
      </m:oMath>
      <w:r w:rsidR="003D76BF">
        <w:rPr>
          <w:color w:val="000000" w:themeColor="text1"/>
          <w:lang w:val="id-ID"/>
        </w:rPr>
        <w:tab/>
      </w:r>
      <w:r w:rsidR="003D76BF">
        <w:rPr>
          <w:color w:val="000000" w:themeColor="text1"/>
          <w:lang w:val="id-ID"/>
        </w:rPr>
        <w:tab/>
      </w:r>
      <w:r w:rsidR="00A55A57">
        <w:rPr>
          <w:color w:val="000000" w:themeColor="text1"/>
          <w:lang w:val="id-ID"/>
        </w:rPr>
        <w:tab/>
      </w:r>
      <w:r w:rsidR="003D76BF">
        <w:rPr>
          <w:color w:val="000000" w:themeColor="text1"/>
          <w:lang w:val="id-ID"/>
        </w:rPr>
        <w:t>(7)</w:t>
      </w:r>
    </w:p>
    <w:p w:rsidR="00A55A57" w:rsidRPr="009973FA" w:rsidRDefault="00A55A57" w:rsidP="00A55A57">
      <w:pPr>
        <w:ind w:left="709"/>
        <w:jc w:val="both"/>
        <w:rPr>
          <w:iCs/>
          <w:color w:val="000000" w:themeColor="text1"/>
          <w:lang w:val="id-ID"/>
        </w:rPr>
      </w:pPr>
    </w:p>
    <w:p w:rsidR="00BF4E46" w:rsidRPr="009973FA" w:rsidRDefault="00DF3407" w:rsidP="00A55A57">
      <w:pPr>
        <w:ind w:left="709"/>
        <w:jc w:val="both"/>
        <w:rPr>
          <w:iCs/>
          <w:color w:val="000000" w:themeColor="text1"/>
          <w:lang w:val="id-ID"/>
        </w:rPr>
      </w:pPr>
      <m:oMath>
        <m:sSub>
          <m:sSubPr>
            <m:ctrlPr>
              <w:rPr>
                <w:rFonts w:ascii="Cambria Math" w:hAnsi="Cambria Math"/>
                <w:i/>
                <w:iCs/>
                <w:color w:val="000000" w:themeColor="text1"/>
                <w:lang w:val="id-ID"/>
              </w:rPr>
            </m:ctrlPr>
          </m:sSubPr>
          <m:e>
            <m:r>
              <w:rPr>
                <w:rFonts w:ascii="Cambria Math" w:hAnsi="Cambria Math"/>
                <w:color w:val="000000" w:themeColor="text1"/>
                <w:lang w:val="id-ID"/>
              </w:rPr>
              <m:t>R</m:t>
            </m:r>
          </m:e>
          <m:sub>
            <m:r>
              <w:rPr>
                <w:rFonts w:ascii="Cambria Math" w:hAnsi="Cambria Math"/>
                <w:color w:val="000000" w:themeColor="text1"/>
                <w:lang w:val="id-ID"/>
              </w:rPr>
              <m:t>5</m:t>
            </m:r>
          </m:sub>
        </m:sSub>
        <m:r>
          <w:rPr>
            <w:rFonts w:ascii="Cambria Math" w:hAnsi="Cambria Math"/>
            <w:color w:val="000000" w:themeColor="text1"/>
            <w:lang w:val="id-ID"/>
          </w:rPr>
          <m:t>:If 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is P</m:t>
        </m:r>
        <m:r>
          <w:rPr>
            <w:rFonts w:ascii="Cambria Math" w:hAnsi="Cambria Math"/>
            <w:color w:val="000000" w:themeColor="text1"/>
            <w:lang w:val="id-ID"/>
          </w:rPr>
          <m:t>B</m:t>
        </m:r>
        <m:r>
          <w:rPr>
            <w:rFonts w:ascii="Cambria Math" w:hAnsi="Cambria Math"/>
            <w:color w:val="000000" w:themeColor="text1"/>
            <w:lang w:val="id-ID"/>
          </w:rPr>
          <m:t xml:space="preserve"> then </m:t>
        </m:r>
        <m:sSub>
          <m:sSubPr>
            <m:ctrlPr>
              <w:rPr>
                <w:rFonts w:ascii="Cambria Math" w:hAnsi="Cambria Math"/>
                <w:i/>
                <w:iCs/>
                <w:color w:val="000000" w:themeColor="text1"/>
                <w:lang w:val="id-ID"/>
              </w:rPr>
            </m:ctrlPr>
          </m:sSubPr>
          <m:e>
            <m:r>
              <w:rPr>
                <w:rFonts w:ascii="Cambria Math" w:hAnsi="Cambria Math"/>
                <w:color w:val="000000" w:themeColor="text1"/>
                <w:lang w:val="id-ID"/>
              </w:rPr>
              <m:t>O</m:t>
            </m:r>
          </m:e>
          <m:sub>
            <m:r>
              <w:rPr>
                <w:rFonts w:ascii="Cambria Math" w:hAnsi="Cambria Math"/>
                <w:color w:val="000000" w:themeColor="text1"/>
                <w:lang w:val="id-ID"/>
              </w:rPr>
              <m:t>5</m:t>
            </m:r>
          </m:sub>
        </m:sSub>
        <m:r>
          <w:rPr>
            <w:rFonts w:ascii="Cambria Math" w:hAnsi="Cambria Math"/>
            <w:color w:val="000000" w:themeColor="text1"/>
            <w:lang w:val="id-ID"/>
          </w:rPr>
          <m:t>=1.6e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+0.005</m:t>
        </m:r>
        <m:nary>
          <m:naryPr>
            <m:limLoc m:val="undOvr"/>
            <m:subHide m:val="1"/>
            <m:supHide m:val="1"/>
            <m:ctrlPr>
              <w:rPr>
                <w:rFonts w:ascii="Cambria Math" w:hAnsi="Cambria Math"/>
                <w:i/>
                <w:iCs/>
                <w:color w:val="000000" w:themeColor="text1"/>
                <w:lang w:val="id-ID"/>
              </w:rPr>
            </m:ctrlPr>
          </m:naryPr>
          <m:sub/>
          <m:sup/>
          <m:e>
            <m:r>
              <w:rPr>
                <w:rFonts w:ascii="Cambria Math" w:hAnsi="Cambria Math"/>
                <w:color w:val="000000" w:themeColor="text1"/>
                <w:lang w:val="id-ID"/>
              </w:rPr>
              <m:t>e</m:t>
            </m:r>
            <m:d>
              <m:dPr>
                <m:ctrlPr>
                  <w:rPr>
                    <w:rFonts w:ascii="Cambria Math" w:hAnsi="Cambria Math"/>
                    <w:i/>
                    <w:iCs/>
                    <w:color w:val="000000" w:themeColor="text1"/>
                    <w:lang w:val="id-ID"/>
                  </w:rPr>
                </m:ctrlPr>
              </m:dPr>
              <m:e>
                <m:r>
                  <w:rPr>
                    <w:rFonts w:ascii="Cambria Math" w:hAnsi="Cambria Math"/>
                    <w:color w:val="000000" w:themeColor="text1"/>
                    <w:lang w:val="id-ID"/>
                  </w:rPr>
                  <m:t>t</m:t>
                </m:r>
              </m:e>
            </m:d>
            <m:r>
              <w:rPr>
                <w:rFonts w:ascii="Cambria Math" w:hAnsi="Cambria Math"/>
                <w:color w:val="000000" w:themeColor="text1"/>
                <w:lang w:val="id-ID"/>
              </w:rPr>
              <m:t>dt</m:t>
            </m:r>
          </m:e>
        </m:nary>
        <m:r>
          <w:rPr>
            <w:rFonts w:ascii="Cambria Math" w:hAnsi="Cambria Math"/>
            <w:color w:val="000000" w:themeColor="text1"/>
            <w:lang w:val="id-ID"/>
          </w:rPr>
          <m:t>+0.25</m:t>
        </m:r>
        <m:f>
          <m:fPr>
            <m:ctrlPr>
              <w:rPr>
                <w:rFonts w:ascii="Cambria Math" w:hAnsi="Cambria Math"/>
                <w:i/>
                <w:iCs/>
                <w:color w:val="000000" w:themeColor="text1"/>
                <w:lang w:val="id-ID"/>
              </w:rPr>
            </m:ctrlPr>
          </m:fPr>
          <m:num>
            <m:r>
              <w:rPr>
                <w:rFonts w:ascii="Cambria Math" w:hAnsi="Cambria Math"/>
                <w:color w:val="000000" w:themeColor="text1"/>
                <w:lang w:val="id-ID"/>
              </w:rPr>
              <m:t>de(t)</m:t>
            </m:r>
          </m:num>
          <m:den>
            <m:r>
              <w:rPr>
                <w:rFonts w:ascii="Cambria Math" w:hAnsi="Cambria Math"/>
                <w:color w:val="000000" w:themeColor="text1"/>
                <w:lang w:val="id-ID"/>
              </w:rPr>
              <m:t>dt</m:t>
            </m:r>
          </m:den>
        </m:f>
        <m:r>
          <w:rPr>
            <w:rFonts w:ascii="Cambria Math" w:hAnsi="Cambria Math"/>
            <w:color w:val="000000" w:themeColor="text1"/>
            <w:lang w:val="id-ID"/>
          </w:rPr>
          <m:t xml:space="preserve">     </m:t>
        </m:r>
      </m:oMath>
      <w:r w:rsidR="003D76BF">
        <w:rPr>
          <w:color w:val="000000" w:themeColor="text1"/>
          <w:lang w:val="id-ID"/>
        </w:rPr>
        <w:tab/>
      </w:r>
      <w:r w:rsidR="003D76BF">
        <w:rPr>
          <w:color w:val="000000" w:themeColor="text1"/>
          <w:lang w:val="id-ID"/>
        </w:rPr>
        <w:tab/>
      </w:r>
      <w:r w:rsidR="00A55A57">
        <w:rPr>
          <w:color w:val="000000" w:themeColor="text1"/>
          <w:lang w:val="id-ID"/>
        </w:rPr>
        <w:tab/>
      </w:r>
      <w:r w:rsidR="003D76BF">
        <w:rPr>
          <w:color w:val="000000" w:themeColor="text1"/>
          <w:lang w:val="id-ID"/>
        </w:rPr>
        <w:t>(8)</w:t>
      </w:r>
      <w:bookmarkStart w:id="0" w:name="_GoBack"/>
      <w:bookmarkEnd w:id="0"/>
    </w:p>
    <w:p w:rsidR="00BF4E46" w:rsidRPr="009973FA" w:rsidRDefault="00BF4E46" w:rsidP="00A55A57">
      <w:pPr>
        <w:ind w:left="709"/>
        <w:jc w:val="both"/>
        <w:rPr>
          <w:color w:val="000000" w:themeColor="text1"/>
          <w:lang w:val="id-ID"/>
        </w:rPr>
      </w:pPr>
    </w:p>
    <w:p w:rsidR="00616854" w:rsidRPr="009973FA" w:rsidRDefault="00616854" w:rsidP="00616854">
      <w:pPr>
        <w:ind w:firstLine="720"/>
        <w:jc w:val="both"/>
        <w:rPr>
          <w:color w:val="000000" w:themeColor="text1"/>
        </w:rPr>
      </w:pPr>
      <w:r w:rsidRPr="009973FA">
        <w:rPr>
          <w:color w:val="000000" w:themeColor="text1"/>
        </w:rPr>
        <w:lastRenderedPageBreak/>
        <w:t xml:space="preserve">Each rule represents one operating point which is expressed in one set PID parameter, </w:t>
      </w:r>
      <m:oMath>
        <m:sSub>
          <m:sSubPr>
            <m:ctrlPr>
              <w:rPr>
                <w:rFonts w:ascii="Cambria Math" w:hAnsi="Cambria Math"/>
                <w:color w:val="000000" w:themeColor="text1"/>
              </w:rPr>
            </m:ctrlPr>
          </m:sSubPr>
          <m:e>
            <m:r>
              <m:rPr>
                <m:sty m:val="p"/>
              </m:rPr>
              <w:rPr>
                <w:rFonts w:ascii="Cambria Math" w:hAnsi="Cambria Math"/>
                <w:color w:val="000000" w:themeColor="text1"/>
              </w:rPr>
              <m:t>(</m:t>
            </m:r>
            <m:r>
              <w:rPr>
                <w:rFonts w:ascii="Cambria Math" w:hAnsi="Cambria Math"/>
                <w:color w:val="000000" w:themeColor="text1"/>
              </w:rPr>
              <m:t>K</m:t>
            </m:r>
          </m:e>
          <m:sub>
            <m:r>
              <w:rPr>
                <w:rFonts w:ascii="Cambria Math" w:hAnsi="Cambria Math"/>
                <w:color w:val="000000" w:themeColor="text1"/>
              </w:rPr>
              <m:t>P</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I</m:t>
            </m:r>
          </m:sub>
        </m:sSub>
        <m:r>
          <m:rPr>
            <m:sty m:val="p"/>
          </m:rPr>
          <w:rPr>
            <w:rFonts w:ascii="Cambria Math" w:hAnsi="Cambria Math"/>
            <w:color w:val="000000" w:themeColor="text1"/>
          </w:rPr>
          <m:t xml:space="preserve">, </m:t>
        </m:r>
        <m:sSub>
          <m:sSubPr>
            <m:ctrlPr>
              <w:rPr>
                <w:rFonts w:ascii="Cambria Math" w:hAnsi="Cambria Math"/>
                <w:color w:val="000000" w:themeColor="text1"/>
              </w:rPr>
            </m:ctrlPr>
          </m:sSubPr>
          <m:e>
            <m:r>
              <w:rPr>
                <w:rFonts w:ascii="Cambria Math" w:hAnsi="Cambria Math"/>
                <w:color w:val="000000" w:themeColor="text1"/>
              </w:rPr>
              <m:t>K</m:t>
            </m:r>
          </m:e>
          <m:sub>
            <m:r>
              <w:rPr>
                <w:rFonts w:ascii="Cambria Math" w:hAnsi="Cambria Math"/>
                <w:color w:val="000000" w:themeColor="text1"/>
              </w:rPr>
              <m:t>D</m:t>
            </m:r>
          </m:sub>
        </m:sSub>
        <m:r>
          <m:rPr>
            <m:sty m:val="p"/>
          </m:rPr>
          <w:rPr>
            <w:rFonts w:ascii="Cambria Math" w:hAnsi="Cambria Math"/>
            <w:color w:val="000000" w:themeColor="text1"/>
          </w:rPr>
          <m:t>)</m:t>
        </m:r>
      </m:oMath>
      <w:r w:rsidRPr="009973FA">
        <w:rPr>
          <w:color w:val="000000" w:themeColor="text1"/>
        </w:rPr>
        <w:t xml:space="preserve">, forming a PID equation. These parameters produce an expected transient response which corresponds to each operating point. The PID parameters is tuned experimentally by flying the </w:t>
      </w:r>
      <w:proofErr w:type="spellStart"/>
      <w:proofErr w:type="gramStart"/>
      <w:r w:rsidRPr="009973FA">
        <w:rPr>
          <w:color w:val="000000" w:themeColor="text1"/>
        </w:rPr>
        <w:t>AR.Drone</w:t>
      </w:r>
      <w:proofErr w:type="spellEnd"/>
      <w:proofErr w:type="gramEnd"/>
      <w:r w:rsidRPr="009973FA">
        <w:rPr>
          <w:color w:val="000000" w:themeColor="text1"/>
        </w:rPr>
        <w:t xml:space="preserve"> to </w:t>
      </w:r>
      <m:oMath>
        <m:r>
          <w:rPr>
            <w:rFonts w:ascii="Cambria Math" w:hAnsi="Cambria Math"/>
            <w:color w:val="000000" w:themeColor="text1"/>
          </w:rPr>
          <m:t>x</m:t>
        </m:r>
      </m:oMath>
      <w:r w:rsidRPr="009973FA">
        <w:rPr>
          <w:color w:val="000000" w:themeColor="text1"/>
        </w:rPr>
        <w:t xml:space="preserve"> position, then analyzing the transient response. PID parameter tuning procedure for </w:t>
      </w:r>
      <m:oMath>
        <m:r>
          <w:rPr>
            <w:rFonts w:ascii="Cambria Math" w:hAnsi="Cambria Math"/>
            <w:color w:val="000000" w:themeColor="text1"/>
          </w:rPr>
          <m:t>x</m:t>
        </m:r>
      </m:oMath>
      <w:r w:rsidRPr="009973FA">
        <w:rPr>
          <w:color w:val="000000" w:themeColor="text1"/>
        </w:rPr>
        <w:t xml:space="preserve"> position can be written as follows, which is also the procedure for tuning </w:t>
      </w:r>
      <m:oMath>
        <m:r>
          <w:rPr>
            <w:rFonts w:ascii="Cambria Math" w:hAnsi="Cambria Math"/>
            <w:color w:val="000000" w:themeColor="text1"/>
          </w:rPr>
          <m:t>y</m:t>
        </m:r>
      </m:oMath>
      <w:r w:rsidRPr="009973FA">
        <w:rPr>
          <w:color w:val="000000" w:themeColor="text1"/>
        </w:rPr>
        <w:t xml:space="preserve"> and </w:t>
      </w:r>
      <m:oMath>
        <m:r>
          <w:rPr>
            <w:rFonts w:ascii="Cambria Math" w:hAnsi="Cambria Math"/>
            <w:color w:val="000000" w:themeColor="text1"/>
          </w:rPr>
          <m:t>z</m:t>
        </m:r>
      </m:oMath>
      <w:r w:rsidRPr="009973FA">
        <w:rPr>
          <w:color w:val="000000" w:themeColor="text1"/>
        </w:rPr>
        <w:t xml:space="preserve"> position. But in this research we used the same parameters for </w:t>
      </w:r>
      <m:oMath>
        <m:r>
          <w:rPr>
            <w:rFonts w:ascii="Cambria Math" w:hAnsi="Cambria Math"/>
            <w:color w:val="000000" w:themeColor="text1"/>
          </w:rPr>
          <m:t>y</m:t>
        </m:r>
      </m:oMath>
      <w:r w:rsidRPr="009973FA">
        <w:rPr>
          <w:color w:val="000000" w:themeColor="text1"/>
        </w:rPr>
        <w:t xml:space="preserve"> and </w:t>
      </w:r>
      <m:oMath>
        <m:r>
          <w:rPr>
            <w:rFonts w:ascii="Cambria Math" w:hAnsi="Cambria Math"/>
            <w:color w:val="000000" w:themeColor="text1"/>
          </w:rPr>
          <m:t>z</m:t>
        </m:r>
      </m:oMath>
      <w:r w:rsidRPr="009973FA">
        <w:rPr>
          <w:color w:val="000000" w:themeColor="text1"/>
        </w:rPr>
        <w:t>.</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r w:rsidRPr="009973FA">
        <w:rPr>
          <w:rFonts w:ascii="Times New Roman" w:hAnsi="Times New Roman"/>
          <w:iCs/>
          <w:color w:val="000000" w:themeColor="text1"/>
          <w:sz w:val="20"/>
          <w:szCs w:val="20"/>
          <w:lang w:val="en-US" w:eastAsia="en-US"/>
        </w:rPr>
        <w:t>PC at the ground station has prepared a program with PID controlled system and data acquisition</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proofErr w:type="spellStart"/>
      <w:r w:rsidRPr="009973FA">
        <w:rPr>
          <w:rFonts w:ascii="Times New Roman" w:hAnsi="Times New Roman"/>
          <w:iCs/>
          <w:color w:val="000000" w:themeColor="text1"/>
          <w:sz w:val="20"/>
          <w:szCs w:val="20"/>
          <w:lang w:val="en-US" w:eastAsia="en-US"/>
        </w:rPr>
        <w:t>Setpoint</w:t>
      </w:r>
      <w:proofErr w:type="spellEnd"/>
      <w:r w:rsidRPr="009973FA">
        <w:rPr>
          <w:rFonts w:ascii="Times New Roman" w:hAnsi="Times New Roman"/>
          <w:iCs/>
          <w:color w:val="000000" w:themeColor="text1"/>
          <w:sz w:val="20"/>
          <w:szCs w:val="20"/>
          <w:lang w:val="en-US" w:eastAsia="en-US"/>
        </w:rPr>
        <w:t xml:space="preserve"> position selected is ±1 meter and ±0.5 meter in accordance to the </w:t>
      </w:r>
      <w:r w:rsidRPr="009973FA">
        <w:rPr>
          <w:rFonts w:ascii="Times New Roman" w:hAnsi="Times New Roman"/>
          <w:iCs/>
          <w:color w:val="000000" w:themeColor="text1"/>
          <w:sz w:val="20"/>
          <w:szCs w:val="20"/>
          <w:lang w:val="id-ID" w:eastAsia="en-US"/>
        </w:rPr>
        <w:t>defined operating points.</w:t>
      </w:r>
    </w:p>
    <w:p w:rsidR="00616854" w:rsidRPr="009973FA" w:rsidRDefault="00616854" w:rsidP="00616854">
      <w:pPr>
        <w:pStyle w:val="ListParagraph"/>
        <w:numPr>
          <w:ilvl w:val="0"/>
          <w:numId w:val="19"/>
        </w:numPr>
        <w:jc w:val="both"/>
        <w:rPr>
          <w:rFonts w:ascii="Times New Roman" w:hAnsi="Times New Roman"/>
          <w:iCs/>
          <w:color w:val="000000" w:themeColor="text1"/>
          <w:sz w:val="20"/>
          <w:szCs w:val="20"/>
          <w:lang w:val="en-US" w:eastAsia="en-US"/>
        </w:rPr>
      </w:pPr>
      <w:proofErr w:type="spellStart"/>
      <w:proofErr w:type="gramStart"/>
      <w:r w:rsidRPr="009973FA">
        <w:rPr>
          <w:rFonts w:ascii="Times New Roman" w:hAnsi="Times New Roman"/>
          <w:iCs/>
          <w:color w:val="000000" w:themeColor="text1"/>
          <w:sz w:val="20"/>
          <w:szCs w:val="20"/>
          <w:lang w:val="en-US" w:eastAsia="en-US"/>
        </w:rPr>
        <w:t>AR.Drone</w:t>
      </w:r>
      <w:proofErr w:type="spellEnd"/>
      <w:proofErr w:type="gramEnd"/>
      <w:r w:rsidRPr="009973FA">
        <w:rPr>
          <w:rFonts w:ascii="Times New Roman" w:hAnsi="Times New Roman"/>
          <w:iCs/>
          <w:color w:val="000000" w:themeColor="text1"/>
          <w:sz w:val="20"/>
          <w:szCs w:val="20"/>
          <w:lang w:val="en-US" w:eastAsia="en-US"/>
        </w:rPr>
        <w:t xml:space="preserve"> is flown autonomously by using P-controller </w:t>
      </w:r>
      <w:proofErr w:type="spellStart"/>
      <w:r w:rsidRPr="009973FA">
        <w:rPr>
          <w:rFonts w:ascii="Times New Roman" w:hAnsi="Times New Roman"/>
          <w:iCs/>
          <w:color w:val="000000" w:themeColor="text1"/>
          <w:sz w:val="20"/>
          <w:szCs w:val="20"/>
          <w:lang w:val="en-US" w:eastAsia="en-US"/>
        </w:rPr>
        <w:t>setpoint</w:t>
      </w:r>
      <w:proofErr w:type="spellEnd"/>
      <w:r w:rsidRPr="009973FA">
        <w:rPr>
          <w:rFonts w:ascii="Times New Roman" w:hAnsi="Times New Roman"/>
          <w:iCs/>
          <w:color w:val="000000" w:themeColor="text1"/>
          <w:sz w:val="20"/>
          <w:szCs w:val="20"/>
          <w:lang w:val="en-US" w:eastAsia="en-US"/>
        </w:rPr>
        <w:t xml:space="preserve"> 1 meter from coordinate (0,0,1) to (1,0,1) with a particular</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P</m:t>
            </m:r>
          </m:sub>
        </m:sSub>
      </m:oMath>
      <w:r w:rsidRPr="009973FA">
        <w:rPr>
          <w:rFonts w:ascii="Times New Roman" w:hAnsi="Times New Roman"/>
          <w:iCs/>
          <w:color w:val="000000" w:themeColor="text1"/>
          <w:sz w:val="20"/>
          <w:szCs w:val="20"/>
          <w:lang w:val="en-US" w:eastAsia="en-US"/>
        </w:rPr>
        <w:t xml:space="preserve">. The data of drone is stored and the transient response is analyzed, in this case the rise time and the overshoot. It repeats 5 times. Perform this step using several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P</m:t>
            </m:r>
          </m:sub>
        </m:sSub>
      </m:oMath>
      <w:r w:rsidRPr="009973FA">
        <w:rPr>
          <w:rFonts w:ascii="Times New Roman" w:hAnsi="Times New Roman"/>
          <w:iCs/>
          <w:color w:val="000000" w:themeColor="text1"/>
          <w:sz w:val="20"/>
          <w:szCs w:val="20"/>
          <w:lang w:val="en-US" w:eastAsia="en-US"/>
        </w:rPr>
        <w:t xml:space="preserve"> and select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P</m:t>
            </m:r>
          </m:sub>
        </m:sSub>
      </m:oMath>
      <w:r w:rsidRPr="009973FA">
        <w:rPr>
          <w:rFonts w:ascii="Times New Roman" w:hAnsi="Times New Roman"/>
          <w:iCs/>
          <w:color w:val="000000" w:themeColor="text1"/>
          <w:sz w:val="20"/>
          <w:szCs w:val="20"/>
          <w:lang w:val="en-US" w:eastAsia="en-US"/>
        </w:rPr>
        <w:t xml:space="preserve"> that provide the expected transient response.</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proofErr w:type="spellStart"/>
      <w:proofErr w:type="gramStart"/>
      <w:r w:rsidRPr="009973FA">
        <w:rPr>
          <w:rFonts w:ascii="Times New Roman" w:hAnsi="Times New Roman"/>
          <w:iCs/>
          <w:color w:val="000000" w:themeColor="text1"/>
          <w:sz w:val="20"/>
          <w:szCs w:val="20"/>
          <w:lang w:val="en-US" w:eastAsia="en-US"/>
        </w:rPr>
        <w:t>AR.Drone</w:t>
      </w:r>
      <w:proofErr w:type="spellEnd"/>
      <w:proofErr w:type="gramEnd"/>
      <w:r w:rsidRPr="009973FA">
        <w:rPr>
          <w:rFonts w:ascii="Times New Roman" w:hAnsi="Times New Roman"/>
          <w:iCs/>
          <w:color w:val="000000" w:themeColor="text1"/>
          <w:sz w:val="20"/>
          <w:szCs w:val="20"/>
          <w:lang w:val="en-US" w:eastAsia="en-US"/>
        </w:rPr>
        <w:t xml:space="preserve"> is flown autonomously using PI-controller with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P</m:t>
            </m:r>
          </m:sub>
        </m:sSub>
      </m:oMath>
      <w:r w:rsidRPr="009973FA">
        <w:rPr>
          <w:rFonts w:ascii="Times New Roman" w:hAnsi="Times New Roman"/>
          <w:iCs/>
          <w:color w:val="000000" w:themeColor="text1"/>
          <w:sz w:val="20"/>
          <w:szCs w:val="20"/>
          <w:lang w:val="en-US" w:eastAsia="en-US"/>
        </w:rPr>
        <w:t xml:space="preserve"> values obtained in step 3 and a particular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I</m:t>
            </m:r>
          </m:sub>
        </m:sSub>
      </m:oMath>
      <w:r w:rsidRPr="009973FA">
        <w:rPr>
          <w:rFonts w:ascii="Times New Roman" w:hAnsi="Times New Roman"/>
          <w:iCs/>
          <w:color w:val="000000" w:themeColor="text1"/>
          <w:sz w:val="20"/>
          <w:szCs w:val="20"/>
          <w:lang w:val="id-ID" w:eastAsia="en-US"/>
        </w:rPr>
        <w:t xml:space="preserve"> </w:t>
      </w:r>
      <w:r w:rsidRPr="009973FA">
        <w:rPr>
          <w:rFonts w:ascii="Times New Roman" w:hAnsi="Times New Roman"/>
          <w:iCs/>
          <w:color w:val="000000" w:themeColor="text1"/>
          <w:sz w:val="20"/>
          <w:szCs w:val="20"/>
          <w:lang w:val="en-US" w:eastAsia="en-US"/>
        </w:rPr>
        <w:t xml:space="preserve">from coordinate (0, 0,1) to (1,0,1). The data of drone is stored and the transient response is analyzed, in this case the rise time and the overshoot. It repeats 5 times. Perform this step using several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I</m:t>
            </m:r>
          </m:sub>
        </m:sSub>
      </m:oMath>
      <w:r w:rsidRPr="009973FA">
        <w:rPr>
          <w:rFonts w:ascii="Times New Roman" w:hAnsi="Times New Roman"/>
          <w:iCs/>
          <w:color w:val="000000" w:themeColor="text1"/>
          <w:sz w:val="20"/>
          <w:szCs w:val="20"/>
          <w:lang w:val="en-US" w:eastAsia="en-US"/>
        </w:rPr>
        <w:t xml:space="preserve"> and select</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I</m:t>
            </m:r>
          </m:sub>
        </m:sSub>
      </m:oMath>
      <w:r w:rsidRPr="009973FA">
        <w:rPr>
          <w:rFonts w:ascii="Times New Roman" w:hAnsi="Times New Roman"/>
          <w:iCs/>
          <w:color w:val="000000" w:themeColor="text1"/>
          <w:sz w:val="20"/>
          <w:szCs w:val="20"/>
          <w:lang w:val="en-US" w:eastAsia="en-US"/>
        </w:rPr>
        <w:t xml:space="preserve"> that provide the expected transient response.</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proofErr w:type="spellStart"/>
      <w:proofErr w:type="gramStart"/>
      <w:r w:rsidRPr="009973FA">
        <w:rPr>
          <w:rFonts w:ascii="Times New Roman" w:hAnsi="Times New Roman"/>
          <w:iCs/>
          <w:color w:val="000000" w:themeColor="text1"/>
          <w:sz w:val="20"/>
          <w:szCs w:val="20"/>
          <w:lang w:val="en-US" w:eastAsia="en-US"/>
        </w:rPr>
        <w:t>AR.Drone</w:t>
      </w:r>
      <w:proofErr w:type="spellEnd"/>
      <w:proofErr w:type="gramEnd"/>
      <w:r w:rsidRPr="009973FA">
        <w:rPr>
          <w:rFonts w:ascii="Times New Roman" w:hAnsi="Times New Roman"/>
          <w:iCs/>
          <w:color w:val="000000" w:themeColor="text1"/>
          <w:sz w:val="20"/>
          <w:szCs w:val="20"/>
          <w:lang w:val="en-US" w:eastAsia="en-US"/>
        </w:rPr>
        <w:t xml:space="preserve"> is flown autonomously using PID-controller with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P</m:t>
            </m:r>
          </m:sub>
        </m:sSub>
      </m:oMath>
      <w:r w:rsidRPr="009973FA">
        <w:rPr>
          <w:rFonts w:ascii="Times New Roman" w:hAnsi="Times New Roman"/>
          <w:iCs/>
          <w:color w:val="000000" w:themeColor="text1"/>
          <w:sz w:val="20"/>
          <w:szCs w:val="20"/>
          <w:lang w:val="en-US" w:eastAsia="en-US"/>
        </w:rPr>
        <w:t xml:space="preserve"> and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I</m:t>
            </m:r>
          </m:sub>
        </m:sSub>
      </m:oMath>
      <w:r w:rsidRPr="009973FA">
        <w:rPr>
          <w:rFonts w:ascii="Times New Roman" w:hAnsi="Times New Roman"/>
          <w:iCs/>
          <w:color w:val="000000" w:themeColor="text1"/>
          <w:sz w:val="20"/>
          <w:szCs w:val="20"/>
          <w:lang w:val="en-US" w:eastAsia="en-US"/>
        </w:rPr>
        <w:t xml:space="preserve"> values obtained in step 3,4 and a particular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D</m:t>
            </m:r>
          </m:sub>
        </m:sSub>
      </m:oMath>
      <w:r w:rsidRPr="009973FA">
        <w:rPr>
          <w:rFonts w:ascii="Times New Roman" w:hAnsi="Times New Roman"/>
          <w:iCs/>
          <w:color w:val="000000" w:themeColor="text1"/>
          <w:sz w:val="20"/>
          <w:szCs w:val="20"/>
          <w:lang w:val="en-US" w:eastAsia="en-US"/>
        </w:rPr>
        <w:t xml:space="preserve"> from coordinate (0, 0, 1) to (1, 0, 1). The data of drone is stored and the transient response is analyzed, in this case the rise time and the overshoot. It repeats 5 times. Perform this step using several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D</m:t>
            </m:r>
          </m:sub>
        </m:sSub>
      </m:oMath>
      <w:r w:rsidRPr="009973FA">
        <w:rPr>
          <w:rFonts w:ascii="Times New Roman" w:hAnsi="Times New Roman"/>
          <w:iCs/>
          <w:color w:val="000000" w:themeColor="text1"/>
          <w:sz w:val="20"/>
          <w:szCs w:val="20"/>
          <w:lang w:val="en-US" w:eastAsia="en-US"/>
        </w:rPr>
        <w:t xml:space="preserve"> and select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D</m:t>
            </m:r>
          </m:sub>
        </m:sSub>
      </m:oMath>
      <w:r w:rsidRPr="009973FA">
        <w:rPr>
          <w:rFonts w:ascii="Times New Roman" w:hAnsi="Times New Roman"/>
          <w:iCs/>
          <w:color w:val="000000" w:themeColor="text1"/>
          <w:sz w:val="20"/>
          <w:szCs w:val="20"/>
          <w:lang w:val="en-US" w:eastAsia="en-US"/>
        </w:rPr>
        <w:t xml:space="preserve"> that provide the expected transient response</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r w:rsidRPr="009973FA">
        <w:rPr>
          <w:rFonts w:ascii="Times New Roman" w:hAnsi="Times New Roman"/>
          <w:iCs/>
          <w:color w:val="000000" w:themeColor="text1"/>
          <w:sz w:val="20"/>
          <w:szCs w:val="20"/>
          <w:lang w:val="en-US" w:eastAsia="en-US"/>
        </w:rPr>
        <w:t xml:space="preserve">Perform step 3,4 and 5 with </w:t>
      </w:r>
      <w:proofErr w:type="spellStart"/>
      <w:r w:rsidRPr="009973FA">
        <w:rPr>
          <w:rFonts w:ascii="Times New Roman" w:hAnsi="Times New Roman"/>
          <w:iCs/>
          <w:color w:val="000000" w:themeColor="text1"/>
          <w:sz w:val="20"/>
          <w:szCs w:val="20"/>
          <w:lang w:val="en-US" w:eastAsia="en-US"/>
        </w:rPr>
        <w:t>setpoint</w:t>
      </w:r>
      <w:proofErr w:type="spellEnd"/>
      <w:r w:rsidRPr="009973FA">
        <w:rPr>
          <w:rFonts w:ascii="Times New Roman" w:hAnsi="Times New Roman"/>
          <w:iCs/>
          <w:color w:val="000000" w:themeColor="text1"/>
          <w:sz w:val="20"/>
          <w:szCs w:val="20"/>
          <w:lang w:val="en-US" w:eastAsia="en-US"/>
        </w:rPr>
        <w:t xml:space="preserve"> position of 0.5 meter.</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r w:rsidRPr="009973FA">
        <w:rPr>
          <w:rFonts w:ascii="Times New Roman" w:hAnsi="Times New Roman"/>
          <w:iCs/>
          <w:color w:val="000000" w:themeColor="text1"/>
          <w:sz w:val="20"/>
          <w:szCs w:val="20"/>
          <w:lang w:val="en-US" w:eastAsia="en-US"/>
        </w:rPr>
        <w:t xml:space="preserve">For </w:t>
      </w:r>
      <w:proofErr w:type="gramStart"/>
      <w:r w:rsidRPr="009973FA">
        <w:rPr>
          <w:rFonts w:ascii="Times New Roman" w:hAnsi="Times New Roman"/>
          <w:iCs/>
          <w:color w:val="000000" w:themeColor="text1"/>
          <w:sz w:val="20"/>
          <w:szCs w:val="20"/>
          <w:lang w:val="en-US" w:eastAsia="en-US"/>
        </w:rPr>
        <w:t>-1 meter</w:t>
      </w:r>
      <w:proofErr w:type="gramEnd"/>
      <w:r w:rsidRPr="009973FA">
        <w:rPr>
          <w:rFonts w:ascii="Times New Roman" w:hAnsi="Times New Roman"/>
          <w:iCs/>
          <w:color w:val="000000" w:themeColor="text1"/>
          <w:sz w:val="20"/>
          <w:szCs w:val="20"/>
          <w:lang w:val="en-US" w:eastAsia="en-US"/>
        </w:rPr>
        <w:t xml:space="preserve"> position use the result from step 5, whereas for -0.5 meter position use the result of step 6. It has been confirmed by </w:t>
      </w:r>
      <w:proofErr w:type="gramStart"/>
      <w:r w:rsidRPr="009973FA">
        <w:rPr>
          <w:rFonts w:ascii="Times New Roman" w:hAnsi="Times New Roman"/>
          <w:iCs/>
          <w:color w:val="000000" w:themeColor="text1"/>
          <w:sz w:val="20"/>
          <w:szCs w:val="20"/>
          <w:lang w:val="en-US" w:eastAsia="en-US"/>
        </w:rPr>
        <w:t>a number of</w:t>
      </w:r>
      <w:proofErr w:type="gramEnd"/>
      <w:r w:rsidRPr="009973FA">
        <w:rPr>
          <w:rFonts w:ascii="Times New Roman" w:hAnsi="Times New Roman"/>
          <w:iCs/>
          <w:color w:val="000000" w:themeColor="text1"/>
          <w:sz w:val="20"/>
          <w:szCs w:val="20"/>
          <w:lang w:val="en-US" w:eastAsia="en-US"/>
        </w:rPr>
        <w:t xml:space="preserve"> attempts which resulted in relatively similar response.</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r w:rsidRPr="009973FA">
        <w:rPr>
          <w:rFonts w:ascii="Times New Roman" w:hAnsi="Times New Roman"/>
          <w:iCs/>
          <w:color w:val="000000" w:themeColor="text1"/>
          <w:sz w:val="20"/>
          <w:szCs w:val="20"/>
          <w:lang w:val="en-US" w:eastAsia="en-US"/>
        </w:rPr>
        <w:t xml:space="preserve">On </w:t>
      </w:r>
      <w:proofErr w:type="gramStart"/>
      <w:r w:rsidRPr="009973FA">
        <w:rPr>
          <w:rFonts w:ascii="Times New Roman" w:hAnsi="Times New Roman"/>
          <w:iCs/>
          <w:color w:val="000000" w:themeColor="text1"/>
          <w:sz w:val="20"/>
          <w:szCs w:val="20"/>
          <w:lang w:val="en-US" w:eastAsia="en-US"/>
        </w:rPr>
        <w:t>0 meter</w:t>
      </w:r>
      <w:proofErr w:type="gramEnd"/>
      <w:r w:rsidRPr="009973FA">
        <w:rPr>
          <w:rFonts w:ascii="Times New Roman" w:hAnsi="Times New Roman"/>
          <w:iCs/>
          <w:color w:val="000000" w:themeColor="text1"/>
          <w:sz w:val="20"/>
          <w:szCs w:val="20"/>
          <w:lang w:val="en-US" w:eastAsia="en-US"/>
        </w:rPr>
        <w:t xml:space="preserve"> position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P</m:t>
            </m:r>
          </m:sub>
        </m:sSub>
      </m:oMath>
      <w:r w:rsidRPr="009973FA">
        <w:rPr>
          <w:rFonts w:ascii="Times New Roman" w:hAnsi="Times New Roman"/>
          <w:iCs/>
          <w:color w:val="000000" w:themeColor="text1"/>
          <w:sz w:val="20"/>
          <w:szCs w:val="20"/>
          <w:lang w:val="en-US"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I</m:t>
            </m:r>
          </m:sub>
        </m:sSub>
      </m:oMath>
      <w:r w:rsidRPr="009973FA">
        <w:rPr>
          <w:rFonts w:ascii="Times New Roman" w:hAnsi="Times New Roman"/>
          <w:iCs/>
          <w:color w:val="000000" w:themeColor="text1"/>
          <w:sz w:val="20"/>
          <w:szCs w:val="20"/>
          <w:lang w:val="en-US" w:eastAsia="en-US"/>
        </w:rPr>
        <w:t xml:space="preserve"> and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D</m:t>
            </m:r>
          </m:sub>
        </m:sSub>
      </m:oMath>
      <w:r w:rsidRPr="009973FA">
        <w:rPr>
          <w:rFonts w:ascii="Times New Roman" w:hAnsi="Times New Roman"/>
          <w:iCs/>
          <w:color w:val="000000" w:themeColor="text1"/>
          <w:sz w:val="20"/>
          <w:szCs w:val="20"/>
          <w:lang w:val="en-US" w:eastAsia="en-US"/>
        </w:rPr>
        <w:t xml:space="preserve"> is 0 (zero)</w:t>
      </w:r>
    </w:p>
    <w:p w:rsidR="00616854" w:rsidRPr="009973FA" w:rsidRDefault="00616854" w:rsidP="00616854">
      <w:pPr>
        <w:pStyle w:val="ListParagraph"/>
        <w:numPr>
          <w:ilvl w:val="0"/>
          <w:numId w:val="19"/>
        </w:numPr>
        <w:spacing w:line="240" w:lineRule="auto"/>
        <w:jc w:val="both"/>
        <w:rPr>
          <w:rFonts w:ascii="Times New Roman" w:hAnsi="Times New Roman"/>
          <w:iCs/>
          <w:color w:val="000000" w:themeColor="text1"/>
          <w:sz w:val="20"/>
          <w:szCs w:val="20"/>
          <w:lang w:val="en-US" w:eastAsia="en-US"/>
        </w:rPr>
      </w:pPr>
      <w:r w:rsidRPr="009973FA">
        <w:rPr>
          <w:rFonts w:ascii="Times New Roman" w:hAnsi="Times New Roman"/>
          <w:iCs/>
          <w:color w:val="000000" w:themeColor="text1"/>
          <w:sz w:val="20"/>
          <w:szCs w:val="20"/>
          <w:lang w:val="en-US" w:eastAsia="en-US"/>
        </w:rPr>
        <w:t xml:space="preserve">Tabulate the value of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P</m:t>
            </m:r>
          </m:sub>
        </m:sSub>
      </m:oMath>
      <w:r w:rsidRPr="009973FA">
        <w:rPr>
          <w:rFonts w:ascii="Times New Roman" w:hAnsi="Times New Roman"/>
          <w:iCs/>
          <w:color w:val="000000" w:themeColor="text1"/>
          <w:sz w:val="20"/>
          <w:szCs w:val="20"/>
          <w:lang w:val="en-US"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I</m:t>
            </m:r>
          </m:sub>
        </m:sSub>
      </m:oMath>
      <w:r w:rsidRPr="009973FA">
        <w:rPr>
          <w:rFonts w:ascii="Times New Roman" w:hAnsi="Times New Roman"/>
          <w:iCs/>
          <w:color w:val="000000" w:themeColor="text1"/>
          <w:sz w:val="20"/>
          <w:szCs w:val="20"/>
          <w:lang w:val="en-US" w:eastAsia="en-US"/>
        </w:rPr>
        <w:t xml:space="preserve"> and </w:t>
      </w:r>
      <w:r w:rsidRPr="009973FA">
        <w:rPr>
          <w:rFonts w:ascii="Times New Roman" w:hAnsi="Times New Roman"/>
          <w:iCs/>
          <w:color w:val="000000" w:themeColor="text1"/>
          <w:sz w:val="20"/>
          <w:szCs w:val="20"/>
          <w:lang w:val="id-ID" w:eastAsia="en-US"/>
        </w:rPr>
        <w:t xml:space="preserve"> </w:t>
      </w:r>
      <m:oMath>
        <m:sSub>
          <m:sSubPr>
            <m:ctrlPr>
              <w:rPr>
                <w:rFonts w:ascii="Cambria Math" w:hAnsi="Cambria Math"/>
                <w:i/>
                <w:iCs/>
                <w:color w:val="000000" w:themeColor="text1"/>
                <w:sz w:val="20"/>
                <w:szCs w:val="20"/>
                <w:lang w:val="id-ID" w:eastAsia="en-US"/>
              </w:rPr>
            </m:ctrlPr>
          </m:sSubPr>
          <m:e>
            <m:r>
              <w:rPr>
                <w:rFonts w:ascii="Cambria Math" w:hAnsi="Cambria Math"/>
                <w:color w:val="000000" w:themeColor="text1"/>
                <w:sz w:val="20"/>
                <w:szCs w:val="20"/>
                <w:lang w:val="id-ID" w:eastAsia="en-US"/>
              </w:rPr>
              <m:t>K</m:t>
            </m:r>
          </m:e>
          <m:sub>
            <m:r>
              <w:rPr>
                <w:rFonts w:ascii="Cambria Math" w:hAnsi="Cambria Math"/>
                <w:color w:val="000000" w:themeColor="text1"/>
                <w:sz w:val="20"/>
                <w:szCs w:val="20"/>
                <w:lang w:val="id-ID" w:eastAsia="en-US"/>
              </w:rPr>
              <m:t>D</m:t>
            </m:r>
          </m:sub>
        </m:sSub>
      </m:oMath>
      <w:r w:rsidRPr="009973FA">
        <w:rPr>
          <w:rFonts w:ascii="Times New Roman" w:hAnsi="Times New Roman"/>
          <w:iCs/>
          <w:color w:val="000000" w:themeColor="text1"/>
          <w:sz w:val="20"/>
          <w:szCs w:val="20"/>
          <w:lang w:val="en-US" w:eastAsia="en-US"/>
        </w:rPr>
        <w:t xml:space="preserve">  for each position representing the membership function</w:t>
      </w:r>
    </w:p>
    <w:p w:rsidR="001D58AE" w:rsidRPr="009973FA" w:rsidRDefault="00616854" w:rsidP="00C367E6">
      <w:pPr>
        <w:jc w:val="both"/>
        <w:rPr>
          <w:iCs/>
          <w:color w:val="000000" w:themeColor="text1"/>
        </w:rPr>
      </w:pPr>
      <w:r w:rsidRPr="009973FA">
        <w:rPr>
          <w:iCs/>
          <w:color w:val="000000" w:themeColor="text1"/>
        </w:rPr>
        <w:t xml:space="preserve">The result of PID </w:t>
      </w:r>
      <w:r w:rsidRPr="009973FA">
        <w:rPr>
          <w:iCs/>
          <w:color w:val="000000" w:themeColor="text1"/>
          <w:lang w:val="id-ID"/>
        </w:rPr>
        <w:t>parameters</w:t>
      </w:r>
      <w:r w:rsidRPr="009973FA">
        <w:rPr>
          <w:iCs/>
          <w:color w:val="000000" w:themeColor="text1"/>
        </w:rPr>
        <w:t xml:space="preserve"> gained by </w:t>
      </w:r>
      <w:r w:rsidRPr="009973FA">
        <w:rPr>
          <w:iCs/>
          <w:color w:val="000000" w:themeColor="text1"/>
          <w:lang w:val="id-ID"/>
        </w:rPr>
        <w:t>experimentally</w:t>
      </w:r>
      <w:r w:rsidRPr="009973FA">
        <w:rPr>
          <w:iCs/>
          <w:color w:val="000000" w:themeColor="text1"/>
        </w:rPr>
        <w:t xml:space="preserve"> at each operating point can be tabulated in Table </w:t>
      </w:r>
      <w:r w:rsidR="00CC514C" w:rsidRPr="009973FA">
        <w:rPr>
          <w:iCs/>
          <w:color w:val="000000" w:themeColor="text1"/>
          <w:lang w:val="id-ID"/>
        </w:rPr>
        <w:t>2</w:t>
      </w:r>
      <w:r w:rsidRPr="009973FA">
        <w:rPr>
          <w:iCs/>
          <w:color w:val="000000" w:themeColor="text1"/>
        </w:rPr>
        <w:t>.</w:t>
      </w:r>
    </w:p>
    <w:p w:rsidR="00C367E6" w:rsidRPr="009973FA" w:rsidRDefault="00C367E6" w:rsidP="00C367E6">
      <w:pPr>
        <w:jc w:val="both"/>
        <w:rPr>
          <w:iCs/>
          <w:color w:val="000000" w:themeColor="text1"/>
        </w:rPr>
      </w:pPr>
    </w:p>
    <w:p w:rsidR="00CC514C" w:rsidRPr="009973FA" w:rsidRDefault="00CC514C" w:rsidP="00CC514C">
      <w:pPr>
        <w:jc w:val="center"/>
        <w:rPr>
          <w:color w:val="000000" w:themeColor="text1"/>
          <w:lang w:val="id-ID"/>
        </w:rPr>
      </w:pPr>
      <w:r w:rsidRPr="009973FA">
        <w:rPr>
          <w:color w:val="000000" w:themeColor="text1"/>
          <w:lang w:val="id-ID"/>
        </w:rPr>
        <w:t>Table 2. The PID Parameters</w:t>
      </w:r>
    </w:p>
    <w:tbl>
      <w:tblPr>
        <w:tblW w:w="8302" w:type="dxa"/>
        <w:jc w:val="center"/>
        <w:tblLayout w:type="fixed"/>
        <w:tblLook w:val="0000" w:firstRow="0" w:lastRow="0" w:firstColumn="0" w:lastColumn="0" w:noHBand="0" w:noVBand="0"/>
      </w:tblPr>
      <w:tblGrid>
        <w:gridCol w:w="608"/>
        <w:gridCol w:w="1080"/>
        <w:gridCol w:w="734"/>
        <w:gridCol w:w="840"/>
        <w:gridCol w:w="840"/>
        <w:gridCol w:w="946"/>
        <w:gridCol w:w="840"/>
        <w:gridCol w:w="960"/>
        <w:gridCol w:w="720"/>
        <w:gridCol w:w="734"/>
      </w:tblGrid>
      <w:tr w:rsidR="00CC514C" w:rsidRPr="009973FA" w:rsidTr="00255710">
        <w:trPr>
          <w:jc w:val="center"/>
        </w:trPr>
        <w:tc>
          <w:tcPr>
            <w:tcW w:w="608" w:type="dxa"/>
            <w:vMerge w:val="restart"/>
            <w:tcBorders>
              <w:top w:val="single" w:sz="4" w:space="0" w:color="auto"/>
            </w:tcBorders>
            <w:vAlign w:val="center"/>
          </w:tcPr>
          <w:p w:rsidR="00CC514C" w:rsidRPr="009973FA" w:rsidRDefault="00CC514C" w:rsidP="00255710">
            <w:pPr>
              <w:jc w:val="center"/>
              <w:rPr>
                <w:b/>
                <w:color w:val="000000" w:themeColor="text1"/>
                <w:sz w:val="18"/>
                <w:szCs w:val="18"/>
                <w:lang w:val="id-ID"/>
              </w:rPr>
            </w:pPr>
            <w:r w:rsidRPr="009973FA">
              <w:rPr>
                <w:b/>
                <w:color w:val="000000" w:themeColor="text1"/>
                <w:sz w:val="18"/>
                <w:szCs w:val="18"/>
                <w:lang w:val="id-ID"/>
              </w:rPr>
              <w:t>Gain</w:t>
            </w:r>
          </w:p>
        </w:tc>
        <w:tc>
          <w:tcPr>
            <w:tcW w:w="1080" w:type="dxa"/>
            <w:vMerge w:val="restart"/>
            <w:tcBorders>
              <w:top w:val="single" w:sz="4" w:space="0" w:color="auto"/>
            </w:tcBorders>
            <w:vAlign w:val="center"/>
          </w:tcPr>
          <w:p w:rsidR="00CC514C" w:rsidRPr="009973FA" w:rsidRDefault="00CC514C" w:rsidP="00255710">
            <w:pPr>
              <w:jc w:val="center"/>
              <w:rPr>
                <w:b/>
                <w:color w:val="000000" w:themeColor="text1"/>
                <w:sz w:val="18"/>
                <w:szCs w:val="18"/>
                <w:lang w:val="id-ID"/>
              </w:rPr>
            </w:pPr>
            <w:r w:rsidRPr="009973FA">
              <w:rPr>
                <w:b/>
                <w:color w:val="000000" w:themeColor="text1"/>
                <w:sz w:val="18"/>
                <w:szCs w:val="18"/>
                <w:lang w:val="id-ID"/>
              </w:rPr>
              <w:t>Operating Points [m]</w:t>
            </w:r>
          </w:p>
        </w:tc>
        <w:tc>
          <w:tcPr>
            <w:tcW w:w="2414" w:type="dxa"/>
            <w:gridSpan w:val="3"/>
            <w:tcBorders>
              <w:top w:val="single" w:sz="4" w:space="0" w:color="auto"/>
              <w:bottom w:val="single" w:sz="4" w:space="0" w:color="auto"/>
            </w:tcBorders>
          </w:tcPr>
          <w:p w:rsidR="00CC514C" w:rsidRPr="009973FA" w:rsidRDefault="00CC514C" w:rsidP="00255710">
            <w:pPr>
              <w:jc w:val="center"/>
              <w:rPr>
                <w:b/>
                <w:color w:val="000000" w:themeColor="text1"/>
                <w:sz w:val="18"/>
                <w:szCs w:val="18"/>
                <w:lang w:val="id-ID"/>
              </w:rPr>
            </w:pPr>
            <w:r w:rsidRPr="009973FA">
              <w:rPr>
                <w:b/>
                <w:color w:val="000000" w:themeColor="text1"/>
                <w:sz w:val="18"/>
                <w:szCs w:val="18"/>
                <w:lang w:val="id-ID"/>
              </w:rPr>
              <w:t>PID Gain</w:t>
            </w:r>
          </w:p>
        </w:tc>
        <w:tc>
          <w:tcPr>
            <w:tcW w:w="946" w:type="dxa"/>
            <w:vMerge w:val="restart"/>
            <w:tcBorders>
              <w:top w:val="single" w:sz="4" w:space="0" w:color="auto"/>
            </w:tcBorders>
            <w:vAlign w:val="center"/>
          </w:tcPr>
          <w:p w:rsidR="00CC514C" w:rsidRPr="009973FA" w:rsidRDefault="00CC514C" w:rsidP="00255710">
            <w:pPr>
              <w:jc w:val="center"/>
              <w:rPr>
                <w:b/>
                <w:color w:val="000000" w:themeColor="text1"/>
                <w:sz w:val="18"/>
                <w:szCs w:val="18"/>
                <w:lang w:val="id-ID"/>
              </w:rPr>
            </w:pPr>
            <w:r w:rsidRPr="009973FA">
              <w:rPr>
                <w:b/>
                <w:color w:val="000000" w:themeColor="text1"/>
                <w:sz w:val="18"/>
                <w:szCs w:val="18"/>
                <w:lang w:val="id-ID"/>
              </w:rPr>
              <w:t>Pitch</w:t>
            </w:r>
          </w:p>
        </w:tc>
        <w:tc>
          <w:tcPr>
            <w:tcW w:w="840" w:type="dxa"/>
            <w:vMerge w:val="restart"/>
            <w:tcBorders>
              <w:top w:val="single" w:sz="4" w:space="0" w:color="auto"/>
            </w:tcBorders>
            <w:vAlign w:val="center"/>
          </w:tcPr>
          <w:p w:rsidR="00CC514C" w:rsidRPr="009973FA" w:rsidRDefault="00CC514C" w:rsidP="00255710">
            <w:pPr>
              <w:jc w:val="center"/>
              <w:rPr>
                <w:b/>
                <w:color w:val="000000" w:themeColor="text1"/>
                <w:sz w:val="18"/>
                <w:szCs w:val="18"/>
                <w:lang w:val="id-ID"/>
              </w:rPr>
            </w:pPr>
            <w:r w:rsidRPr="009973FA">
              <w:rPr>
                <w:b/>
                <w:color w:val="000000" w:themeColor="text1"/>
                <w:sz w:val="18"/>
                <w:szCs w:val="18"/>
                <w:lang w:val="id-ID"/>
              </w:rPr>
              <w:t>Roll</w:t>
            </w:r>
          </w:p>
        </w:tc>
        <w:tc>
          <w:tcPr>
            <w:tcW w:w="960" w:type="dxa"/>
            <w:vMerge w:val="restart"/>
            <w:tcBorders>
              <w:top w:val="single" w:sz="4" w:space="0" w:color="auto"/>
            </w:tcBorders>
            <w:vAlign w:val="center"/>
          </w:tcPr>
          <w:p w:rsidR="00CC514C" w:rsidRPr="009973FA" w:rsidRDefault="00CC514C" w:rsidP="00255710">
            <w:pPr>
              <w:jc w:val="center"/>
              <w:rPr>
                <w:b/>
                <w:color w:val="000000" w:themeColor="text1"/>
                <w:sz w:val="18"/>
                <w:szCs w:val="18"/>
                <w:lang w:val="id-ID"/>
              </w:rPr>
            </w:pPr>
            <w:r w:rsidRPr="009973FA">
              <w:rPr>
                <w:b/>
                <w:color w:val="000000" w:themeColor="text1"/>
                <w:sz w:val="18"/>
                <w:szCs w:val="18"/>
                <w:lang w:val="id-ID"/>
              </w:rPr>
              <w:t>Throttle</w:t>
            </w:r>
          </w:p>
        </w:tc>
        <w:tc>
          <w:tcPr>
            <w:tcW w:w="1454" w:type="dxa"/>
            <w:gridSpan w:val="2"/>
            <w:tcBorders>
              <w:top w:val="single" w:sz="4" w:space="0" w:color="auto"/>
              <w:bottom w:val="single" w:sz="4" w:space="0" w:color="auto"/>
            </w:tcBorders>
            <w:vAlign w:val="center"/>
          </w:tcPr>
          <w:p w:rsidR="00CC514C" w:rsidRPr="009973FA" w:rsidRDefault="00CC514C" w:rsidP="00255710">
            <w:pPr>
              <w:jc w:val="center"/>
              <w:rPr>
                <w:b/>
                <w:color w:val="000000" w:themeColor="text1"/>
                <w:sz w:val="16"/>
                <w:szCs w:val="16"/>
              </w:rPr>
            </w:pPr>
            <w:r w:rsidRPr="009973FA">
              <w:rPr>
                <w:b/>
                <w:color w:val="000000" w:themeColor="text1"/>
                <w:sz w:val="18"/>
                <w:szCs w:val="18"/>
                <w:lang w:val="id-ID"/>
              </w:rPr>
              <w:t>Corresponds to</w:t>
            </w:r>
          </w:p>
        </w:tc>
      </w:tr>
      <w:tr w:rsidR="00CC514C" w:rsidRPr="009973FA" w:rsidTr="00255710">
        <w:trPr>
          <w:jc w:val="center"/>
        </w:trPr>
        <w:tc>
          <w:tcPr>
            <w:tcW w:w="608" w:type="dxa"/>
            <w:vMerge/>
            <w:tcBorders>
              <w:bottom w:val="single" w:sz="4" w:space="0" w:color="auto"/>
            </w:tcBorders>
            <w:vAlign w:val="center"/>
          </w:tcPr>
          <w:p w:rsidR="00CC514C" w:rsidRPr="009973FA" w:rsidRDefault="00CC514C" w:rsidP="00255710">
            <w:pPr>
              <w:jc w:val="center"/>
              <w:rPr>
                <w:b/>
                <w:color w:val="000000" w:themeColor="text1"/>
                <w:sz w:val="18"/>
                <w:szCs w:val="18"/>
                <w:lang w:val="id-ID"/>
              </w:rPr>
            </w:pPr>
          </w:p>
        </w:tc>
        <w:tc>
          <w:tcPr>
            <w:tcW w:w="1080" w:type="dxa"/>
            <w:vMerge/>
            <w:tcBorders>
              <w:bottom w:val="single" w:sz="4" w:space="0" w:color="auto"/>
            </w:tcBorders>
          </w:tcPr>
          <w:p w:rsidR="00CC514C" w:rsidRPr="009973FA" w:rsidRDefault="00CC514C" w:rsidP="00255710">
            <w:pPr>
              <w:jc w:val="center"/>
              <w:rPr>
                <w:b/>
                <w:color w:val="000000" w:themeColor="text1"/>
                <w:sz w:val="18"/>
                <w:szCs w:val="18"/>
                <w:lang w:val="id-ID"/>
              </w:rPr>
            </w:pPr>
          </w:p>
        </w:tc>
        <w:tc>
          <w:tcPr>
            <w:tcW w:w="734" w:type="dxa"/>
            <w:tcBorders>
              <w:top w:val="single" w:sz="4" w:space="0" w:color="auto"/>
              <w:bottom w:val="single" w:sz="4" w:space="0" w:color="auto"/>
            </w:tcBorders>
          </w:tcPr>
          <w:p w:rsidR="00CC514C" w:rsidRPr="009973FA" w:rsidRDefault="00CC514C" w:rsidP="00255710">
            <w:pPr>
              <w:jc w:val="center"/>
              <w:rPr>
                <w:b/>
                <w:color w:val="000000" w:themeColor="text1"/>
                <w:sz w:val="18"/>
                <w:szCs w:val="18"/>
                <w:lang w:val="id-ID"/>
              </w:rPr>
            </w:pPr>
            <w:r w:rsidRPr="009973FA">
              <w:rPr>
                <w:b/>
                <w:color w:val="000000" w:themeColor="text1"/>
                <w:position w:val="-10"/>
                <w:sz w:val="18"/>
                <w:szCs w:val="18"/>
                <w:lang w:val="id-ID"/>
              </w:rPr>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5.6pt" o:ole="">
                  <v:imagedata r:id="rId10" o:title=""/>
                </v:shape>
                <o:OLEObject Type="Embed" ProgID="Equation.3" ShapeID="_x0000_i1025" DrawAspect="Content" ObjectID="_1557743588" r:id="rId11"/>
              </w:object>
            </w:r>
          </w:p>
        </w:tc>
        <w:tc>
          <w:tcPr>
            <w:tcW w:w="840" w:type="dxa"/>
            <w:tcBorders>
              <w:top w:val="single" w:sz="4" w:space="0" w:color="auto"/>
              <w:bottom w:val="single" w:sz="4" w:space="0" w:color="auto"/>
            </w:tcBorders>
          </w:tcPr>
          <w:p w:rsidR="00CC514C" w:rsidRPr="009973FA" w:rsidRDefault="00CC514C" w:rsidP="00255710">
            <w:pPr>
              <w:jc w:val="center"/>
              <w:rPr>
                <w:b/>
                <w:color w:val="000000" w:themeColor="text1"/>
                <w:sz w:val="18"/>
                <w:szCs w:val="18"/>
                <w:lang w:val="id-ID"/>
              </w:rPr>
            </w:pPr>
            <w:r w:rsidRPr="009973FA">
              <w:rPr>
                <w:b/>
                <w:color w:val="000000" w:themeColor="text1"/>
                <w:position w:val="-10"/>
                <w:sz w:val="18"/>
                <w:szCs w:val="18"/>
                <w:lang w:val="id-ID"/>
              </w:rPr>
              <w:object w:dxaOrig="340" w:dyaOrig="320">
                <v:shape id="_x0000_i1026" type="#_x0000_t75" style="width:17.2pt;height:15.6pt" o:ole="">
                  <v:imagedata r:id="rId12" o:title=""/>
                </v:shape>
                <o:OLEObject Type="Embed" ProgID="Equation.3" ShapeID="_x0000_i1026" DrawAspect="Content" ObjectID="_1557743589" r:id="rId13"/>
              </w:object>
            </w:r>
          </w:p>
        </w:tc>
        <w:tc>
          <w:tcPr>
            <w:tcW w:w="840" w:type="dxa"/>
            <w:tcBorders>
              <w:top w:val="single" w:sz="4" w:space="0" w:color="auto"/>
              <w:bottom w:val="single" w:sz="4" w:space="0" w:color="auto"/>
            </w:tcBorders>
          </w:tcPr>
          <w:p w:rsidR="00CC514C" w:rsidRPr="009973FA" w:rsidRDefault="00CC514C" w:rsidP="00255710">
            <w:pPr>
              <w:jc w:val="center"/>
              <w:rPr>
                <w:b/>
                <w:color w:val="000000" w:themeColor="text1"/>
                <w:sz w:val="18"/>
                <w:szCs w:val="18"/>
                <w:lang w:val="id-ID"/>
              </w:rPr>
            </w:pPr>
            <w:r w:rsidRPr="009973FA">
              <w:rPr>
                <w:b/>
                <w:color w:val="000000" w:themeColor="text1"/>
                <w:position w:val="-10"/>
                <w:sz w:val="18"/>
                <w:szCs w:val="18"/>
                <w:lang w:val="id-ID"/>
              </w:rPr>
              <w:object w:dxaOrig="380" w:dyaOrig="320">
                <v:shape id="_x0000_i1027" type="#_x0000_t75" style="width:18.8pt;height:15.6pt" o:ole="">
                  <v:imagedata r:id="rId14" o:title=""/>
                </v:shape>
                <o:OLEObject Type="Embed" ProgID="Equation.3" ShapeID="_x0000_i1027" DrawAspect="Content" ObjectID="_1557743590" r:id="rId15"/>
              </w:object>
            </w:r>
          </w:p>
        </w:tc>
        <w:tc>
          <w:tcPr>
            <w:tcW w:w="946" w:type="dxa"/>
            <w:vMerge/>
            <w:tcBorders>
              <w:bottom w:val="single" w:sz="4" w:space="0" w:color="auto"/>
            </w:tcBorders>
          </w:tcPr>
          <w:p w:rsidR="00CC514C" w:rsidRPr="009973FA" w:rsidRDefault="00CC514C" w:rsidP="00255710">
            <w:pPr>
              <w:jc w:val="center"/>
              <w:rPr>
                <w:b/>
                <w:color w:val="000000" w:themeColor="text1"/>
                <w:sz w:val="18"/>
                <w:szCs w:val="18"/>
                <w:lang w:val="id-ID"/>
              </w:rPr>
            </w:pPr>
          </w:p>
        </w:tc>
        <w:tc>
          <w:tcPr>
            <w:tcW w:w="840" w:type="dxa"/>
            <w:vMerge/>
            <w:tcBorders>
              <w:bottom w:val="single" w:sz="4" w:space="0" w:color="auto"/>
            </w:tcBorders>
          </w:tcPr>
          <w:p w:rsidR="00CC514C" w:rsidRPr="009973FA" w:rsidRDefault="00CC514C" w:rsidP="00255710">
            <w:pPr>
              <w:jc w:val="center"/>
              <w:rPr>
                <w:b/>
                <w:color w:val="000000" w:themeColor="text1"/>
                <w:sz w:val="18"/>
                <w:szCs w:val="18"/>
                <w:lang w:val="id-ID"/>
              </w:rPr>
            </w:pPr>
          </w:p>
        </w:tc>
        <w:tc>
          <w:tcPr>
            <w:tcW w:w="960" w:type="dxa"/>
            <w:vMerge/>
            <w:tcBorders>
              <w:bottom w:val="single" w:sz="4" w:space="0" w:color="auto"/>
            </w:tcBorders>
          </w:tcPr>
          <w:p w:rsidR="00CC514C" w:rsidRPr="009973FA" w:rsidRDefault="00CC514C" w:rsidP="00255710">
            <w:pPr>
              <w:jc w:val="center"/>
              <w:rPr>
                <w:b/>
                <w:color w:val="000000" w:themeColor="text1"/>
                <w:sz w:val="18"/>
                <w:szCs w:val="18"/>
                <w:lang w:val="id-ID"/>
              </w:rPr>
            </w:pPr>
          </w:p>
        </w:tc>
        <w:tc>
          <w:tcPr>
            <w:tcW w:w="720" w:type="dxa"/>
            <w:tcBorders>
              <w:top w:val="single" w:sz="4" w:space="0" w:color="auto"/>
              <w:bottom w:val="single" w:sz="4" w:space="0" w:color="auto"/>
            </w:tcBorders>
            <w:vAlign w:val="center"/>
          </w:tcPr>
          <w:p w:rsidR="00CC514C" w:rsidRPr="009973FA" w:rsidRDefault="00CC514C" w:rsidP="00255710">
            <w:pPr>
              <w:jc w:val="center"/>
              <w:rPr>
                <w:b/>
                <w:color w:val="000000" w:themeColor="text1"/>
                <w:sz w:val="18"/>
                <w:szCs w:val="18"/>
                <w:lang w:val="id-ID"/>
              </w:rPr>
            </w:pPr>
            <w:r w:rsidRPr="009973FA">
              <w:rPr>
                <w:b/>
                <w:color w:val="000000" w:themeColor="text1"/>
                <w:position w:val="-10"/>
                <w:sz w:val="18"/>
                <w:szCs w:val="18"/>
                <w:lang w:val="id-ID"/>
              </w:rPr>
              <w:object w:dxaOrig="220" w:dyaOrig="240">
                <v:shape id="_x0000_i1028" type="#_x0000_t75" style="width:11.3pt;height:11.8pt" o:ole="">
                  <v:imagedata r:id="rId16" o:title=""/>
                </v:shape>
                <o:OLEObject Type="Embed" ProgID="Equation.3" ShapeID="_x0000_i1028" DrawAspect="Content" ObjectID="_1557743591" r:id="rId17"/>
              </w:object>
            </w:r>
          </w:p>
        </w:tc>
        <w:tc>
          <w:tcPr>
            <w:tcW w:w="734" w:type="dxa"/>
            <w:tcBorders>
              <w:top w:val="single" w:sz="4" w:space="0" w:color="auto"/>
              <w:bottom w:val="single" w:sz="4" w:space="0" w:color="auto"/>
            </w:tcBorders>
            <w:vAlign w:val="center"/>
          </w:tcPr>
          <w:p w:rsidR="00CC514C" w:rsidRPr="009973FA" w:rsidRDefault="00CC514C" w:rsidP="00255710">
            <w:pPr>
              <w:jc w:val="center"/>
              <w:rPr>
                <w:b/>
                <w:color w:val="000000" w:themeColor="text1"/>
                <w:sz w:val="18"/>
                <w:szCs w:val="18"/>
                <w:lang w:val="id-ID"/>
              </w:rPr>
            </w:pPr>
            <w:r w:rsidRPr="009973FA">
              <w:rPr>
                <w:b/>
                <w:color w:val="000000" w:themeColor="text1"/>
                <w:sz w:val="18"/>
                <w:szCs w:val="18"/>
                <w:lang w:val="id-ID"/>
              </w:rPr>
              <w:t>Rules</w:t>
            </w:r>
          </w:p>
        </w:tc>
      </w:tr>
      <w:tr w:rsidR="00CC514C" w:rsidRPr="009973FA" w:rsidTr="00255710">
        <w:trPr>
          <w:jc w:val="center"/>
        </w:trPr>
        <w:tc>
          <w:tcPr>
            <w:tcW w:w="608" w:type="dxa"/>
            <w:vAlign w:val="bottom"/>
          </w:tcPr>
          <w:p w:rsidR="00CC514C" w:rsidRPr="009973FA" w:rsidRDefault="00CC514C" w:rsidP="00255710">
            <w:pPr>
              <w:jc w:val="center"/>
              <w:rPr>
                <w:bCs/>
                <w:color w:val="000000" w:themeColor="text1"/>
                <w:sz w:val="18"/>
                <w:szCs w:val="18"/>
                <w:lang w:val="id-ID"/>
              </w:rPr>
            </w:pPr>
            <w:r w:rsidRPr="009973FA">
              <w:rPr>
                <w:bCs/>
                <w:color w:val="000000" w:themeColor="text1"/>
                <w:sz w:val="18"/>
                <w:szCs w:val="18"/>
                <w:lang w:val="id-ID"/>
              </w:rPr>
              <w:t>I</w:t>
            </w:r>
          </w:p>
        </w:tc>
        <w:tc>
          <w:tcPr>
            <w:tcW w:w="1080" w:type="dxa"/>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 xml:space="preserve">-1 </w:t>
            </w:r>
          </w:p>
        </w:tc>
        <w:tc>
          <w:tcPr>
            <w:tcW w:w="734"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1.6</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0.005</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0.25</w:t>
            </w:r>
          </w:p>
        </w:tc>
        <w:tc>
          <w:tcPr>
            <w:tcW w:w="946"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Backward</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Left</w:t>
            </w:r>
          </w:p>
        </w:tc>
        <w:tc>
          <w:tcPr>
            <w:tcW w:w="96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Down</w:t>
            </w:r>
          </w:p>
        </w:tc>
        <w:tc>
          <w:tcPr>
            <w:tcW w:w="72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NB</w:t>
            </w:r>
          </w:p>
        </w:tc>
        <w:tc>
          <w:tcPr>
            <w:tcW w:w="734" w:type="dxa"/>
          </w:tcPr>
          <w:p w:rsidR="00CC514C" w:rsidRPr="009973FA" w:rsidRDefault="00CC514C" w:rsidP="00255710">
            <w:pPr>
              <w:jc w:val="center"/>
              <w:rPr>
                <w:color w:val="000000" w:themeColor="text1"/>
                <w:sz w:val="18"/>
                <w:szCs w:val="18"/>
              </w:rPr>
            </w:pPr>
            <w:r w:rsidRPr="009973FA">
              <w:rPr>
                <w:color w:val="000000" w:themeColor="text1"/>
                <w:position w:val="-10"/>
                <w:sz w:val="18"/>
                <w:szCs w:val="18"/>
              </w:rPr>
              <w:object w:dxaOrig="260" w:dyaOrig="320">
                <v:shape id="_x0000_i1029" type="#_x0000_t75" style="width:12.9pt;height:15.6pt" o:ole="">
                  <v:imagedata r:id="rId18" o:title=""/>
                </v:shape>
                <o:OLEObject Type="Embed" ProgID="Equation.3" ShapeID="_x0000_i1029" DrawAspect="Content" ObjectID="_1557743592" r:id="rId19"/>
              </w:object>
            </w:r>
          </w:p>
        </w:tc>
      </w:tr>
      <w:tr w:rsidR="00CC514C" w:rsidRPr="009973FA" w:rsidTr="00255710">
        <w:trPr>
          <w:jc w:val="center"/>
        </w:trPr>
        <w:tc>
          <w:tcPr>
            <w:tcW w:w="608" w:type="dxa"/>
            <w:vAlign w:val="bottom"/>
          </w:tcPr>
          <w:p w:rsidR="00CC514C" w:rsidRPr="009973FA" w:rsidRDefault="00CC514C" w:rsidP="00255710">
            <w:pPr>
              <w:jc w:val="center"/>
              <w:rPr>
                <w:bCs/>
                <w:color w:val="000000" w:themeColor="text1"/>
                <w:sz w:val="18"/>
                <w:szCs w:val="18"/>
                <w:lang w:val="id-ID"/>
              </w:rPr>
            </w:pPr>
            <w:r w:rsidRPr="009973FA">
              <w:rPr>
                <w:bCs/>
                <w:color w:val="000000" w:themeColor="text1"/>
                <w:sz w:val="18"/>
                <w:szCs w:val="18"/>
                <w:lang w:val="id-ID"/>
              </w:rPr>
              <w:t>II</w:t>
            </w:r>
          </w:p>
        </w:tc>
        <w:tc>
          <w:tcPr>
            <w:tcW w:w="1080" w:type="dxa"/>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 xml:space="preserve">-0.5 </w:t>
            </w:r>
          </w:p>
        </w:tc>
        <w:tc>
          <w:tcPr>
            <w:tcW w:w="734"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0.5</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0.007</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1</w:t>
            </w:r>
          </w:p>
        </w:tc>
        <w:tc>
          <w:tcPr>
            <w:tcW w:w="946"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Backward</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Left</w:t>
            </w:r>
          </w:p>
        </w:tc>
        <w:tc>
          <w:tcPr>
            <w:tcW w:w="96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Down</w:t>
            </w:r>
          </w:p>
        </w:tc>
        <w:tc>
          <w:tcPr>
            <w:tcW w:w="72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NS</w:t>
            </w:r>
          </w:p>
        </w:tc>
        <w:tc>
          <w:tcPr>
            <w:tcW w:w="734" w:type="dxa"/>
          </w:tcPr>
          <w:p w:rsidR="00CC514C" w:rsidRPr="009973FA" w:rsidRDefault="00CC514C" w:rsidP="00255710">
            <w:pPr>
              <w:jc w:val="center"/>
              <w:rPr>
                <w:color w:val="000000" w:themeColor="text1"/>
                <w:sz w:val="18"/>
                <w:szCs w:val="18"/>
                <w:lang w:val="id-ID"/>
              </w:rPr>
            </w:pPr>
            <w:r w:rsidRPr="009973FA">
              <w:rPr>
                <w:color w:val="000000" w:themeColor="text1"/>
                <w:position w:val="-10"/>
                <w:sz w:val="18"/>
                <w:szCs w:val="18"/>
                <w:lang w:val="id-ID"/>
              </w:rPr>
              <w:object w:dxaOrig="300" w:dyaOrig="320">
                <v:shape id="_x0000_i1030" type="#_x0000_t75" style="width:15.05pt;height:15.6pt" o:ole="">
                  <v:imagedata r:id="rId20" o:title=""/>
                </v:shape>
                <o:OLEObject Type="Embed" ProgID="Equation.3" ShapeID="_x0000_i1030" DrawAspect="Content" ObjectID="_1557743593" r:id="rId21"/>
              </w:object>
            </w:r>
          </w:p>
        </w:tc>
      </w:tr>
      <w:tr w:rsidR="00CC514C" w:rsidRPr="009973FA" w:rsidTr="00255710">
        <w:trPr>
          <w:jc w:val="center"/>
        </w:trPr>
        <w:tc>
          <w:tcPr>
            <w:tcW w:w="608" w:type="dxa"/>
            <w:vAlign w:val="bottom"/>
          </w:tcPr>
          <w:p w:rsidR="00CC514C" w:rsidRPr="009973FA" w:rsidRDefault="00CC514C" w:rsidP="00255710">
            <w:pPr>
              <w:jc w:val="center"/>
              <w:rPr>
                <w:bCs/>
                <w:color w:val="000000" w:themeColor="text1"/>
                <w:sz w:val="18"/>
                <w:szCs w:val="18"/>
                <w:lang w:val="id-ID"/>
              </w:rPr>
            </w:pPr>
            <w:r w:rsidRPr="009973FA">
              <w:rPr>
                <w:bCs/>
                <w:color w:val="000000" w:themeColor="text1"/>
                <w:sz w:val="18"/>
                <w:szCs w:val="18"/>
                <w:lang w:val="id-ID"/>
              </w:rPr>
              <w:t>III</w:t>
            </w:r>
          </w:p>
        </w:tc>
        <w:tc>
          <w:tcPr>
            <w:tcW w:w="1080" w:type="dxa"/>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 xml:space="preserve">0 </w:t>
            </w:r>
          </w:p>
        </w:tc>
        <w:tc>
          <w:tcPr>
            <w:tcW w:w="734"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w:t>
            </w:r>
          </w:p>
        </w:tc>
        <w:tc>
          <w:tcPr>
            <w:tcW w:w="946"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Hover</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Hover</w:t>
            </w:r>
          </w:p>
        </w:tc>
        <w:tc>
          <w:tcPr>
            <w:tcW w:w="96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Hover</w:t>
            </w:r>
          </w:p>
        </w:tc>
        <w:tc>
          <w:tcPr>
            <w:tcW w:w="72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Z</w:t>
            </w:r>
          </w:p>
        </w:tc>
        <w:tc>
          <w:tcPr>
            <w:tcW w:w="734" w:type="dxa"/>
          </w:tcPr>
          <w:p w:rsidR="00CC514C" w:rsidRPr="009973FA" w:rsidRDefault="00CC514C" w:rsidP="00255710">
            <w:pPr>
              <w:jc w:val="center"/>
              <w:rPr>
                <w:color w:val="000000" w:themeColor="text1"/>
                <w:sz w:val="18"/>
                <w:szCs w:val="18"/>
                <w:lang w:val="id-ID"/>
              </w:rPr>
            </w:pPr>
            <w:r w:rsidRPr="009973FA">
              <w:rPr>
                <w:color w:val="000000" w:themeColor="text1"/>
                <w:position w:val="-10"/>
                <w:sz w:val="18"/>
                <w:szCs w:val="18"/>
                <w:lang w:val="id-ID"/>
              </w:rPr>
              <w:object w:dxaOrig="300" w:dyaOrig="320">
                <v:shape id="_x0000_i1031" type="#_x0000_t75" style="width:15.05pt;height:15.6pt" o:ole="">
                  <v:imagedata r:id="rId22" o:title=""/>
                </v:shape>
                <o:OLEObject Type="Embed" ProgID="Equation.3" ShapeID="_x0000_i1031" DrawAspect="Content" ObjectID="_1557743594" r:id="rId23"/>
              </w:object>
            </w:r>
          </w:p>
        </w:tc>
      </w:tr>
      <w:tr w:rsidR="00CC514C" w:rsidRPr="009973FA" w:rsidTr="00255710">
        <w:trPr>
          <w:jc w:val="center"/>
        </w:trPr>
        <w:tc>
          <w:tcPr>
            <w:tcW w:w="608" w:type="dxa"/>
            <w:vAlign w:val="bottom"/>
          </w:tcPr>
          <w:p w:rsidR="00CC514C" w:rsidRPr="009973FA" w:rsidRDefault="00CC514C" w:rsidP="00255710">
            <w:pPr>
              <w:jc w:val="center"/>
              <w:rPr>
                <w:bCs/>
                <w:color w:val="000000" w:themeColor="text1"/>
                <w:sz w:val="18"/>
                <w:szCs w:val="18"/>
                <w:lang w:val="id-ID"/>
              </w:rPr>
            </w:pPr>
            <w:r w:rsidRPr="009973FA">
              <w:rPr>
                <w:bCs/>
                <w:color w:val="000000" w:themeColor="text1"/>
                <w:sz w:val="18"/>
                <w:szCs w:val="18"/>
                <w:lang w:val="id-ID"/>
              </w:rPr>
              <w:t>IV</w:t>
            </w:r>
          </w:p>
        </w:tc>
        <w:tc>
          <w:tcPr>
            <w:tcW w:w="1080" w:type="dxa"/>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 xml:space="preserve">0.5 </w:t>
            </w:r>
          </w:p>
        </w:tc>
        <w:tc>
          <w:tcPr>
            <w:tcW w:w="734"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0.5</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0.007</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1</w:t>
            </w:r>
          </w:p>
        </w:tc>
        <w:tc>
          <w:tcPr>
            <w:tcW w:w="946"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Forward</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Right</w:t>
            </w:r>
          </w:p>
        </w:tc>
        <w:tc>
          <w:tcPr>
            <w:tcW w:w="96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Up</w:t>
            </w:r>
          </w:p>
        </w:tc>
        <w:tc>
          <w:tcPr>
            <w:tcW w:w="72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PS</w:t>
            </w:r>
          </w:p>
        </w:tc>
        <w:tc>
          <w:tcPr>
            <w:tcW w:w="734" w:type="dxa"/>
          </w:tcPr>
          <w:p w:rsidR="00CC514C" w:rsidRPr="009973FA" w:rsidRDefault="00CC514C" w:rsidP="00255710">
            <w:pPr>
              <w:jc w:val="center"/>
              <w:rPr>
                <w:color w:val="000000" w:themeColor="text1"/>
                <w:sz w:val="18"/>
                <w:szCs w:val="18"/>
                <w:lang w:val="id-ID"/>
              </w:rPr>
            </w:pPr>
            <w:r w:rsidRPr="009973FA">
              <w:rPr>
                <w:color w:val="000000" w:themeColor="text1"/>
                <w:position w:val="-10"/>
                <w:sz w:val="18"/>
                <w:szCs w:val="18"/>
                <w:lang w:val="id-ID"/>
              </w:rPr>
              <w:object w:dxaOrig="300" w:dyaOrig="320">
                <v:shape id="_x0000_i1032" type="#_x0000_t75" style="width:15.05pt;height:15.6pt" o:ole="">
                  <v:imagedata r:id="rId24" o:title=""/>
                </v:shape>
                <o:OLEObject Type="Embed" ProgID="Equation.3" ShapeID="_x0000_i1032" DrawAspect="Content" ObjectID="_1557743595" r:id="rId25"/>
              </w:object>
            </w:r>
          </w:p>
        </w:tc>
      </w:tr>
      <w:tr w:rsidR="00CC514C" w:rsidRPr="009973FA" w:rsidTr="00255710">
        <w:trPr>
          <w:jc w:val="center"/>
        </w:trPr>
        <w:tc>
          <w:tcPr>
            <w:tcW w:w="608" w:type="dxa"/>
            <w:vAlign w:val="bottom"/>
          </w:tcPr>
          <w:p w:rsidR="00CC514C" w:rsidRPr="009973FA" w:rsidRDefault="00CC514C" w:rsidP="00255710">
            <w:pPr>
              <w:jc w:val="center"/>
              <w:rPr>
                <w:bCs/>
                <w:color w:val="000000" w:themeColor="text1"/>
                <w:sz w:val="18"/>
                <w:szCs w:val="18"/>
                <w:lang w:val="id-ID"/>
              </w:rPr>
            </w:pPr>
            <w:r w:rsidRPr="009973FA">
              <w:rPr>
                <w:bCs/>
                <w:color w:val="000000" w:themeColor="text1"/>
                <w:sz w:val="18"/>
                <w:szCs w:val="18"/>
                <w:lang w:val="id-ID"/>
              </w:rPr>
              <w:t>V</w:t>
            </w:r>
          </w:p>
        </w:tc>
        <w:tc>
          <w:tcPr>
            <w:tcW w:w="1080" w:type="dxa"/>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 xml:space="preserve">1 </w:t>
            </w:r>
          </w:p>
        </w:tc>
        <w:tc>
          <w:tcPr>
            <w:tcW w:w="734"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1.6</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0.005</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0.25</w:t>
            </w:r>
          </w:p>
        </w:tc>
        <w:tc>
          <w:tcPr>
            <w:tcW w:w="946"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Forward</w:t>
            </w:r>
          </w:p>
        </w:tc>
        <w:tc>
          <w:tcPr>
            <w:tcW w:w="84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Right</w:t>
            </w:r>
          </w:p>
        </w:tc>
        <w:tc>
          <w:tcPr>
            <w:tcW w:w="96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Up</w:t>
            </w:r>
          </w:p>
        </w:tc>
        <w:tc>
          <w:tcPr>
            <w:tcW w:w="720" w:type="dxa"/>
            <w:vAlign w:val="center"/>
          </w:tcPr>
          <w:p w:rsidR="00CC514C" w:rsidRPr="009973FA" w:rsidRDefault="00CC514C" w:rsidP="00255710">
            <w:pPr>
              <w:jc w:val="center"/>
              <w:rPr>
                <w:iCs/>
                <w:color w:val="000000" w:themeColor="text1"/>
                <w:sz w:val="18"/>
                <w:szCs w:val="18"/>
                <w:lang w:val="id-ID"/>
              </w:rPr>
            </w:pPr>
            <w:r w:rsidRPr="009973FA">
              <w:rPr>
                <w:iCs/>
                <w:color w:val="000000" w:themeColor="text1"/>
                <w:sz w:val="18"/>
                <w:szCs w:val="18"/>
                <w:lang w:val="id-ID"/>
              </w:rPr>
              <w:t>PB</w:t>
            </w:r>
          </w:p>
        </w:tc>
        <w:tc>
          <w:tcPr>
            <w:tcW w:w="734" w:type="dxa"/>
          </w:tcPr>
          <w:p w:rsidR="00CC514C" w:rsidRPr="009973FA" w:rsidRDefault="00CC514C" w:rsidP="00255710">
            <w:pPr>
              <w:jc w:val="center"/>
              <w:rPr>
                <w:color w:val="000000" w:themeColor="text1"/>
                <w:sz w:val="18"/>
                <w:szCs w:val="18"/>
                <w:lang w:val="id-ID"/>
              </w:rPr>
            </w:pPr>
            <w:r w:rsidRPr="009973FA">
              <w:rPr>
                <w:color w:val="000000" w:themeColor="text1"/>
                <w:position w:val="-10"/>
                <w:sz w:val="18"/>
                <w:szCs w:val="18"/>
                <w:lang w:val="id-ID"/>
              </w:rPr>
              <w:object w:dxaOrig="300" w:dyaOrig="320">
                <v:shape id="_x0000_i1033" type="#_x0000_t75" style="width:15.05pt;height:15.6pt" o:ole="">
                  <v:imagedata r:id="rId26" o:title=""/>
                </v:shape>
                <o:OLEObject Type="Embed" ProgID="Equation.3" ShapeID="_x0000_i1033" DrawAspect="Content" ObjectID="_1557743596" r:id="rId27"/>
              </w:object>
            </w:r>
          </w:p>
        </w:tc>
      </w:tr>
    </w:tbl>
    <w:p w:rsidR="00616854" w:rsidRPr="009973FA" w:rsidRDefault="00616854" w:rsidP="00616854">
      <w:pPr>
        <w:ind w:firstLine="720"/>
        <w:jc w:val="both"/>
        <w:rPr>
          <w:color w:val="000000" w:themeColor="text1"/>
        </w:rPr>
      </w:pPr>
    </w:p>
    <w:p w:rsidR="001B6C61" w:rsidRDefault="001B6C61" w:rsidP="00C367E6">
      <w:pPr>
        <w:jc w:val="both"/>
        <w:rPr>
          <w:iCs/>
          <w:color w:val="000000" w:themeColor="text1"/>
        </w:rPr>
      </w:pPr>
    </w:p>
    <w:p w:rsidR="001B6C61" w:rsidRPr="009973FA" w:rsidRDefault="001B6C61" w:rsidP="001B6C61">
      <w:pPr>
        <w:jc w:val="both"/>
        <w:rPr>
          <w:color w:val="000000" w:themeColor="text1"/>
        </w:rPr>
      </w:pPr>
      <w:r w:rsidRPr="009973FA">
        <w:rPr>
          <w:color w:val="000000" w:themeColor="text1"/>
        </w:rPr>
        <w:t>.  For</w:t>
      </w:r>
      <w:r w:rsidRPr="009973FA">
        <w:rPr>
          <w:color w:val="000000" w:themeColor="text1"/>
          <w:lang w:val="id-ID"/>
        </w:rPr>
        <w:t xml:space="preserve"> </w:t>
      </w:r>
      <m:oMath>
        <m:r>
          <w:rPr>
            <w:rFonts w:ascii="Cambria Math" w:hAnsi="Cambria Math"/>
            <w:color w:val="000000" w:themeColor="text1"/>
            <w:lang w:val="id-ID"/>
          </w:rPr>
          <m:t>n</m:t>
        </m:r>
      </m:oMath>
      <w:r w:rsidRPr="009973FA">
        <w:rPr>
          <w:color w:val="000000" w:themeColor="text1"/>
        </w:rPr>
        <w:t xml:space="preserve"> </w:t>
      </w:r>
      <w:r w:rsidRPr="009973FA">
        <w:rPr>
          <w:color w:val="000000" w:themeColor="text1"/>
        </w:rPr>
        <w:fldChar w:fldCharType="begin"/>
      </w:r>
      <w:r w:rsidRPr="009973FA">
        <w:rPr>
          <w:color w:val="000000" w:themeColor="text1"/>
        </w:rPr>
        <w:instrText xml:space="preserve"> QUOTE </w:instrText>
      </w:r>
      <m:oMath>
        <m:r>
          <m:rPr>
            <m:sty m:val="p"/>
          </m:rPr>
          <w:rPr>
            <w:rFonts w:ascii="Cambria Math" w:hAnsi="Cambria Math"/>
            <w:color w:val="000000" w:themeColor="text1"/>
          </w:rPr>
          <m:t>n</m:t>
        </m:r>
      </m:oMath>
      <w:r w:rsidRPr="009973FA">
        <w:rPr>
          <w:color w:val="000000" w:themeColor="text1"/>
        </w:rPr>
        <w:instrText xml:space="preserve"> </w:instrText>
      </w:r>
      <w:r w:rsidRPr="009973FA">
        <w:rPr>
          <w:color w:val="000000" w:themeColor="text1"/>
        </w:rPr>
        <w:fldChar w:fldCharType="end"/>
      </w:r>
      <w:r w:rsidRPr="009973FA">
        <w:rPr>
          <w:color w:val="000000" w:themeColor="text1"/>
        </w:rPr>
        <w:t>rules the function can be combined to get a function</w:t>
      </w:r>
      <w:r>
        <w:rPr>
          <w:color w:val="000000" w:themeColor="text1"/>
          <w:lang w:val="id-ID"/>
        </w:rPr>
        <w:t>,</w:t>
      </w:r>
      <w:r w:rsidRPr="009973FA">
        <w:rPr>
          <w:color w:val="000000" w:themeColor="text1"/>
        </w:rPr>
        <w:t xml:space="preserve"> as </w:t>
      </w:r>
      <w:r>
        <w:rPr>
          <w:color w:val="000000" w:themeColor="text1"/>
          <w:lang w:val="id-ID"/>
        </w:rPr>
        <w:t xml:space="preserve">an output of the controller, as </w:t>
      </w:r>
      <w:r w:rsidRPr="009973FA">
        <w:rPr>
          <w:color w:val="000000" w:themeColor="text1"/>
        </w:rPr>
        <w:t>follows</w:t>
      </w:r>
    </w:p>
    <w:p w:rsidR="001B6C61" w:rsidRPr="009973FA" w:rsidRDefault="001B6C61" w:rsidP="001B6C61">
      <w:pPr>
        <w:jc w:val="both"/>
        <w:rPr>
          <w:color w:val="000000" w:themeColor="text1"/>
        </w:rPr>
      </w:pPr>
    </w:p>
    <w:p w:rsidR="001B6C61" w:rsidRPr="003D76BF" w:rsidRDefault="001B6C61" w:rsidP="001B6C61">
      <w:pPr>
        <w:ind w:firstLine="720"/>
        <w:jc w:val="both"/>
        <w:rPr>
          <w:rFonts w:ascii="Cambria Math" w:hAnsi="Cambria Math" w:cs="Arial"/>
          <w:color w:val="000000" w:themeColor="text1"/>
        </w:rPr>
      </w:pPr>
      <m:oMath>
        <m:r>
          <w:rPr>
            <w:rFonts w:ascii="Cambria Math" w:hAnsi="Cambria Math" w:cs="Arial"/>
            <w:color w:val="000000" w:themeColor="text1"/>
          </w:rPr>
          <m:t>R</m:t>
        </m:r>
        <m:d>
          <m:dPr>
            <m:ctrlPr>
              <w:rPr>
                <w:rFonts w:ascii="Cambria Math" w:hAnsi="Cambria Math" w:cs="Arial"/>
                <w:i/>
                <w:color w:val="000000" w:themeColor="text1"/>
              </w:rPr>
            </m:ctrlPr>
          </m:dPr>
          <m:e>
            <m:r>
              <w:rPr>
                <w:rFonts w:ascii="Cambria Math" w:hAnsi="Cambria Math" w:cs="Arial"/>
                <w:color w:val="000000" w:themeColor="text1"/>
              </w:rPr>
              <m:t>x</m:t>
            </m:r>
          </m:e>
        </m:d>
        <m:r>
          <w:rPr>
            <w:rFonts w:ascii="Cambria Math" w:hAnsi="Cambria Math" w:cs="Arial"/>
            <w:color w:val="000000" w:themeColor="text1"/>
          </w:rPr>
          <m:t>=</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1</m:t>
                </m:r>
              </m:sub>
            </m:sSub>
            <m:d>
              <m:dPr>
                <m:ctrlPr>
                  <w:rPr>
                    <w:rFonts w:ascii="Cambria Math" w:hAnsi="Cambria Math" w:cs="Arial"/>
                    <w:i/>
                    <w:color w:val="000000" w:themeColor="text1"/>
                  </w:rPr>
                </m:ctrlPr>
              </m:dPr>
              <m:e>
                <m:r>
                  <w:rPr>
                    <w:rFonts w:ascii="Cambria Math" w:hAnsi="Cambria Math" w:cs="Arial"/>
                    <w:color w:val="000000" w:themeColor="text1"/>
                  </w:rPr>
                  <m:t>x</m:t>
                </m:r>
              </m:e>
            </m:d>
            <m:sSub>
              <m:sSubPr>
                <m:ctrlPr>
                  <w:rPr>
                    <w:rFonts w:ascii="Cambria Math" w:hAnsi="Cambria Math" w:cs="Arial"/>
                    <w:i/>
                    <w:color w:val="000000" w:themeColor="text1"/>
                  </w:rPr>
                </m:ctrlPr>
              </m:sSubPr>
              <m:e>
                <m:r>
                  <w:rPr>
                    <w:rFonts w:ascii="Cambria Math" w:hAnsi="Cambria Math" w:cs="Arial"/>
                    <w:color w:val="000000" w:themeColor="text1"/>
                  </w:rPr>
                  <m:t>f</m:t>
                </m:r>
              </m:e>
              <m:sub>
                <m:r>
                  <w:rPr>
                    <w:rFonts w:ascii="Cambria Math" w:hAnsi="Cambria Math" w:cs="Arial"/>
                    <w:color w:val="000000" w:themeColor="text1"/>
                  </w:rPr>
                  <m:t>1</m:t>
                </m:r>
              </m:sub>
            </m:sSub>
            <m:d>
              <m:dPr>
                <m:ctrlPr>
                  <w:rPr>
                    <w:rFonts w:ascii="Cambria Math" w:hAnsi="Cambria Math" w:cs="Arial"/>
                    <w:i/>
                    <w:color w:val="000000" w:themeColor="text1"/>
                  </w:rPr>
                </m:ctrlPr>
              </m:dPr>
              <m:e>
                <m:r>
                  <w:rPr>
                    <w:rFonts w:ascii="Cambria Math" w:hAnsi="Cambria Math" w:cs="Arial"/>
                    <w:color w:val="000000" w:themeColor="text1"/>
                  </w:rPr>
                  <m:t>x</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2</m:t>
                </m:r>
              </m:sub>
            </m:sSub>
            <m:d>
              <m:dPr>
                <m:ctrlPr>
                  <w:rPr>
                    <w:rFonts w:ascii="Cambria Math" w:hAnsi="Cambria Math" w:cs="Arial"/>
                    <w:i/>
                    <w:color w:val="000000" w:themeColor="text1"/>
                  </w:rPr>
                </m:ctrlPr>
              </m:dPr>
              <m:e>
                <m:r>
                  <w:rPr>
                    <w:rFonts w:ascii="Cambria Math" w:hAnsi="Cambria Math" w:cs="Arial"/>
                    <w:color w:val="000000" w:themeColor="text1"/>
                  </w:rPr>
                  <m:t>x</m:t>
                </m:r>
              </m:e>
            </m:d>
            <m:sSub>
              <m:sSubPr>
                <m:ctrlPr>
                  <w:rPr>
                    <w:rFonts w:ascii="Cambria Math" w:hAnsi="Cambria Math" w:cs="Arial"/>
                    <w:i/>
                    <w:color w:val="000000" w:themeColor="text1"/>
                  </w:rPr>
                </m:ctrlPr>
              </m:sSubPr>
              <m:e>
                <m:r>
                  <w:rPr>
                    <w:rFonts w:ascii="Cambria Math" w:hAnsi="Cambria Math" w:cs="Arial"/>
                    <w:color w:val="000000" w:themeColor="text1"/>
                  </w:rPr>
                  <m:t>f</m:t>
                </m:r>
              </m:e>
              <m:sub>
                <m:r>
                  <w:rPr>
                    <w:rFonts w:ascii="Cambria Math" w:hAnsi="Cambria Math" w:cs="Arial"/>
                    <w:color w:val="000000" w:themeColor="text1"/>
                  </w:rPr>
                  <m:t>2</m:t>
                </m:r>
              </m:sub>
            </m:sSub>
            <m:d>
              <m:dPr>
                <m:ctrlPr>
                  <w:rPr>
                    <w:rFonts w:ascii="Cambria Math" w:hAnsi="Cambria Math" w:cs="Arial"/>
                    <w:i/>
                    <w:color w:val="000000" w:themeColor="text1"/>
                  </w:rPr>
                </m:ctrlPr>
              </m:dPr>
              <m:e>
                <m:r>
                  <w:rPr>
                    <w:rFonts w:ascii="Cambria Math" w:hAnsi="Cambria Math" w:cs="Arial"/>
                    <w:color w:val="000000" w:themeColor="text1"/>
                  </w:rPr>
                  <m:t>x</m:t>
                </m:r>
              </m:e>
            </m:d>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n</m:t>
                </m:r>
              </m:sub>
            </m:sSub>
            <m:d>
              <m:dPr>
                <m:ctrlPr>
                  <w:rPr>
                    <w:rFonts w:ascii="Cambria Math" w:hAnsi="Cambria Math" w:cs="Arial"/>
                    <w:i/>
                    <w:color w:val="000000" w:themeColor="text1"/>
                  </w:rPr>
                </m:ctrlPr>
              </m:dPr>
              <m:e>
                <m:r>
                  <w:rPr>
                    <w:rFonts w:ascii="Cambria Math" w:hAnsi="Cambria Math" w:cs="Arial"/>
                    <w:color w:val="000000" w:themeColor="text1"/>
                  </w:rPr>
                  <m:t>x</m:t>
                </m:r>
              </m:e>
            </m:d>
            <m:sSub>
              <m:sSubPr>
                <m:ctrlPr>
                  <w:rPr>
                    <w:rFonts w:ascii="Cambria Math" w:hAnsi="Cambria Math" w:cs="Arial"/>
                    <w:i/>
                    <w:color w:val="000000" w:themeColor="text1"/>
                  </w:rPr>
                </m:ctrlPr>
              </m:sSubPr>
              <m:e>
                <m:r>
                  <w:rPr>
                    <w:rFonts w:ascii="Cambria Math" w:hAnsi="Cambria Math" w:cs="Arial"/>
                    <w:color w:val="000000" w:themeColor="text1"/>
                  </w:rPr>
                  <m:t>f</m:t>
                </m:r>
              </m:e>
              <m:sub>
                <m:r>
                  <w:rPr>
                    <w:rFonts w:ascii="Cambria Math" w:hAnsi="Cambria Math" w:cs="Arial"/>
                    <w:color w:val="000000" w:themeColor="text1"/>
                  </w:rPr>
                  <m:t>n</m:t>
                </m:r>
              </m:sub>
            </m:sSub>
            <m:d>
              <m:dPr>
                <m:ctrlPr>
                  <w:rPr>
                    <w:rFonts w:ascii="Cambria Math" w:hAnsi="Cambria Math" w:cs="Arial"/>
                    <w:i/>
                    <w:color w:val="000000" w:themeColor="text1"/>
                  </w:rPr>
                </m:ctrlPr>
              </m:dPr>
              <m:e>
                <m:r>
                  <w:rPr>
                    <w:rFonts w:ascii="Cambria Math" w:hAnsi="Cambria Math" w:cs="Arial"/>
                    <w:color w:val="000000" w:themeColor="text1"/>
                  </w:rPr>
                  <m:t>x</m:t>
                </m:r>
              </m:e>
            </m:d>
          </m:num>
          <m:den>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1</m:t>
                </m:r>
              </m:sub>
            </m:sSub>
            <m:d>
              <m:dPr>
                <m:ctrlPr>
                  <w:rPr>
                    <w:rFonts w:ascii="Cambria Math" w:hAnsi="Cambria Math" w:cs="Arial"/>
                    <w:i/>
                    <w:color w:val="000000" w:themeColor="text1"/>
                  </w:rPr>
                </m:ctrlPr>
              </m:dPr>
              <m:e>
                <m:r>
                  <w:rPr>
                    <w:rFonts w:ascii="Cambria Math" w:hAnsi="Cambria Math" w:cs="Arial"/>
                    <w:color w:val="000000" w:themeColor="text1"/>
                  </w:rPr>
                  <m:t>x</m:t>
                </m:r>
              </m:e>
            </m:d>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2</m:t>
                </m:r>
              </m:sub>
            </m:sSub>
            <m:d>
              <m:dPr>
                <m:ctrlPr>
                  <w:rPr>
                    <w:rFonts w:ascii="Cambria Math" w:hAnsi="Cambria Math" w:cs="Arial"/>
                    <w:i/>
                    <w:color w:val="000000" w:themeColor="text1"/>
                  </w:rPr>
                </m:ctrlPr>
              </m:dPr>
              <m:e>
                <m:r>
                  <w:rPr>
                    <w:rFonts w:ascii="Cambria Math" w:hAnsi="Cambria Math" w:cs="Arial"/>
                    <w:color w:val="000000" w:themeColor="text1"/>
                  </w:rPr>
                  <m:t>x</m:t>
                </m:r>
              </m:e>
            </m:d>
            <m:r>
              <w:rPr>
                <w:rFonts w:ascii="Cambria Math" w:hAnsi="Cambria Math" w:cs="Arial"/>
                <w:color w:val="000000" w:themeColor="text1"/>
              </w:rPr>
              <m:t xml:space="preserve">+…+ </m:t>
            </m:r>
            <m:sSub>
              <m:sSubPr>
                <m:ctrlPr>
                  <w:rPr>
                    <w:rFonts w:ascii="Cambria Math" w:hAnsi="Cambria Math" w:cs="Arial"/>
                    <w:i/>
                    <w:color w:val="000000" w:themeColor="text1"/>
                  </w:rPr>
                </m:ctrlPr>
              </m:sSubPr>
              <m:e>
                <m:r>
                  <w:rPr>
                    <w:rFonts w:ascii="Cambria Math" w:hAnsi="Cambria Math" w:cs="Arial"/>
                    <w:color w:val="000000" w:themeColor="text1"/>
                  </w:rPr>
                  <m:t>A</m:t>
                </m:r>
              </m:e>
              <m:sub>
                <m:r>
                  <w:rPr>
                    <w:rFonts w:ascii="Cambria Math" w:hAnsi="Cambria Math" w:cs="Arial"/>
                    <w:color w:val="000000" w:themeColor="text1"/>
                  </w:rPr>
                  <m:t>n</m:t>
                </m:r>
              </m:sub>
            </m:sSub>
            <m:d>
              <m:dPr>
                <m:ctrlPr>
                  <w:rPr>
                    <w:rFonts w:ascii="Cambria Math" w:hAnsi="Cambria Math" w:cs="Arial"/>
                    <w:i/>
                    <w:color w:val="000000" w:themeColor="text1"/>
                  </w:rPr>
                </m:ctrlPr>
              </m:dPr>
              <m:e>
                <m:r>
                  <w:rPr>
                    <w:rFonts w:ascii="Cambria Math" w:hAnsi="Cambria Math" w:cs="Arial"/>
                    <w:color w:val="000000" w:themeColor="text1"/>
                  </w:rPr>
                  <m:t>x</m:t>
                </m:r>
              </m:e>
            </m:d>
          </m:den>
        </m:f>
      </m:oMath>
      <w:r w:rsidRPr="003D76BF">
        <w:rPr>
          <w:rFonts w:ascii="Cambria Math" w:hAnsi="Cambria Math" w:cs="Arial"/>
          <w:i/>
          <w:color w:val="000000" w:themeColor="text1"/>
        </w:rPr>
        <w:tab/>
      </w:r>
      <w:r w:rsidRPr="003D76BF">
        <w:rPr>
          <w:rFonts w:ascii="Cambria Math" w:hAnsi="Cambria Math" w:cs="Arial"/>
          <w:i/>
          <w:color w:val="000000" w:themeColor="text1"/>
        </w:rPr>
        <w:tab/>
      </w:r>
      <w:r w:rsidRPr="003D76BF">
        <w:rPr>
          <w:rFonts w:ascii="Cambria Math" w:hAnsi="Cambria Math" w:cs="Arial"/>
          <w:i/>
          <w:color w:val="000000" w:themeColor="text1"/>
        </w:rPr>
        <w:tab/>
      </w:r>
      <w:r w:rsidRPr="003D76BF">
        <w:rPr>
          <w:rFonts w:ascii="Cambria Math" w:hAnsi="Cambria Math" w:cs="Arial"/>
          <w:i/>
          <w:color w:val="000000" w:themeColor="text1"/>
        </w:rPr>
        <w:tab/>
      </w:r>
      <w:r>
        <w:rPr>
          <w:rFonts w:ascii="Cambria Math" w:hAnsi="Cambria Math" w:cs="Arial"/>
          <w:i/>
          <w:color w:val="000000" w:themeColor="text1"/>
        </w:rPr>
        <w:tab/>
      </w:r>
      <w:r>
        <w:rPr>
          <w:rFonts w:ascii="Cambria Math" w:hAnsi="Cambria Math" w:cs="Arial"/>
          <w:i/>
          <w:color w:val="000000" w:themeColor="text1"/>
        </w:rPr>
        <w:tab/>
      </w:r>
      <w:r w:rsidRPr="003D76BF">
        <w:rPr>
          <w:rFonts w:ascii="Cambria Math" w:hAnsi="Cambria Math" w:cs="Arial"/>
          <w:color w:val="000000" w:themeColor="text1"/>
        </w:rPr>
        <w:t>(3)</w:t>
      </w:r>
    </w:p>
    <w:p w:rsidR="001B6C61" w:rsidRPr="009973FA" w:rsidRDefault="001B6C61" w:rsidP="001B6C61">
      <w:pPr>
        <w:jc w:val="both"/>
        <w:rPr>
          <w:color w:val="000000" w:themeColor="text1"/>
        </w:rPr>
      </w:pPr>
    </w:p>
    <w:p w:rsidR="001B6C61" w:rsidRDefault="001B6C61" w:rsidP="00C367E6">
      <w:pPr>
        <w:jc w:val="both"/>
        <w:rPr>
          <w:iCs/>
          <w:color w:val="000000" w:themeColor="text1"/>
        </w:rPr>
      </w:pPr>
    </w:p>
    <w:p w:rsidR="00616854" w:rsidRPr="009973FA" w:rsidRDefault="00616854" w:rsidP="00C367E6">
      <w:pPr>
        <w:jc w:val="both"/>
        <w:rPr>
          <w:iCs/>
          <w:color w:val="000000" w:themeColor="text1"/>
        </w:rPr>
      </w:pPr>
    </w:p>
    <w:p w:rsidR="00616854" w:rsidRPr="009973FA" w:rsidRDefault="00616854" w:rsidP="00616854">
      <w:pPr>
        <w:ind w:firstLine="720"/>
        <w:jc w:val="both"/>
        <w:rPr>
          <w:color w:val="000000" w:themeColor="text1"/>
        </w:rPr>
      </w:pPr>
    </w:p>
    <w:p w:rsidR="00904D6D" w:rsidRPr="009973FA" w:rsidRDefault="00F33C08" w:rsidP="00D74C5F">
      <w:pPr>
        <w:numPr>
          <w:ilvl w:val="0"/>
          <w:numId w:val="15"/>
        </w:numPr>
        <w:tabs>
          <w:tab w:val="left" w:pos="426"/>
        </w:tabs>
        <w:ind w:left="426" w:hanging="426"/>
        <w:rPr>
          <w:b/>
          <w:bCs/>
          <w:color w:val="000000" w:themeColor="text1"/>
          <w:lang w:val="id-ID"/>
        </w:rPr>
      </w:pPr>
      <w:r w:rsidRPr="009973FA">
        <w:rPr>
          <w:b/>
          <w:bCs/>
          <w:color w:val="000000" w:themeColor="text1"/>
          <w:lang w:val="id-ID"/>
        </w:rPr>
        <w:t xml:space="preserve">RESULTS </w:t>
      </w:r>
      <w:r w:rsidRPr="009973FA">
        <w:rPr>
          <w:b/>
          <w:bCs/>
          <w:color w:val="000000" w:themeColor="text1"/>
        </w:rPr>
        <w:t>A</w:t>
      </w:r>
      <w:r w:rsidRPr="009973FA">
        <w:rPr>
          <w:b/>
          <w:bCs/>
          <w:color w:val="000000" w:themeColor="text1"/>
          <w:lang w:val="id-ID"/>
        </w:rPr>
        <w:t>ND ANALYSIS</w:t>
      </w:r>
    </w:p>
    <w:p w:rsidR="008C1B92" w:rsidRPr="009973FA" w:rsidRDefault="008C1B92" w:rsidP="008C1B92">
      <w:pPr>
        <w:ind w:firstLine="720"/>
        <w:jc w:val="both"/>
        <w:rPr>
          <w:color w:val="000000" w:themeColor="text1"/>
        </w:rPr>
      </w:pPr>
      <w:r w:rsidRPr="009973FA">
        <w:rPr>
          <w:color w:val="000000" w:themeColor="text1"/>
        </w:rPr>
        <w:t xml:space="preserve">Fuzzy gain scheduling PID algorithm has been designed to be implemented on the </w:t>
      </w:r>
      <w:proofErr w:type="spellStart"/>
      <w:proofErr w:type="gramStart"/>
      <w:r w:rsidRPr="009973FA">
        <w:rPr>
          <w:color w:val="000000" w:themeColor="text1"/>
        </w:rPr>
        <w:t>AR.Drone</w:t>
      </w:r>
      <w:proofErr w:type="spellEnd"/>
      <w:proofErr w:type="gramEnd"/>
      <w:r w:rsidRPr="009973FA">
        <w:rPr>
          <w:color w:val="000000" w:themeColor="text1"/>
        </w:rPr>
        <w:t xml:space="preserve"> 2.0 Elite Edition and tested indoor. The testing room size 6m x 6m x 4m with a floor made of striped line for the drone use its bottom camera to estimate </w:t>
      </w:r>
      <m:oMath>
        <m:r>
          <w:rPr>
            <w:rFonts w:ascii="Cambria Math" w:hAnsi="Cambria Math"/>
            <w:color w:val="000000" w:themeColor="text1"/>
          </w:rPr>
          <m:t>x</m:t>
        </m:r>
      </m:oMath>
      <w:r w:rsidRPr="009973FA">
        <w:rPr>
          <w:color w:val="000000" w:themeColor="text1"/>
        </w:rPr>
        <w:t xml:space="preserve"> and </w:t>
      </w:r>
      <m:oMath>
        <m:r>
          <w:rPr>
            <w:rFonts w:ascii="Cambria Math" w:hAnsi="Cambria Math"/>
            <w:color w:val="000000" w:themeColor="text1"/>
          </w:rPr>
          <m:t>y</m:t>
        </m:r>
        <m:r>
          <m:rPr>
            <m:sty m:val="p"/>
          </m:rPr>
          <w:rPr>
            <w:rFonts w:ascii="Cambria Math" w:hAnsi="Cambria Math"/>
            <w:color w:val="000000" w:themeColor="text1"/>
          </w:rPr>
          <m:t xml:space="preserve"> </m:t>
        </m:r>
      </m:oMath>
      <w:proofErr w:type="gramStart"/>
      <w:r w:rsidRPr="009973FA">
        <w:rPr>
          <w:color w:val="000000" w:themeColor="text1"/>
        </w:rPr>
        <w:t>position  in</w:t>
      </w:r>
      <w:proofErr w:type="gramEnd"/>
      <w:r w:rsidRPr="009973FA">
        <w:rPr>
          <w:color w:val="000000" w:themeColor="text1"/>
        </w:rPr>
        <w:t xml:space="preserve"> flight. While the </w:t>
      </w:r>
      <m:oMath>
        <m:r>
          <w:rPr>
            <w:rFonts w:ascii="Cambria Math" w:hAnsi="Cambria Math"/>
            <w:color w:val="000000" w:themeColor="text1"/>
          </w:rPr>
          <m:t>z</m:t>
        </m:r>
        <m:r>
          <m:rPr>
            <m:sty m:val="p"/>
          </m:rPr>
          <w:rPr>
            <w:rFonts w:ascii="Cambria Math" w:hAnsi="Cambria Math"/>
            <w:color w:val="000000" w:themeColor="text1"/>
          </w:rPr>
          <m:t xml:space="preserve"> </m:t>
        </m:r>
      </m:oMath>
      <w:r w:rsidRPr="009973FA">
        <w:rPr>
          <w:color w:val="000000" w:themeColor="text1"/>
        </w:rPr>
        <w:t xml:space="preserve">position </w:t>
      </w:r>
      <w:proofErr w:type="gramStart"/>
      <w:r w:rsidRPr="009973FA">
        <w:rPr>
          <w:color w:val="000000" w:themeColor="text1"/>
        </w:rPr>
        <w:t>using</w:t>
      </w:r>
      <w:proofErr w:type="gramEnd"/>
      <w:r w:rsidRPr="009973FA">
        <w:rPr>
          <w:color w:val="000000" w:themeColor="text1"/>
        </w:rPr>
        <w:t xml:space="preserve"> ultrasonic sensors provided onboard the drone. In this test, </w:t>
      </w:r>
      <w:proofErr w:type="spellStart"/>
      <w:proofErr w:type="gramStart"/>
      <w:r w:rsidRPr="009973FA">
        <w:rPr>
          <w:color w:val="000000" w:themeColor="text1"/>
        </w:rPr>
        <w:t>AR.Drone</w:t>
      </w:r>
      <w:proofErr w:type="spellEnd"/>
      <w:proofErr w:type="gramEnd"/>
      <w:r w:rsidRPr="009973FA">
        <w:rPr>
          <w:color w:val="000000" w:themeColor="text1"/>
        </w:rPr>
        <w:t xml:space="preserve"> will be flown to several positions that form a grid on the coordinates </w:t>
      </w:r>
      <m:oMath>
        <m:r>
          <w:rPr>
            <w:rFonts w:ascii="Cambria Math" w:hAnsi="Cambria Math"/>
            <w:color w:val="000000" w:themeColor="text1"/>
          </w:rPr>
          <m:t>x</m:t>
        </m:r>
        <m:r>
          <m:rPr>
            <m:sty m:val="p"/>
          </m:rPr>
          <w:rPr>
            <w:rFonts w:ascii="Cambria Math" w:hAnsi="Cambria Math"/>
            <w:color w:val="000000" w:themeColor="text1"/>
          </w:rPr>
          <m:t xml:space="preserve">, </m:t>
        </m:r>
        <m:r>
          <w:rPr>
            <w:rFonts w:ascii="Cambria Math" w:hAnsi="Cambria Math"/>
            <w:color w:val="000000" w:themeColor="text1"/>
          </w:rPr>
          <m:t>y</m:t>
        </m:r>
        <m:r>
          <m:rPr>
            <m:sty m:val="p"/>
          </m:rPr>
          <w:rPr>
            <w:rFonts w:ascii="Cambria Math" w:hAnsi="Cambria Math"/>
            <w:color w:val="000000" w:themeColor="text1"/>
          </w:rPr>
          <m:t xml:space="preserve">, </m:t>
        </m:r>
        <m:r>
          <w:rPr>
            <w:rFonts w:ascii="Cambria Math" w:hAnsi="Cambria Math"/>
            <w:color w:val="000000" w:themeColor="text1"/>
          </w:rPr>
          <m:t>z</m:t>
        </m:r>
      </m:oMath>
      <w:r w:rsidRPr="009973FA">
        <w:rPr>
          <w:color w:val="000000" w:themeColor="text1"/>
        </w:rPr>
        <w:t>. The testing procedure is performed as follows:</w:t>
      </w:r>
    </w:p>
    <w:p w:rsidR="008C1B92" w:rsidRPr="009973FA" w:rsidRDefault="008C1B92" w:rsidP="008C1B92">
      <w:pPr>
        <w:pStyle w:val="ListParagraph"/>
        <w:numPr>
          <w:ilvl w:val="0"/>
          <w:numId w:val="20"/>
        </w:numPr>
        <w:ind w:left="720" w:hanging="450"/>
        <w:jc w:val="both"/>
        <w:rPr>
          <w:rFonts w:ascii="Times New Roman" w:hAnsi="Times New Roman"/>
          <w:color w:val="000000" w:themeColor="text1"/>
          <w:sz w:val="20"/>
          <w:szCs w:val="20"/>
          <w:lang w:val="id-ID"/>
        </w:rPr>
      </w:pPr>
      <w:r w:rsidRPr="009973FA">
        <w:rPr>
          <w:rFonts w:ascii="Times New Roman" w:hAnsi="Times New Roman"/>
          <w:color w:val="000000" w:themeColor="text1"/>
          <w:sz w:val="20"/>
          <w:szCs w:val="20"/>
          <w:lang w:val="en-US"/>
        </w:rPr>
        <w:t xml:space="preserve">Enter the reference position that will be addressed by the drones on the front panel of the software that has been made. In this test, a reference that will be addressed is </w:t>
      </w:r>
      <w:r w:rsidRPr="009973FA">
        <w:rPr>
          <w:rFonts w:ascii="Times New Roman" w:hAnsi="Times New Roman"/>
          <w:color w:val="000000" w:themeColor="text1"/>
          <w:sz w:val="20"/>
          <w:szCs w:val="20"/>
          <w:lang w:val="id-ID"/>
        </w:rPr>
        <w:t>(1.5,0,1.5)</w:t>
      </w:r>
      <w:r w:rsidRPr="009973FA">
        <w:rPr>
          <w:rFonts w:ascii="Times New Roman" w:hAnsi="Times New Roman"/>
          <w:color w:val="000000" w:themeColor="text1"/>
          <w:sz w:val="20"/>
          <w:szCs w:val="20"/>
          <w:lang w:val="en-US"/>
        </w:rPr>
        <w:t xml:space="preserve"> then to </w:t>
      </w:r>
      <w:r w:rsidRPr="009973FA">
        <w:rPr>
          <w:rFonts w:ascii="Times New Roman" w:hAnsi="Times New Roman"/>
          <w:color w:val="000000" w:themeColor="text1"/>
          <w:sz w:val="20"/>
          <w:szCs w:val="20"/>
        </w:rPr>
        <w:t>(1.5,1.5,1.5), and to (0,1.5,1), finally back to the initial position (0,0,1)</w:t>
      </w:r>
      <w:r w:rsidRPr="009973FA">
        <w:rPr>
          <w:rFonts w:ascii="Times New Roman" w:hAnsi="Times New Roman"/>
          <w:color w:val="000000" w:themeColor="text1"/>
          <w:sz w:val="20"/>
          <w:szCs w:val="20"/>
          <w:lang w:val="id-ID"/>
        </w:rPr>
        <w:t>.</w:t>
      </w:r>
    </w:p>
    <w:p w:rsidR="008C1B92" w:rsidRPr="009973FA" w:rsidRDefault="008C1B92" w:rsidP="008C1B92">
      <w:pPr>
        <w:pStyle w:val="ListParagraph"/>
        <w:numPr>
          <w:ilvl w:val="0"/>
          <w:numId w:val="20"/>
        </w:numPr>
        <w:ind w:left="720" w:hanging="450"/>
        <w:jc w:val="both"/>
        <w:rPr>
          <w:rFonts w:ascii="Times New Roman" w:hAnsi="Times New Roman"/>
          <w:color w:val="000000" w:themeColor="text1"/>
          <w:sz w:val="20"/>
          <w:szCs w:val="20"/>
          <w:lang w:val="id-ID"/>
        </w:rPr>
      </w:pPr>
      <w:proofErr w:type="spellStart"/>
      <w:proofErr w:type="gramStart"/>
      <w:r w:rsidRPr="009973FA">
        <w:rPr>
          <w:rFonts w:ascii="Times New Roman" w:hAnsi="Times New Roman"/>
          <w:color w:val="000000" w:themeColor="text1"/>
          <w:sz w:val="20"/>
          <w:szCs w:val="20"/>
          <w:lang w:val="en-US"/>
        </w:rPr>
        <w:t>AR.Drone</w:t>
      </w:r>
      <w:proofErr w:type="spellEnd"/>
      <w:proofErr w:type="gramEnd"/>
      <w:r w:rsidRPr="009973FA">
        <w:rPr>
          <w:rFonts w:ascii="Times New Roman" w:hAnsi="Times New Roman"/>
          <w:color w:val="000000" w:themeColor="text1"/>
          <w:sz w:val="20"/>
          <w:szCs w:val="20"/>
          <w:lang w:val="en-US"/>
        </w:rPr>
        <w:t xml:space="preserve"> is flown manually to hover at position (0,0,1).</w:t>
      </w:r>
    </w:p>
    <w:p w:rsidR="008C1B92" w:rsidRPr="009973FA" w:rsidRDefault="008C1B92" w:rsidP="008C1B92">
      <w:pPr>
        <w:pStyle w:val="ListParagraph"/>
        <w:numPr>
          <w:ilvl w:val="0"/>
          <w:numId w:val="20"/>
        </w:numPr>
        <w:ind w:left="720" w:hanging="450"/>
        <w:jc w:val="both"/>
        <w:rPr>
          <w:rFonts w:ascii="Times New Roman" w:hAnsi="Times New Roman"/>
          <w:color w:val="000000" w:themeColor="text1"/>
          <w:sz w:val="20"/>
          <w:szCs w:val="20"/>
          <w:lang w:val="id-ID"/>
        </w:rPr>
      </w:pPr>
      <w:r w:rsidRPr="009973FA">
        <w:rPr>
          <w:rFonts w:ascii="Times New Roman" w:hAnsi="Times New Roman"/>
          <w:color w:val="000000" w:themeColor="text1"/>
          <w:sz w:val="20"/>
          <w:szCs w:val="20"/>
          <w:lang w:val="en-US"/>
        </w:rPr>
        <w:lastRenderedPageBreak/>
        <w:t xml:space="preserve">Switch ON auto, the </w:t>
      </w:r>
      <w:proofErr w:type="spellStart"/>
      <w:proofErr w:type="gramStart"/>
      <w:r w:rsidRPr="009973FA">
        <w:rPr>
          <w:rFonts w:ascii="Times New Roman" w:hAnsi="Times New Roman"/>
          <w:color w:val="000000" w:themeColor="text1"/>
          <w:sz w:val="20"/>
          <w:szCs w:val="20"/>
          <w:lang w:val="en-US"/>
        </w:rPr>
        <w:t>AR.Drone</w:t>
      </w:r>
      <w:proofErr w:type="spellEnd"/>
      <w:proofErr w:type="gramEnd"/>
      <w:r w:rsidRPr="009973FA">
        <w:rPr>
          <w:rFonts w:ascii="Times New Roman" w:hAnsi="Times New Roman"/>
          <w:color w:val="000000" w:themeColor="text1"/>
          <w:sz w:val="20"/>
          <w:szCs w:val="20"/>
          <w:lang w:val="en-US"/>
        </w:rPr>
        <w:t xml:space="preserve"> will be autonomously flying toward predetermined reference. Change of set point is done if the position of the drone has been entered in error tolerances specified in the program,</w:t>
      </w:r>
    </w:p>
    <w:p w:rsidR="008C1B92" w:rsidRPr="009973FA" w:rsidRDefault="008C1B92" w:rsidP="008C1B92">
      <w:pPr>
        <w:pStyle w:val="ListParagraph"/>
        <w:numPr>
          <w:ilvl w:val="0"/>
          <w:numId w:val="20"/>
        </w:numPr>
        <w:spacing w:line="240" w:lineRule="auto"/>
        <w:ind w:left="720" w:hanging="450"/>
        <w:jc w:val="both"/>
        <w:rPr>
          <w:rFonts w:ascii="Times New Roman" w:hAnsi="Times New Roman"/>
          <w:color w:val="000000" w:themeColor="text1"/>
          <w:sz w:val="20"/>
          <w:szCs w:val="20"/>
          <w:lang w:val="id-ID" w:eastAsia="en-US"/>
        </w:rPr>
      </w:pPr>
      <w:r w:rsidRPr="009973FA">
        <w:rPr>
          <w:rFonts w:ascii="Times New Roman" w:hAnsi="Times New Roman"/>
          <w:color w:val="000000" w:themeColor="text1"/>
          <w:sz w:val="20"/>
          <w:szCs w:val="20"/>
          <w:lang w:val="en-US" w:eastAsia="en-US"/>
        </w:rPr>
        <w:t>Test is performed 5 times.</w:t>
      </w:r>
    </w:p>
    <w:p w:rsidR="00EE4290" w:rsidRPr="009973FA" w:rsidRDefault="008C1B92" w:rsidP="008C1B92">
      <w:pPr>
        <w:ind w:firstLine="720"/>
        <w:jc w:val="both"/>
        <w:rPr>
          <w:color w:val="000000" w:themeColor="text1"/>
        </w:rPr>
      </w:pPr>
      <w:r w:rsidRPr="009973FA">
        <w:rPr>
          <w:color w:val="000000" w:themeColor="text1"/>
        </w:rPr>
        <w:t xml:space="preserve">The test result is shown in Figure 3 below. The picture on the left is the system response in 3 dimensions while the right image is the position response of each coordinate x, y, and z. The depiction of 3D showed that the </w:t>
      </w:r>
      <w:proofErr w:type="spellStart"/>
      <w:proofErr w:type="gramStart"/>
      <w:r w:rsidRPr="009973FA">
        <w:rPr>
          <w:color w:val="000000" w:themeColor="text1"/>
        </w:rPr>
        <w:t>AR.Drone</w:t>
      </w:r>
      <w:proofErr w:type="spellEnd"/>
      <w:proofErr w:type="gramEnd"/>
      <w:r w:rsidRPr="009973FA">
        <w:rPr>
          <w:color w:val="000000" w:themeColor="text1"/>
        </w:rPr>
        <w:t xml:space="preserve"> can go to any desired reference point but it has a relatively large error in the position z. There are 2 of 5 times where the experiment yields a relatively good transient response. Experiments 1 and 3 were late when switching to get to the point (1.5, 1.5, 1.5). In general, each point can be achieved within a rise time of 10 seconds as seen in the left image.</w:t>
      </w:r>
    </w:p>
    <w:p w:rsidR="000F279B" w:rsidRPr="009973FA" w:rsidRDefault="000F279B" w:rsidP="00904D6D">
      <w:pPr>
        <w:rPr>
          <w:b/>
          <w:bCs/>
          <w:color w:val="000000" w:themeColor="text1"/>
          <w:lang w:val="id-ID"/>
        </w:rPr>
      </w:pPr>
    </w:p>
    <w:p w:rsidR="008C1B92" w:rsidRPr="009973FA" w:rsidRDefault="00DE1AB5" w:rsidP="00DE1AB5">
      <w:pPr>
        <w:ind w:left="-567"/>
        <w:rPr>
          <w:b/>
          <w:bCs/>
          <w:color w:val="000000" w:themeColor="text1"/>
          <w:lang w:val="id-ID"/>
        </w:rPr>
      </w:pPr>
      <w:r w:rsidRPr="009973FA">
        <w:rPr>
          <w:rFonts w:ascii="Arial" w:hAnsi="Arial" w:cs="Arial"/>
          <w:b/>
          <w:bCs/>
          <w:noProof/>
          <w:color w:val="000000" w:themeColor="text1"/>
          <w:lang w:val="id-ID" w:eastAsia="id-ID"/>
        </w:rPr>
        <w:drawing>
          <wp:inline distT="0" distB="0" distL="0" distR="0" wp14:anchorId="64776917" wp14:editId="540787F9">
            <wp:extent cx="6416040" cy="32356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16040" cy="3235617"/>
                    </a:xfrm>
                    <a:prstGeom prst="rect">
                      <a:avLst/>
                    </a:prstGeom>
                    <a:noFill/>
                    <a:ln>
                      <a:noFill/>
                    </a:ln>
                  </pic:spPr>
                </pic:pic>
              </a:graphicData>
            </a:graphic>
          </wp:inline>
        </w:drawing>
      </w:r>
    </w:p>
    <w:p w:rsidR="00DE1AB5" w:rsidRPr="009973FA" w:rsidRDefault="00DE1AB5" w:rsidP="00DE1AB5">
      <w:pPr>
        <w:ind w:left="-567"/>
        <w:rPr>
          <w:b/>
          <w:bCs/>
          <w:color w:val="000000" w:themeColor="text1"/>
          <w:lang w:val="id-ID"/>
        </w:rPr>
      </w:pPr>
    </w:p>
    <w:p w:rsidR="00CB3C23" w:rsidRPr="009973FA" w:rsidRDefault="00CB3C23" w:rsidP="00CB3C23">
      <w:pPr>
        <w:jc w:val="center"/>
        <w:rPr>
          <w:b/>
          <w:bCs/>
          <w:color w:val="000000" w:themeColor="text1"/>
          <w:lang w:val="id-ID"/>
        </w:rPr>
      </w:pPr>
      <w:r w:rsidRPr="009973FA">
        <w:rPr>
          <w:color w:val="000000" w:themeColor="text1"/>
          <w:lang w:val="id-ID"/>
        </w:rPr>
        <w:t>Figure 3. Square shape experiments</w:t>
      </w:r>
    </w:p>
    <w:p w:rsidR="00DE1AB5" w:rsidRPr="009973FA" w:rsidRDefault="00DE1AB5" w:rsidP="00DE1AB5">
      <w:pPr>
        <w:rPr>
          <w:b/>
          <w:bCs/>
          <w:color w:val="000000" w:themeColor="text1"/>
          <w:lang w:val="id-ID"/>
        </w:rPr>
      </w:pPr>
    </w:p>
    <w:p w:rsidR="00CB3C23" w:rsidRPr="009973FA" w:rsidRDefault="001C0130" w:rsidP="001C0130">
      <w:pPr>
        <w:ind w:firstLine="720"/>
        <w:jc w:val="both"/>
        <w:rPr>
          <w:color w:val="000000" w:themeColor="text1"/>
        </w:rPr>
      </w:pPr>
      <w:r w:rsidRPr="009973FA">
        <w:rPr>
          <w:color w:val="000000" w:themeColor="text1"/>
        </w:rPr>
        <w:t xml:space="preserve">The gain scheduling process during the test is shown in Figure </w:t>
      </w:r>
      <w:r w:rsidR="003D4C5A" w:rsidRPr="009973FA">
        <w:rPr>
          <w:color w:val="000000" w:themeColor="text1"/>
          <w:lang w:val="id-ID"/>
        </w:rPr>
        <w:t>4</w:t>
      </w:r>
      <w:r w:rsidRPr="009973FA">
        <w:rPr>
          <w:color w:val="000000" w:themeColor="text1"/>
        </w:rPr>
        <w:t xml:space="preserve"> below. It was taken from of one of the experiments above. It is seen that the journey starts from the initial X position error is 1.5 m so PID control used Gain V, while the Y error is zero so the PID control used Gain III and errors Z 0.5 m, PID control used Gain IV. Along with drone journey towards a point of reference, the gain that works is the contribution of the two gain from appropriate membership function.</w:t>
      </w:r>
      <w:r w:rsidR="003D4C5A" w:rsidRPr="009973FA">
        <w:rPr>
          <w:color w:val="000000" w:themeColor="text1"/>
        </w:rPr>
        <w:t xml:space="preserve">  Control signals, in</w:t>
      </w:r>
      <w:r w:rsidR="003D4C5A" w:rsidRPr="009973FA">
        <w:rPr>
          <w:color w:val="000000" w:themeColor="text1"/>
          <w:lang w:val="id-ID"/>
        </w:rPr>
        <w:t xml:space="preserve"> </w:t>
      </w:r>
      <w:r w:rsidR="003D4C5A" w:rsidRPr="009973FA">
        <w:rPr>
          <w:color w:val="000000" w:themeColor="text1"/>
        </w:rPr>
        <w:t xml:space="preserve">this case, pitch, roll and throttle produced by fuzzy gain scheduling PID control is shown in Figure </w:t>
      </w:r>
      <w:r w:rsidR="003D4C5A" w:rsidRPr="009973FA">
        <w:rPr>
          <w:color w:val="000000" w:themeColor="text1"/>
          <w:lang w:val="id-ID"/>
        </w:rPr>
        <w:t>5</w:t>
      </w:r>
      <w:r w:rsidR="003D4C5A" w:rsidRPr="009973FA">
        <w:rPr>
          <w:color w:val="000000" w:themeColor="text1"/>
        </w:rPr>
        <w:t>. In these control signals, there are restrictions on the control signal value ± 0.15 to avoid a collision with the wall due to the cramped indoor space.</w:t>
      </w:r>
    </w:p>
    <w:p w:rsidR="001C0130" w:rsidRPr="009973FA" w:rsidRDefault="001C0130" w:rsidP="001C0130">
      <w:pPr>
        <w:ind w:firstLine="720"/>
        <w:jc w:val="both"/>
        <w:rPr>
          <w:color w:val="000000" w:themeColor="text1"/>
        </w:rPr>
      </w:pPr>
    </w:p>
    <w:p w:rsidR="001C0130" w:rsidRPr="009973FA" w:rsidRDefault="001C0130" w:rsidP="00C63D9F">
      <w:pPr>
        <w:jc w:val="center"/>
        <w:rPr>
          <w:color w:val="000000" w:themeColor="text1"/>
        </w:rPr>
      </w:pPr>
      <w:r w:rsidRPr="009973FA">
        <w:rPr>
          <w:rFonts w:ascii="Arial" w:hAnsi="Arial" w:cs="Arial"/>
          <w:noProof/>
          <w:color w:val="000000" w:themeColor="text1"/>
          <w:lang w:val="id-ID" w:eastAsia="id-ID"/>
        </w:rPr>
        <w:lastRenderedPageBreak/>
        <w:drawing>
          <wp:inline distT="0" distB="0" distL="0" distR="0" wp14:anchorId="6A5A261E" wp14:editId="1F752F95">
            <wp:extent cx="4946546" cy="3533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80312" cy="3557897"/>
                    </a:xfrm>
                    <a:prstGeom prst="rect">
                      <a:avLst/>
                    </a:prstGeom>
                    <a:noFill/>
                    <a:ln>
                      <a:noFill/>
                    </a:ln>
                  </pic:spPr>
                </pic:pic>
              </a:graphicData>
            </a:graphic>
          </wp:inline>
        </w:drawing>
      </w:r>
    </w:p>
    <w:p w:rsidR="00255710" w:rsidRPr="009973FA" w:rsidRDefault="00255710" w:rsidP="00255710">
      <w:pPr>
        <w:jc w:val="center"/>
        <w:rPr>
          <w:color w:val="000000" w:themeColor="text1"/>
          <w:lang w:val="id-ID"/>
        </w:rPr>
      </w:pPr>
      <w:r w:rsidRPr="009973FA">
        <w:rPr>
          <w:color w:val="000000" w:themeColor="text1"/>
          <w:lang w:val="id-ID"/>
        </w:rPr>
        <w:t>Figure 4. Gain Scheduling</w:t>
      </w:r>
      <w:r w:rsidR="003D4C5A" w:rsidRPr="009973FA">
        <w:rPr>
          <w:color w:val="000000" w:themeColor="text1"/>
          <w:lang w:val="id-ID"/>
        </w:rPr>
        <w:t xml:space="preserve"> Process</w:t>
      </w:r>
    </w:p>
    <w:p w:rsidR="003D4C5A" w:rsidRPr="009973FA" w:rsidRDefault="003D4C5A" w:rsidP="00255710">
      <w:pPr>
        <w:jc w:val="center"/>
        <w:rPr>
          <w:color w:val="000000" w:themeColor="text1"/>
          <w:lang w:val="id-ID"/>
        </w:rPr>
      </w:pPr>
    </w:p>
    <w:p w:rsidR="003D4C5A" w:rsidRPr="009973FA" w:rsidRDefault="003D4C5A" w:rsidP="00255710">
      <w:pPr>
        <w:jc w:val="center"/>
        <w:rPr>
          <w:b/>
          <w:bCs/>
          <w:color w:val="000000" w:themeColor="text1"/>
          <w:lang w:val="id-ID"/>
        </w:rPr>
      </w:pPr>
      <w:r w:rsidRPr="009973FA">
        <w:rPr>
          <w:rFonts w:ascii="Arial" w:hAnsi="Arial" w:cs="Arial"/>
          <w:noProof/>
          <w:color w:val="000000" w:themeColor="text1"/>
          <w:lang w:val="id-ID" w:eastAsia="id-ID"/>
        </w:rPr>
        <w:drawing>
          <wp:inline distT="0" distB="0" distL="0" distR="0" wp14:anchorId="5BA5B10C" wp14:editId="7E860733">
            <wp:extent cx="4985935" cy="3562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16770" cy="3584381"/>
                    </a:xfrm>
                    <a:prstGeom prst="rect">
                      <a:avLst/>
                    </a:prstGeom>
                    <a:noFill/>
                    <a:ln>
                      <a:noFill/>
                    </a:ln>
                  </pic:spPr>
                </pic:pic>
              </a:graphicData>
            </a:graphic>
          </wp:inline>
        </w:drawing>
      </w:r>
    </w:p>
    <w:p w:rsidR="003D4C5A" w:rsidRPr="009973FA" w:rsidRDefault="003D4C5A" w:rsidP="003D4C5A">
      <w:pPr>
        <w:jc w:val="center"/>
        <w:rPr>
          <w:color w:val="000000" w:themeColor="text1"/>
          <w:lang w:val="id-ID"/>
        </w:rPr>
      </w:pPr>
      <w:r w:rsidRPr="009973FA">
        <w:rPr>
          <w:color w:val="000000" w:themeColor="text1"/>
          <w:lang w:val="id-ID"/>
        </w:rPr>
        <w:t xml:space="preserve">Figure 5. </w:t>
      </w:r>
      <w:r w:rsidR="007C57B8" w:rsidRPr="009973FA">
        <w:rPr>
          <w:color w:val="000000" w:themeColor="text1"/>
          <w:lang w:val="id-ID"/>
        </w:rPr>
        <w:t>Control signal pitch, roll and throttle</w:t>
      </w:r>
    </w:p>
    <w:p w:rsidR="003D4C5A" w:rsidRPr="009973FA" w:rsidRDefault="003D4C5A" w:rsidP="00255710">
      <w:pPr>
        <w:jc w:val="center"/>
        <w:rPr>
          <w:b/>
          <w:bCs/>
          <w:color w:val="000000" w:themeColor="text1"/>
          <w:lang w:val="id-ID"/>
        </w:rPr>
      </w:pPr>
    </w:p>
    <w:p w:rsidR="003D4C5A" w:rsidRPr="009973FA" w:rsidRDefault="003D4C5A" w:rsidP="00255710">
      <w:pPr>
        <w:jc w:val="center"/>
        <w:rPr>
          <w:b/>
          <w:bCs/>
          <w:color w:val="000000" w:themeColor="text1"/>
          <w:lang w:val="id-ID"/>
        </w:rPr>
      </w:pPr>
    </w:p>
    <w:p w:rsidR="00904D6D" w:rsidRPr="009973FA" w:rsidRDefault="00F33C08" w:rsidP="00D74C5F">
      <w:pPr>
        <w:numPr>
          <w:ilvl w:val="0"/>
          <w:numId w:val="15"/>
        </w:numPr>
        <w:tabs>
          <w:tab w:val="left" w:pos="426"/>
        </w:tabs>
        <w:ind w:left="426" w:hanging="426"/>
        <w:rPr>
          <w:b/>
          <w:bCs/>
          <w:color w:val="000000" w:themeColor="text1"/>
          <w:lang w:val="id-ID"/>
        </w:rPr>
      </w:pPr>
      <w:r w:rsidRPr="009973FA">
        <w:rPr>
          <w:b/>
          <w:bCs/>
          <w:color w:val="000000" w:themeColor="text1"/>
          <w:lang w:val="id-ID"/>
        </w:rPr>
        <w:t>CONCLUSION</w:t>
      </w:r>
    </w:p>
    <w:p w:rsidR="00DE7D73" w:rsidRPr="009973FA" w:rsidRDefault="00DE7D73" w:rsidP="00904D6D">
      <w:pPr>
        <w:ind w:firstLine="720"/>
        <w:jc w:val="both"/>
        <w:rPr>
          <w:color w:val="000000" w:themeColor="text1"/>
          <w:lang w:val="id-ID"/>
        </w:rPr>
      </w:pPr>
      <w:r w:rsidRPr="009973FA">
        <w:rPr>
          <w:color w:val="000000" w:themeColor="text1"/>
          <w:lang w:val="id-ID"/>
        </w:rPr>
        <w:t xml:space="preserve">This paper has implemented fuzzy gain scheduling PID control for position control of AR.Drone. The result of the test, which is to fly to the coordinates </w:t>
      </w:r>
      <m:oMath>
        <m:r>
          <m:rPr>
            <m:sty m:val="p"/>
          </m:rPr>
          <w:rPr>
            <w:rFonts w:ascii="Cambria Math" w:hAnsi="Cambria Math"/>
            <w:color w:val="000000" w:themeColor="text1"/>
            <w:lang w:val="id-ID"/>
          </w:rPr>
          <m:t>(</m:t>
        </m:r>
        <m:r>
          <w:rPr>
            <w:rFonts w:ascii="Cambria Math" w:hAnsi="Cambria Math"/>
            <w:color w:val="000000" w:themeColor="text1"/>
            <w:lang w:val="id-ID"/>
          </w:rPr>
          <m:t>x</m:t>
        </m:r>
        <m:r>
          <m:rPr>
            <m:sty m:val="p"/>
          </m:rPr>
          <w:rPr>
            <w:rFonts w:ascii="Cambria Math" w:hAnsi="Cambria Math"/>
            <w:color w:val="000000" w:themeColor="text1"/>
            <w:lang w:val="id-ID"/>
          </w:rPr>
          <m:t>,</m:t>
        </m:r>
        <m:r>
          <w:rPr>
            <w:rFonts w:ascii="Cambria Math" w:hAnsi="Cambria Math"/>
            <w:color w:val="000000" w:themeColor="text1"/>
            <w:lang w:val="id-ID"/>
          </w:rPr>
          <m:t>y</m:t>
        </m:r>
        <m:r>
          <m:rPr>
            <m:sty m:val="p"/>
          </m:rPr>
          <w:rPr>
            <w:rFonts w:ascii="Cambria Math" w:hAnsi="Cambria Math"/>
            <w:color w:val="000000" w:themeColor="text1"/>
            <w:lang w:val="id-ID"/>
          </w:rPr>
          <m:t>,</m:t>
        </m:r>
        <m:r>
          <w:rPr>
            <w:rFonts w:ascii="Cambria Math" w:hAnsi="Cambria Math"/>
            <w:color w:val="000000" w:themeColor="text1"/>
            <w:lang w:val="id-ID"/>
          </w:rPr>
          <m:t>z</m:t>
        </m:r>
        <m:r>
          <m:rPr>
            <m:sty m:val="p"/>
          </m:rPr>
          <w:rPr>
            <w:rFonts w:ascii="Cambria Math" w:hAnsi="Cambria Math"/>
            <w:color w:val="000000" w:themeColor="text1"/>
            <w:lang w:val="id-ID"/>
          </w:rPr>
          <m:t>)</m:t>
        </m:r>
      </m:oMath>
      <w:r w:rsidRPr="009973FA">
        <w:rPr>
          <w:color w:val="000000" w:themeColor="text1"/>
          <w:lang w:val="id-ID"/>
        </w:rPr>
        <w:t xml:space="preserve"> indicates that the PID gain switching process run in accordance with a predetermined operating point. AR.Drone can follow the references given well, but with a significant error.</w:t>
      </w:r>
    </w:p>
    <w:p w:rsidR="0088233C" w:rsidRPr="009973FA" w:rsidRDefault="0088233C" w:rsidP="00904D6D">
      <w:pPr>
        <w:rPr>
          <w:b/>
          <w:bCs/>
          <w:color w:val="000000" w:themeColor="text1"/>
        </w:rPr>
      </w:pPr>
    </w:p>
    <w:p w:rsidR="00C35B8F" w:rsidRPr="009973FA" w:rsidRDefault="00F33C08" w:rsidP="00C35B8F">
      <w:pPr>
        <w:rPr>
          <w:color w:val="000000" w:themeColor="text1"/>
          <w:lang w:val="pt-BR"/>
        </w:rPr>
      </w:pPr>
      <w:r w:rsidRPr="009973FA">
        <w:rPr>
          <w:rStyle w:val="apple-style-span"/>
          <w:b/>
          <w:color w:val="000000" w:themeColor="text1"/>
          <w:lang w:val="pt-BR"/>
        </w:rPr>
        <w:t xml:space="preserve">REFERENCES </w:t>
      </w:r>
    </w:p>
    <w:p w:rsidR="00944044" w:rsidRPr="009973FA" w:rsidRDefault="00944044" w:rsidP="008B1A88">
      <w:pPr>
        <w:numPr>
          <w:ilvl w:val="0"/>
          <w:numId w:val="17"/>
        </w:numPr>
        <w:tabs>
          <w:tab w:val="left" w:pos="426"/>
        </w:tabs>
        <w:ind w:left="426" w:hanging="426"/>
        <w:jc w:val="both"/>
        <w:rPr>
          <w:noProof/>
          <w:color w:val="000000" w:themeColor="text1"/>
          <w:sz w:val="18"/>
          <w:szCs w:val="18"/>
        </w:rPr>
      </w:pPr>
      <w:r w:rsidRPr="009973FA">
        <w:rPr>
          <w:noProof/>
          <w:color w:val="000000" w:themeColor="text1"/>
          <w:sz w:val="18"/>
          <w:szCs w:val="18"/>
          <w:lang w:val="id-ID"/>
        </w:rPr>
        <w:t xml:space="preserve">P.J. </w:t>
      </w:r>
      <w:r w:rsidRPr="009973FA">
        <w:rPr>
          <w:color w:val="000000" w:themeColor="text1"/>
          <w:lang w:val="id-ID"/>
        </w:rPr>
        <w:t xml:space="preserve">Bristeau, </w:t>
      </w:r>
      <w:r w:rsidRPr="009973FA">
        <w:rPr>
          <w:i/>
          <w:noProof/>
          <w:color w:val="000000" w:themeColor="text1"/>
          <w:sz w:val="18"/>
          <w:szCs w:val="18"/>
        </w:rPr>
        <w:t>et al.</w:t>
      </w:r>
      <w:r w:rsidRPr="009973FA">
        <w:rPr>
          <w:noProof/>
          <w:color w:val="000000" w:themeColor="text1"/>
          <w:sz w:val="18"/>
          <w:szCs w:val="18"/>
          <w:lang w:val="id-ID"/>
        </w:rPr>
        <w:t>,”</w:t>
      </w:r>
      <w:r w:rsidRPr="009973FA">
        <w:rPr>
          <w:color w:val="000000" w:themeColor="text1"/>
          <w:lang w:val="id-ID"/>
        </w:rPr>
        <w:t xml:space="preserve"> The Navigation and Control Technology Inside the AR.Drone Micro UAV,”</w:t>
      </w:r>
      <w:r w:rsidR="000E4CED" w:rsidRPr="009973FA">
        <w:rPr>
          <w:i/>
          <w:color w:val="000000" w:themeColor="text1"/>
          <w:lang w:val="id-ID"/>
        </w:rPr>
        <w:t xml:space="preserve"> 18th IFAC World Congress</w:t>
      </w:r>
      <w:r w:rsidR="000E4CED" w:rsidRPr="009973FA">
        <w:rPr>
          <w:color w:val="000000" w:themeColor="text1"/>
          <w:lang w:val="id-ID"/>
        </w:rPr>
        <w:t>, 2011.</w:t>
      </w:r>
    </w:p>
    <w:p w:rsidR="000E4CED" w:rsidRPr="009973FA" w:rsidRDefault="000E4CED" w:rsidP="008B1A88">
      <w:pPr>
        <w:numPr>
          <w:ilvl w:val="0"/>
          <w:numId w:val="17"/>
        </w:numPr>
        <w:tabs>
          <w:tab w:val="left" w:pos="426"/>
        </w:tabs>
        <w:ind w:left="426" w:hanging="426"/>
        <w:jc w:val="both"/>
        <w:rPr>
          <w:noProof/>
          <w:color w:val="000000" w:themeColor="text1"/>
          <w:sz w:val="18"/>
          <w:szCs w:val="18"/>
        </w:rPr>
      </w:pPr>
      <w:r w:rsidRPr="009973FA">
        <w:rPr>
          <w:noProof/>
          <w:color w:val="000000" w:themeColor="text1"/>
          <w:sz w:val="18"/>
          <w:szCs w:val="18"/>
          <w:lang w:val="id-ID"/>
        </w:rPr>
        <w:t xml:space="preserve">M. </w:t>
      </w:r>
      <w:r w:rsidRPr="009973FA">
        <w:rPr>
          <w:color w:val="000000" w:themeColor="text1"/>
          <w:lang w:val="id-ID"/>
        </w:rPr>
        <w:t>Mogenson,”The AR</w:t>
      </w:r>
      <w:r w:rsidRPr="009973FA">
        <w:rPr>
          <w:color w:val="000000" w:themeColor="text1"/>
        </w:rPr>
        <w:t>.</w:t>
      </w:r>
      <w:r w:rsidRPr="009973FA">
        <w:rPr>
          <w:color w:val="000000" w:themeColor="text1"/>
          <w:lang w:val="id-ID"/>
        </w:rPr>
        <w:t xml:space="preserve">Drone LabVIEW Toolkit: A Software Framework for the Control of Low  Cost Quadrotor Aerial Robots,” </w:t>
      </w:r>
      <w:r w:rsidRPr="009973FA">
        <w:rPr>
          <w:i/>
          <w:color w:val="000000" w:themeColor="text1"/>
          <w:lang w:val="id-ID"/>
        </w:rPr>
        <w:t>Master of Science Thesis, Mechanical Engineering</w:t>
      </w:r>
      <w:r w:rsidRPr="009973FA">
        <w:rPr>
          <w:color w:val="000000" w:themeColor="text1"/>
          <w:lang w:val="id-ID"/>
        </w:rPr>
        <w:t>, TUFTS University, 2012</w:t>
      </w:r>
    </w:p>
    <w:p w:rsidR="000E4CED" w:rsidRPr="009973FA" w:rsidRDefault="000E4CED"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A.</w:t>
      </w:r>
      <w:r w:rsidR="002355AD" w:rsidRPr="009973FA">
        <w:rPr>
          <w:color w:val="000000" w:themeColor="text1"/>
          <w:lang w:val="id-ID"/>
        </w:rPr>
        <w:t xml:space="preserve"> </w:t>
      </w:r>
      <w:r w:rsidRPr="009973FA">
        <w:rPr>
          <w:color w:val="000000" w:themeColor="text1"/>
          <w:lang w:val="id-ID"/>
        </w:rPr>
        <w:t>Prayitno, V. Indrawati</w:t>
      </w:r>
      <w:r w:rsidR="00234DD1" w:rsidRPr="009973FA">
        <w:rPr>
          <w:color w:val="000000" w:themeColor="text1"/>
          <w:lang w:val="id-ID"/>
        </w:rPr>
        <w:t xml:space="preserve"> and</w:t>
      </w:r>
      <w:r w:rsidRPr="009973FA">
        <w:rPr>
          <w:color w:val="000000" w:themeColor="text1"/>
          <w:lang w:val="id-ID"/>
        </w:rPr>
        <w:t xml:space="preserve"> G.Utomo,”Trajectory Tracking of AR.Drone Quadrotor Using Fuzzy Logic Controller,” </w:t>
      </w:r>
      <w:r w:rsidRPr="009973FA">
        <w:rPr>
          <w:i/>
          <w:color w:val="000000" w:themeColor="text1"/>
          <w:lang w:val="id-ID"/>
        </w:rPr>
        <w:t>Journal Telkomnika</w:t>
      </w:r>
      <w:r w:rsidRPr="009973FA">
        <w:rPr>
          <w:color w:val="000000" w:themeColor="text1"/>
          <w:lang w:val="id-ID"/>
        </w:rPr>
        <w:t>,</w:t>
      </w:r>
      <w:r w:rsidRPr="009973FA">
        <w:rPr>
          <w:i/>
          <w:color w:val="000000" w:themeColor="text1"/>
          <w:lang w:val="id-ID"/>
        </w:rPr>
        <w:t xml:space="preserve"> </w:t>
      </w:r>
      <w:r w:rsidRPr="009973FA">
        <w:rPr>
          <w:color w:val="000000" w:themeColor="text1"/>
          <w:lang w:val="id-ID"/>
        </w:rPr>
        <w:t>vol.12 no.4, pp.819-828, Dec. 2014.</w:t>
      </w:r>
    </w:p>
    <w:p w:rsidR="000E4CED" w:rsidRPr="009973FA" w:rsidRDefault="002355AD"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V. Indrawati, A. Prayitno</w:t>
      </w:r>
      <w:r w:rsidR="00234DD1" w:rsidRPr="009973FA">
        <w:rPr>
          <w:color w:val="000000" w:themeColor="text1"/>
          <w:lang w:val="id-ID"/>
        </w:rPr>
        <w:t xml:space="preserve"> and</w:t>
      </w:r>
      <w:r w:rsidRPr="009973FA">
        <w:rPr>
          <w:color w:val="000000" w:themeColor="text1"/>
          <w:lang w:val="id-ID"/>
        </w:rPr>
        <w:t xml:space="preserve"> T.A. Kusuma, “Waypoint Navigation of AR.Drone Quadrotor Using Fuzzy Logic Controller,” </w:t>
      </w:r>
      <w:r w:rsidRPr="009973FA">
        <w:rPr>
          <w:i/>
          <w:color w:val="000000" w:themeColor="text1"/>
          <w:lang w:val="id-ID"/>
        </w:rPr>
        <w:t>Journal Telkomnika,</w:t>
      </w:r>
      <w:r w:rsidRPr="009973FA">
        <w:rPr>
          <w:color w:val="000000" w:themeColor="text1"/>
          <w:lang w:val="id-ID"/>
        </w:rPr>
        <w:t>vol 13</w:t>
      </w:r>
      <w:r w:rsidR="00860C02" w:rsidRPr="009973FA">
        <w:rPr>
          <w:color w:val="000000" w:themeColor="text1"/>
          <w:lang w:val="id-ID"/>
        </w:rPr>
        <w:t xml:space="preserve"> no.</w:t>
      </w:r>
      <w:r w:rsidRPr="009973FA">
        <w:rPr>
          <w:color w:val="000000" w:themeColor="text1"/>
          <w:lang w:val="id-ID"/>
        </w:rPr>
        <w:t>3, pp.930-939, Sep. 2015.</w:t>
      </w:r>
    </w:p>
    <w:p w:rsidR="002355AD" w:rsidRPr="009973FA" w:rsidRDefault="00860C02"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V. Indrawati, </w:t>
      </w:r>
      <w:r w:rsidR="00234DD1" w:rsidRPr="009973FA">
        <w:rPr>
          <w:i/>
          <w:noProof/>
          <w:color w:val="000000" w:themeColor="text1"/>
          <w:sz w:val="18"/>
          <w:szCs w:val="18"/>
        </w:rPr>
        <w:t>et al.</w:t>
      </w:r>
      <w:r w:rsidRPr="009973FA">
        <w:rPr>
          <w:color w:val="000000" w:themeColor="text1"/>
          <w:lang w:val="id-ID"/>
        </w:rPr>
        <w:t>,” Comparison of Two Fuzzy Logic Controller Schemes for Position Control of AR.Drone,”</w:t>
      </w:r>
      <w:r w:rsidRPr="009973FA">
        <w:rPr>
          <w:i/>
          <w:color w:val="000000" w:themeColor="text1"/>
          <w:lang w:val="id-ID"/>
        </w:rPr>
        <w:t>7th International Conference on Information Technology and Electrical Engineering (ICITEE)</w:t>
      </w:r>
      <w:r w:rsidRPr="009973FA">
        <w:rPr>
          <w:color w:val="000000" w:themeColor="text1"/>
          <w:lang w:val="id-ID"/>
        </w:rPr>
        <w:t>, 2015.</w:t>
      </w:r>
    </w:p>
    <w:p w:rsidR="00860C02" w:rsidRPr="009973FA" w:rsidRDefault="00337476"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A. Prayitno, </w:t>
      </w:r>
      <w:r w:rsidR="00234DD1" w:rsidRPr="009973FA">
        <w:rPr>
          <w:i/>
          <w:noProof/>
          <w:color w:val="000000" w:themeColor="text1"/>
          <w:sz w:val="18"/>
          <w:szCs w:val="18"/>
        </w:rPr>
        <w:t>et al.</w:t>
      </w:r>
      <w:r w:rsidRPr="009973FA">
        <w:rPr>
          <w:color w:val="000000" w:themeColor="text1"/>
          <w:lang w:val="id-ID"/>
        </w:rPr>
        <w:t xml:space="preserve">,”Comparison of PID and Fuzzy Controller for Position Control of AR.Drone,” </w:t>
      </w:r>
      <w:r w:rsidRPr="009973FA">
        <w:rPr>
          <w:i/>
          <w:color w:val="000000" w:themeColor="text1"/>
          <w:lang w:val="id-ID"/>
        </w:rPr>
        <w:t>IOP Conf. Series: Material Science and Engineering</w:t>
      </w:r>
      <w:r w:rsidRPr="009973FA">
        <w:rPr>
          <w:color w:val="000000" w:themeColor="text1"/>
          <w:lang w:val="id-ID"/>
        </w:rPr>
        <w:t>, vol.190, 2017.</w:t>
      </w:r>
    </w:p>
    <w:p w:rsidR="00337476" w:rsidRPr="009973FA" w:rsidRDefault="00875203"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S.Y. Tang,” Vision-Based Control for Autonomous Quadrotor.” </w:t>
      </w:r>
      <w:r w:rsidRPr="009973FA">
        <w:rPr>
          <w:i/>
          <w:color w:val="000000" w:themeColor="text1"/>
          <w:lang w:val="id-ID"/>
        </w:rPr>
        <w:t>Final Report :Undergraduated Senior Thesis, Department of Mechanical and Aerospace Engineering</w:t>
      </w:r>
      <w:r w:rsidRPr="009973FA">
        <w:rPr>
          <w:color w:val="000000" w:themeColor="text1"/>
          <w:lang w:val="id-ID"/>
        </w:rPr>
        <w:t>, Princeton University, 2013.</w:t>
      </w:r>
    </w:p>
    <w:p w:rsidR="00860C02" w:rsidRPr="009973FA" w:rsidRDefault="00234DD1"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R. Abbas and Q. Wu,” Improved Leader Follower Formation Control for Multiple Quadrotors Based AFSA,” </w:t>
      </w:r>
      <w:r w:rsidRPr="009973FA">
        <w:rPr>
          <w:i/>
          <w:color w:val="000000" w:themeColor="text1"/>
          <w:lang w:val="id-ID"/>
        </w:rPr>
        <w:t>Journal Telkomnika</w:t>
      </w:r>
      <w:r w:rsidRPr="009973FA">
        <w:rPr>
          <w:color w:val="000000" w:themeColor="text1"/>
          <w:lang w:val="id-ID"/>
        </w:rPr>
        <w:t>, vol.13 no.1, pp.85-92, Mar. 2015.</w:t>
      </w:r>
    </w:p>
    <w:p w:rsidR="00234DD1" w:rsidRPr="009973FA" w:rsidRDefault="00085E98"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E.A. Seidabad, S.Vandaki and A.V. Kamyad,” Designing Fuzzy PID Controller for Quadrotor</w:t>
      </w:r>
      <w:r w:rsidRPr="009973FA">
        <w:rPr>
          <w:i/>
          <w:color w:val="000000" w:themeColor="text1"/>
          <w:lang w:val="id-ID"/>
        </w:rPr>
        <w:t xml:space="preserve">,” </w:t>
      </w:r>
      <w:r w:rsidRPr="009973FA">
        <w:rPr>
          <w:color w:val="000000" w:themeColor="text1"/>
          <w:lang w:val="id-ID"/>
        </w:rPr>
        <w:t xml:space="preserve"> </w:t>
      </w:r>
      <w:r w:rsidRPr="009973FA">
        <w:rPr>
          <w:i/>
          <w:color w:val="000000" w:themeColor="text1"/>
          <w:lang w:val="id-ID"/>
        </w:rPr>
        <w:t>International Journal of Advanced Research in Computer Science &amp; Technology (IJARCST)</w:t>
      </w:r>
      <w:r w:rsidRPr="009973FA">
        <w:rPr>
          <w:color w:val="000000" w:themeColor="text1"/>
          <w:lang w:val="id-ID"/>
        </w:rPr>
        <w:t>, vol.2 no. 4, pp.221-227, 2014.</w:t>
      </w:r>
    </w:p>
    <w:p w:rsidR="00085E98" w:rsidRPr="009973FA" w:rsidRDefault="00D3020A" w:rsidP="00D3020A">
      <w:pPr>
        <w:numPr>
          <w:ilvl w:val="0"/>
          <w:numId w:val="17"/>
        </w:numPr>
        <w:tabs>
          <w:tab w:val="left" w:pos="426"/>
          <w:tab w:val="left" w:pos="5103"/>
        </w:tabs>
        <w:ind w:left="426" w:hanging="426"/>
        <w:jc w:val="both"/>
        <w:rPr>
          <w:noProof/>
          <w:color w:val="000000" w:themeColor="text1"/>
          <w:sz w:val="18"/>
          <w:szCs w:val="18"/>
        </w:rPr>
      </w:pPr>
      <w:r w:rsidRPr="009973FA">
        <w:rPr>
          <w:color w:val="000000" w:themeColor="text1"/>
          <w:lang w:val="id-ID"/>
        </w:rPr>
        <w:t xml:space="preserve">D. Gautam and C. Ha,” Control of a Quadrotor Using a Smart Self-Tuning Fuzzy PID Controller,” </w:t>
      </w:r>
      <w:r w:rsidRPr="009973FA">
        <w:rPr>
          <w:i/>
          <w:color w:val="000000" w:themeColor="text1"/>
          <w:lang w:val="id-ID"/>
        </w:rPr>
        <w:t>International Journal of AdVanced Robotic Systems</w:t>
      </w:r>
      <w:r w:rsidRPr="009973FA">
        <w:rPr>
          <w:color w:val="000000" w:themeColor="text1"/>
          <w:lang w:val="id-ID"/>
        </w:rPr>
        <w:t>, vol.10, pp.1-9, 2013</w:t>
      </w:r>
    </w:p>
    <w:p w:rsidR="00D3020A" w:rsidRPr="009973FA" w:rsidRDefault="001C0AAD"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M.H. Amoozgar, </w:t>
      </w:r>
      <w:r w:rsidRPr="009973FA">
        <w:rPr>
          <w:i/>
          <w:noProof/>
          <w:color w:val="000000" w:themeColor="text1"/>
          <w:sz w:val="18"/>
          <w:szCs w:val="18"/>
        </w:rPr>
        <w:t>et al.</w:t>
      </w:r>
      <w:r w:rsidRPr="009973FA">
        <w:rPr>
          <w:color w:val="000000" w:themeColor="text1"/>
          <w:lang w:val="id-ID"/>
        </w:rPr>
        <w:t xml:space="preserve">,” Fault-Tolerant Fuzzy Gain-Scheduled PID for a Quadrotor Helicopter Testbed in the Presence of Actuator Faults,” </w:t>
      </w:r>
      <w:r w:rsidRPr="009973FA">
        <w:rPr>
          <w:i/>
          <w:color w:val="000000" w:themeColor="text1"/>
          <w:lang w:val="id-ID"/>
        </w:rPr>
        <w:t>IFAC Conference on Advances in PID Control</w:t>
      </w:r>
      <w:r w:rsidRPr="009973FA">
        <w:rPr>
          <w:color w:val="000000" w:themeColor="text1"/>
          <w:lang w:val="id-ID"/>
        </w:rPr>
        <w:t>, 2012.</w:t>
      </w:r>
    </w:p>
    <w:p w:rsidR="001C0AAD" w:rsidRPr="009973FA" w:rsidRDefault="00055F72"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A. Prayitno, V. Indrawati and C. Arron,“ H-Infinity Control for Pitch-Roll AR.Drone,” </w:t>
      </w:r>
      <w:r w:rsidRPr="009973FA">
        <w:rPr>
          <w:i/>
          <w:color w:val="000000" w:themeColor="text1"/>
          <w:lang w:val="id-ID"/>
        </w:rPr>
        <w:t>Journal Telkomnika</w:t>
      </w:r>
      <w:r w:rsidRPr="009973FA">
        <w:rPr>
          <w:color w:val="000000" w:themeColor="text1"/>
          <w:lang w:val="id-ID"/>
        </w:rPr>
        <w:t>, vo.14 no.3, pp.963-973, 2016.</w:t>
      </w:r>
    </w:p>
    <w:p w:rsidR="00055F72" w:rsidRPr="009973FA" w:rsidRDefault="00A430C5"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A. Hazzabi, A. Laoufi, I.K. Bousserhane and M. Rahli,” Real Time Implementation of Fuzzy Gain Scheduling of PI Controller for Induction Machine Control,” </w:t>
      </w:r>
      <w:r w:rsidRPr="009973FA">
        <w:rPr>
          <w:i/>
          <w:color w:val="000000" w:themeColor="text1"/>
          <w:lang w:val="id-ID"/>
        </w:rPr>
        <w:t>International Journal of Applied Engineering Research.</w:t>
      </w:r>
      <w:r w:rsidRPr="009973FA">
        <w:rPr>
          <w:color w:val="000000" w:themeColor="text1"/>
          <w:lang w:val="id-ID"/>
        </w:rPr>
        <w:t>, vol.1 no.1, pp.51-60, 2006.</w:t>
      </w:r>
    </w:p>
    <w:p w:rsidR="00A430C5" w:rsidRPr="009973FA" w:rsidRDefault="001B371F" w:rsidP="008B1A88">
      <w:pPr>
        <w:numPr>
          <w:ilvl w:val="0"/>
          <w:numId w:val="17"/>
        </w:numPr>
        <w:tabs>
          <w:tab w:val="left" w:pos="426"/>
        </w:tabs>
        <w:ind w:left="426" w:hanging="426"/>
        <w:jc w:val="both"/>
        <w:rPr>
          <w:noProof/>
          <w:color w:val="000000" w:themeColor="text1"/>
          <w:sz w:val="18"/>
          <w:szCs w:val="18"/>
        </w:rPr>
      </w:pPr>
      <w:r w:rsidRPr="009973FA">
        <w:rPr>
          <w:color w:val="000000" w:themeColor="text1"/>
          <w:lang w:val="id-ID"/>
        </w:rPr>
        <w:t xml:space="preserve">F.U. Syed, </w:t>
      </w:r>
      <w:r w:rsidRPr="009973FA">
        <w:rPr>
          <w:i/>
          <w:noProof/>
          <w:color w:val="000000" w:themeColor="text1"/>
          <w:sz w:val="18"/>
          <w:szCs w:val="18"/>
        </w:rPr>
        <w:t>et al.</w:t>
      </w:r>
      <w:r w:rsidRPr="009973FA">
        <w:rPr>
          <w:color w:val="000000" w:themeColor="text1"/>
          <w:lang w:val="id-ID"/>
        </w:rPr>
        <w:t xml:space="preserve">,” Fuzzy Gain-Scheduling Proportional-Integral Control for Improving Engine Power and Speed Behavior in a Hybrid Electric Vehicle,” </w:t>
      </w:r>
      <w:r w:rsidRPr="009973FA">
        <w:rPr>
          <w:i/>
          <w:color w:val="000000" w:themeColor="text1"/>
          <w:lang w:val="id-ID"/>
        </w:rPr>
        <w:t>IEEE Transactions on Vehicular Technology</w:t>
      </w:r>
      <w:r w:rsidRPr="009973FA">
        <w:rPr>
          <w:color w:val="000000" w:themeColor="text1"/>
          <w:lang w:val="id-ID"/>
        </w:rPr>
        <w:t>, vol.58, 2009.</w:t>
      </w:r>
    </w:p>
    <w:p w:rsidR="00DC341B" w:rsidRPr="009973FA" w:rsidRDefault="00DC341B" w:rsidP="00C35B8F">
      <w:pPr>
        <w:jc w:val="both"/>
        <w:rPr>
          <w:color w:val="000000" w:themeColor="text1"/>
          <w:sz w:val="18"/>
          <w:szCs w:val="18"/>
        </w:rPr>
      </w:pPr>
    </w:p>
    <w:p w:rsidR="00231A19" w:rsidRPr="009973FA" w:rsidRDefault="00231A19" w:rsidP="00231A19">
      <w:pPr>
        <w:jc w:val="both"/>
        <w:rPr>
          <w:color w:val="000000" w:themeColor="text1"/>
          <w:sz w:val="18"/>
          <w:szCs w:val="18"/>
        </w:rPr>
      </w:pPr>
    </w:p>
    <w:sectPr w:rsidR="00231A19" w:rsidRPr="009973FA" w:rsidSect="00957C11">
      <w:headerReference w:type="even" r:id="rId31"/>
      <w:headerReference w:type="default" r:id="rId32"/>
      <w:footerReference w:type="even" r:id="rId33"/>
      <w:footerReference w:type="default" r:id="rId34"/>
      <w:headerReference w:type="first" r:id="rId35"/>
      <w:footerReference w:type="first" r:id="rId36"/>
      <w:pgSz w:w="11907" w:h="16840" w:code="9"/>
      <w:pgMar w:top="1418" w:right="1418" w:bottom="1418" w:left="1701" w:header="1134" w:footer="1134"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07" w:rsidRDefault="00DF3407">
      <w:r>
        <w:separator/>
      </w:r>
    </w:p>
  </w:endnote>
  <w:endnote w:type="continuationSeparator" w:id="0">
    <w:p w:rsidR="00DF3407" w:rsidRDefault="00DF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10" w:rsidRPr="003D5B84" w:rsidRDefault="00255710" w:rsidP="00C07BEF">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2F2A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proofErr w:type="gramStart"/>
    <w:r w:rsidRPr="003D5B84">
      <w:t>IJECE  Vol.</w:t>
    </w:r>
    <w:proofErr w:type="gramEnd"/>
    <w:r w:rsidRPr="003D5B84">
      <w:t xml:space="preserve"> </w:t>
    </w:r>
    <w:r>
      <w:t>x</w:t>
    </w:r>
    <w:r w:rsidRPr="003D5B84">
      <w:t xml:space="preserve">, No. </w:t>
    </w:r>
    <w:r>
      <w:t>x</w:t>
    </w:r>
    <w:r w:rsidRPr="003D5B84">
      <w:t>,  September 201</w:t>
    </w:r>
    <w:r>
      <w:t>x</w:t>
    </w:r>
    <w:r w:rsidRPr="003D5B84">
      <w:t xml:space="preserve"> :  xx – 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10" w:rsidRPr="00C07BEF" w:rsidRDefault="00720276" w:rsidP="0094367D">
    <w:pPr>
      <w:pStyle w:val="Footer"/>
      <w:pBdr>
        <w:top w:val="single" w:sz="4" w:space="1" w:color="auto"/>
      </w:pBdr>
      <w:jc w:val="right"/>
      <w:rPr>
        <w:i/>
      </w:rPr>
    </w:pPr>
    <w:r>
      <w:rPr>
        <w:i/>
        <w:lang w:val="id-ID"/>
      </w:rPr>
      <w:t>Fuzzy Gain Scheduling PID Control for Position of the AR.Drone</w:t>
    </w:r>
    <w:r w:rsidR="00255710" w:rsidRPr="00C07BEF">
      <w:rPr>
        <w:i/>
      </w:rPr>
      <w:t>, (</w:t>
    </w:r>
    <w:r>
      <w:rPr>
        <w:i/>
        <w:lang w:val="id-ID"/>
      </w:rPr>
      <w:t>Agung Prayitno</w:t>
    </w:r>
    <w:r w:rsidR="00255710" w:rsidRPr="00C07BEF">
      <w:rPr>
        <w: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10" w:rsidRPr="003D5B84" w:rsidRDefault="00255710"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C854C1">
      <w:rPr>
        <w:i/>
        <w:szCs w:val="18"/>
      </w:rPr>
      <w:t>http://iaesjournal.com/online/index.php/IJECE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07" w:rsidRDefault="00DF3407">
      <w:r>
        <w:separator/>
      </w:r>
    </w:p>
  </w:footnote>
  <w:footnote w:type="continuationSeparator" w:id="0">
    <w:p w:rsidR="00DF3407" w:rsidRDefault="00DF3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10" w:rsidRPr="003D5B84" w:rsidRDefault="00255710"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7F46B7">
      <w:rPr>
        <w:rStyle w:val="PageNumber"/>
        <w:noProof/>
      </w:rPr>
      <w:t>36</w:t>
    </w:r>
    <w:r w:rsidRPr="003D5B84">
      <w:rPr>
        <w:rStyle w:val="PageNumber"/>
      </w:rPr>
      <w:fldChar w:fldCharType="end"/>
    </w:r>
  </w:p>
  <w:p w:rsidR="00255710" w:rsidRPr="003D5B84" w:rsidRDefault="00255710"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AD328"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2088-8708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10" w:rsidRPr="003D5B84" w:rsidRDefault="00255710"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7F46B7">
      <w:rPr>
        <w:rStyle w:val="PageNumber"/>
        <w:noProof/>
      </w:rPr>
      <w:t>37</w:t>
    </w:r>
    <w:r w:rsidRPr="003D5B84">
      <w:rPr>
        <w:rStyle w:val="PageNumber"/>
      </w:rPr>
      <w:fldChar w:fldCharType="end"/>
    </w:r>
  </w:p>
  <w:p w:rsidR="00255710" w:rsidRPr="003D5B84" w:rsidRDefault="00255710" w:rsidP="00C07BEF">
    <w:pPr>
      <w:pStyle w:val="Header"/>
      <w:pBdr>
        <w:bottom w:val="single" w:sz="4" w:space="1" w:color="auto"/>
      </w:pBdr>
      <w:tabs>
        <w:tab w:val="clear" w:pos="4320"/>
        <w:tab w:val="clear" w:pos="8640"/>
        <w:tab w:val="left" w:pos="0"/>
        <w:tab w:val="center" w:pos="4301"/>
        <w:tab w:val="left" w:pos="7938"/>
      </w:tabs>
    </w:pPr>
    <w:r w:rsidRPr="003D5B84">
      <w:t xml:space="preserve">IJECE </w:t>
    </w:r>
    <w:r w:rsidRPr="003D5B84">
      <w:tab/>
      <w:t>ISSN: 2088-8708</w:t>
    </w:r>
    <w:r w:rsidRPr="003D5B84">
      <w:tab/>
    </w:r>
    <w:r>
      <w:sym w:font="Wingdings" w:char="F072"/>
    </w:r>
  </w:p>
  <w:p w:rsidR="00255710" w:rsidRPr="003D5B84" w:rsidRDefault="00255710" w:rsidP="0094367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10" w:rsidRPr="003D5B84" w:rsidRDefault="00255710" w:rsidP="008B04B3">
    <w:pPr>
      <w:pStyle w:val="Header"/>
      <w:tabs>
        <w:tab w:val="clear" w:pos="4320"/>
        <w:tab w:val="clear" w:pos="8640"/>
      </w:tabs>
      <w:ind w:right="45"/>
      <w:rPr>
        <w:b/>
      </w:rPr>
    </w:pPr>
    <w:r w:rsidRPr="003D5B84">
      <w:rPr>
        <w:b/>
      </w:rPr>
      <w:t>International Journal of Electrical and Computer Engineering (IJECE)</w:t>
    </w:r>
  </w:p>
  <w:p w:rsidR="00255710" w:rsidRPr="003D5B84" w:rsidRDefault="00255710" w:rsidP="008B04B3">
    <w:pPr>
      <w:pStyle w:val="Header"/>
      <w:tabs>
        <w:tab w:val="clear" w:pos="4320"/>
        <w:tab w:val="clear" w:pos="8640"/>
      </w:tabs>
      <w:ind w:right="45"/>
    </w:pPr>
    <w:proofErr w:type="spellStart"/>
    <w:r w:rsidRPr="003D5B84">
      <w:t>Vol.</w:t>
    </w:r>
    <w:r>
      <w:t>x</w:t>
    </w:r>
    <w:proofErr w:type="spellEnd"/>
    <w:r w:rsidRPr="003D5B84">
      <w:t xml:space="preserve">, </w:t>
    </w:r>
    <w:proofErr w:type="spellStart"/>
    <w:r w:rsidRPr="003D5B84">
      <w:t>No.</w:t>
    </w:r>
    <w:r>
      <w:t>x</w:t>
    </w:r>
    <w:proofErr w:type="spellEnd"/>
    <w:r w:rsidRPr="003D5B84">
      <w:t>, September 201</w:t>
    </w:r>
    <w:r>
      <w:t>x</w:t>
    </w:r>
    <w:r w:rsidRPr="003D5B84">
      <w:t xml:space="preserve">, pp. </w:t>
    </w:r>
    <w:proofErr w:type="spellStart"/>
    <w:r w:rsidRPr="003D5B84">
      <w:t>xx~xx</w:t>
    </w:r>
    <w:proofErr w:type="spellEnd"/>
  </w:p>
  <w:p w:rsidR="00255710" w:rsidRPr="003D5B84" w:rsidRDefault="00255710" w:rsidP="00957C11">
    <w:pPr>
      <w:pStyle w:val="Header"/>
      <w:tabs>
        <w:tab w:val="clear" w:pos="4320"/>
        <w:tab w:val="clear" w:pos="8640"/>
        <w:tab w:val="left" w:pos="7938"/>
        <w:tab w:val="right" w:pos="8789"/>
      </w:tabs>
      <w:rPr>
        <w:rStyle w:val="PageNumber"/>
      </w:rPr>
    </w:pPr>
    <w:r w:rsidRPr="003D5B84">
      <w:t>ISSN: 2088-8708</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7F46B7">
      <w:rPr>
        <w:rStyle w:val="PageNumber"/>
        <w:noProof/>
      </w:rPr>
      <w:t>31</w:t>
    </w:r>
    <w:r w:rsidRPr="003D5B84">
      <w:rPr>
        <w:rStyle w:val="PageNumber"/>
      </w:rPr>
      <w:fldChar w:fldCharType="end"/>
    </w:r>
  </w:p>
  <w:p w:rsidR="00255710" w:rsidRPr="003D5B84" w:rsidRDefault="00255710"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3FE5D"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5B3"/>
    <w:multiLevelType w:val="hybridMultilevel"/>
    <w:tmpl w:val="131EE2D0"/>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604FC"/>
    <w:multiLevelType w:val="hybridMultilevel"/>
    <w:tmpl w:val="DE1A4C8C"/>
    <w:lvl w:ilvl="0" w:tplc="C3229210">
      <w:start w:val="1"/>
      <w:numFmt w:val="decimal"/>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F71381"/>
    <w:multiLevelType w:val="multilevel"/>
    <w:tmpl w:val="372E5E3A"/>
    <w:lvl w:ilvl="0">
      <w:start w:val="1"/>
      <w:numFmt w:val="decimal"/>
      <w:pStyle w:val="Table"/>
      <w:lvlText w:val="Table %1"/>
      <w:lvlJc w:val="left"/>
      <w:pPr>
        <w:tabs>
          <w:tab w:val="num"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77496CB5"/>
    <w:multiLevelType w:val="hybridMultilevel"/>
    <w:tmpl w:val="73C6D55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9"/>
  </w:num>
  <w:num w:numId="4">
    <w:abstractNumId w:val="10"/>
  </w:num>
  <w:num w:numId="5">
    <w:abstractNumId w:val="13"/>
  </w:num>
  <w:num w:numId="6">
    <w:abstractNumId w:val="16"/>
  </w:num>
  <w:num w:numId="7">
    <w:abstractNumId w:val="14"/>
  </w:num>
  <w:num w:numId="8">
    <w:abstractNumId w:val="12"/>
  </w:num>
  <w:num w:numId="9">
    <w:abstractNumId w:val="8"/>
  </w:num>
  <w:num w:numId="10">
    <w:abstractNumId w:val="2"/>
  </w:num>
  <w:num w:numId="11">
    <w:abstractNumId w:val="1"/>
  </w:num>
  <w:num w:numId="12">
    <w:abstractNumId w:val="4"/>
  </w:num>
  <w:num w:numId="13">
    <w:abstractNumId w:val="3"/>
  </w:num>
  <w:num w:numId="14">
    <w:abstractNumId w:val="5"/>
  </w:num>
  <w:num w:numId="15">
    <w:abstractNumId w:val="18"/>
  </w:num>
  <w:num w:numId="16">
    <w:abstractNumId w:val="6"/>
  </w:num>
  <w:num w:numId="17">
    <w:abstractNumId w:val="17"/>
  </w:num>
  <w:num w:numId="18">
    <w:abstractNumId w:val="9"/>
  </w:num>
  <w:num w:numId="19">
    <w:abstractNumId w:val="20"/>
  </w:num>
  <w:num w:numId="20">
    <w:abstractNumId w:val="0"/>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659"/>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55F72"/>
    <w:rsid w:val="0006020A"/>
    <w:rsid w:val="00060330"/>
    <w:rsid w:val="00060F5C"/>
    <w:rsid w:val="00061D77"/>
    <w:rsid w:val="00062720"/>
    <w:rsid w:val="00065191"/>
    <w:rsid w:val="00066063"/>
    <w:rsid w:val="0007154C"/>
    <w:rsid w:val="0007236F"/>
    <w:rsid w:val="00073635"/>
    <w:rsid w:val="00074BA6"/>
    <w:rsid w:val="00076C16"/>
    <w:rsid w:val="000776D4"/>
    <w:rsid w:val="00080CCD"/>
    <w:rsid w:val="000830A2"/>
    <w:rsid w:val="00083B9D"/>
    <w:rsid w:val="00083DD6"/>
    <w:rsid w:val="00085121"/>
    <w:rsid w:val="00085E98"/>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CED"/>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301"/>
    <w:rsid w:val="00137465"/>
    <w:rsid w:val="00137E25"/>
    <w:rsid w:val="00137F36"/>
    <w:rsid w:val="001434C3"/>
    <w:rsid w:val="001441CB"/>
    <w:rsid w:val="00145453"/>
    <w:rsid w:val="0014611F"/>
    <w:rsid w:val="00146861"/>
    <w:rsid w:val="00147B7A"/>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46ED"/>
    <w:rsid w:val="00185202"/>
    <w:rsid w:val="00187B69"/>
    <w:rsid w:val="0019050C"/>
    <w:rsid w:val="00192E8C"/>
    <w:rsid w:val="0019391D"/>
    <w:rsid w:val="00195579"/>
    <w:rsid w:val="001A0839"/>
    <w:rsid w:val="001A33EF"/>
    <w:rsid w:val="001B2439"/>
    <w:rsid w:val="001B2EF9"/>
    <w:rsid w:val="001B371F"/>
    <w:rsid w:val="001B4AB3"/>
    <w:rsid w:val="001B5250"/>
    <w:rsid w:val="001B5719"/>
    <w:rsid w:val="001B621C"/>
    <w:rsid w:val="001B64D0"/>
    <w:rsid w:val="001B6C61"/>
    <w:rsid w:val="001B7915"/>
    <w:rsid w:val="001C0130"/>
    <w:rsid w:val="001C0AAD"/>
    <w:rsid w:val="001C0FE6"/>
    <w:rsid w:val="001C19EB"/>
    <w:rsid w:val="001C1DDC"/>
    <w:rsid w:val="001C7AC5"/>
    <w:rsid w:val="001D04CA"/>
    <w:rsid w:val="001D19C3"/>
    <w:rsid w:val="001D218B"/>
    <w:rsid w:val="001D58AE"/>
    <w:rsid w:val="001E1922"/>
    <w:rsid w:val="001E2071"/>
    <w:rsid w:val="001E5CFB"/>
    <w:rsid w:val="001E608B"/>
    <w:rsid w:val="001E69C1"/>
    <w:rsid w:val="001E7DCD"/>
    <w:rsid w:val="001E7FFA"/>
    <w:rsid w:val="001F0AFC"/>
    <w:rsid w:val="001F0D83"/>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26E9"/>
    <w:rsid w:val="00224456"/>
    <w:rsid w:val="00225BEA"/>
    <w:rsid w:val="00230440"/>
    <w:rsid w:val="00230AAB"/>
    <w:rsid w:val="002310DA"/>
    <w:rsid w:val="00231A19"/>
    <w:rsid w:val="00232081"/>
    <w:rsid w:val="00232DA1"/>
    <w:rsid w:val="00234DD1"/>
    <w:rsid w:val="002355AD"/>
    <w:rsid w:val="002378BD"/>
    <w:rsid w:val="00237B26"/>
    <w:rsid w:val="00240303"/>
    <w:rsid w:val="0024180A"/>
    <w:rsid w:val="0024268D"/>
    <w:rsid w:val="00250442"/>
    <w:rsid w:val="00250A66"/>
    <w:rsid w:val="00254EC2"/>
    <w:rsid w:val="002550AB"/>
    <w:rsid w:val="00255710"/>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476"/>
    <w:rsid w:val="00337C87"/>
    <w:rsid w:val="00342472"/>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4C5A"/>
    <w:rsid w:val="003D5B84"/>
    <w:rsid w:val="003D76BF"/>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1538"/>
    <w:rsid w:val="0046221C"/>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3308"/>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16854"/>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4F98"/>
    <w:rsid w:val="006A0231"/>
    <w:rsid w:val="006A090C"/>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276"/>
    <w:rsid w:val="00720729"/>
    <w:rsid w:val="007212E2"/>
    <w:rsid w:val="00723DEB"/>
    <w:rsid w:val="007240E7"/>
    <w:rsid w:val="00731AEB"/>
    <w:rsid w:val="00740C36"/>
    <w:rsid w:val="00741A8F"/>
    <w:rsid w:val="00742008"/>
    <w:rsid w:val="00743BA0"/>
    <w:rsid w:val="00747DFD"/>
    <w:rsid w:val="007507B9"/>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57B8"/>
    <w:rsid w:val="007C60D8"/>
    <w:rsid w:val="007D0AC6"/>
    <w:rsid w:val="007D2077"/>
    <w:rsid w:val="007D7A78"/>
    <w:rsid w:val="007E357D"/>
    <w:rsid w:val="007E5812"/>
    <w:rsid w:val="007E68A5"/>
    <w:rsid w:val="007E6FEB"/>
    <w:rsid w:val="007F1EC7"/>
    <w:rsid w:val="007F286F"/>
    <w:rsid w:val="007F2C82"/>
    <w:rsid w:val="007F36F4"/>
    <w:rsid w:val="007F3EAF"/>
    <w:rsid w:val="007F40B0"/>
    <w:rsid w:val="007F46B7"/>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7B15"/>
    <w:rsid w:val="00860671"/>
    <w:rsid w:val="00860C02"/>
    <w:rsid w:val="00862CD2"/>
    <w:rsid w:val="0086508B"/>
    <w:rsid w:val="008652EB"/>
    <w:rsid w:val="00865BE4"/>
    <w:rsid w:val="00866E4F"/>
    <w:rsid w:val="0087156B"/>
    <w:rsid w:val="00872D7E"/>
    <w:rsid w:val="00875203"/>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2"/>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4044"/>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5C7"/>
    <w:rsid w:val="00981E5F"/>
    <w:rsid w:val="00983846"/>
    <w:rsid w:val="00990CC8"/>
    <w:rsid w:val="0099227E"/>
    <w:rsid w:val="009949C5"/>
    <w:rsid w:val="009973FA"/>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30C5"/>
    <w:rsid w:val="00A4427E"/>
    <w:rsid w:val="00A46733"/>
    <w:rsid w:val="00A46ECF"/>
    <w:rsid w:val="00A477B8"/>
    <w:rsid w:val="00A47AD5"/>
    <w:rsid w:val="00A47F03"/>
    <w:rsid w:val="00A51683"/>
    <w:rsid w:val="00A51892"/>
    <w:rsid w:val="00A52037"/>
    <w:rsid w:val="00A52149"/>
    <w:rsid w:val="00A55A57"/>
    <w:rsid w:val="00A5654D"/>
    <w:rsid w:val="00A5724F"/>
    <w:rsid w:val="00A6261F"/>
    <w:rsid w:val="00A662A3"/>
    <w:rsid w:val="00A6697F"/>
    <w:rsid w:val="00A71C8A"/>
    <w:rsid w:val="00A71ED6"/>
    <w:rsid w:val="00A76090"/>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4E46"/>
    <w:rsid w:val="00BF6218"/>
    <w:rsid w:val="00C00457"/>
    <w:rsid w:val="00C00EA2"/>
    <w:rsid w:val="00C011EE"/>
    <w:rsid w:val="00C02535"/>
    <w:rsid w:val="00C0352A"/>
    <w:rsid w:val="00C0425B"/>
    <w:rsid w:val="00C05811"/>
    <w:rsid w:val="00C07BEF"/>
    <w:rsid w:val="00C1015B"/>
    <w:rsid w:val="00C103A1"/>
    <w:rsid w:val="00C10A10"/>
    <w:rsid w:val="00C10D6A"/>
    <w:rsid w:val="00C10EC0"/>
    <w:rsid w:val="00C12186"/>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367E6"/>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3D9F"/>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3C23"/>
    <w:rsid w:val="00CB591E"/>
    <w:rsid w:val="00CC1960"/>
    <w:rsid w:val="00CC514C"/>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020A"/>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1DB2"/>
    <w:rsid w:val="00D9045B"/>
    <w:rsid w:val="00D90EA9"/>
    <w:rsid w:val="00D941C3"/>
    <w:rsid w:val="00D94A99"/>
    <w:rsid w:val="00D95324"/>
    <w:rsid w:val="00D95482"/>
    <w:rsid w:val="00DA0390"/>
    <w:rsid w:val="00DA1940"/>
    <w:rsid w:val="00DA3C3C"/>
    <w:rsid w:val="00DA589C"/>
    <w:rsid w:val="00DA79CB"/>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1AB5"/>
    <w:rsid w:val="00DE2205"/>
    <w:rsid w:val="00DE421E"/>
    <w:rsid w:val="00DE5454"/>
    <w:rsid w:val="00DE7D73"/>
    <w:rsid w:val="00DE7F41"/>
    <w:rsid w:val="00DF0F50"/>
    <w:rsid w:val="00DF2309"/>
    <w:rsid w:val="00DF28DC"/>
    <w:rsid w:val="00DF3407"/>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4A8"/>
    <w:rsid w:val="00EB7BD6"/>
    <w:rsid w:val="00EC20FD"/>
    <w:rsid w:val="00EC2EF8"/>
    <w:rsid w:val="00EC3DAC"/>
    <w:rsid w:val="00EC42FF"/>
    <w:rsid w:val="00EC5A73"/>
    <w:rsid w:val="00ED3B7C"/>
    <w:rsid w:val="00ED3D0C"/>
    <w:rsid w:val="00ED4AEF"/>
    <w:rsid w:val="00ED570E"/>
    <w:rsid w:val="00ED5CFE"/>
    <w:rsid w:val="00EE005A"/>
    <w:rsid w:val="00EE05CF"/>
    <w:rsid w:val="00EE0CC2"/>
    <w:rsid w:val="00EE10AE"/>
    <w:rsid w:val="00EE2DA2"/>
    <w:rsid w:val="00EE4290"/>
    <w:rsid w:val="00EE46C8"/>
    <w:rsid w:val="00EE589E"/>
    <w:rsid w:val="00EE76D0"/>
    <w:rsid w:val="00EE7C89"/>
    <w:rsid w:val="00EF1185"/>
    <w:rsid w:val="00EF754D"/>
    <w:rsid w:val="00F027E9"/>
    <w:rsid w:val="00F0775E"/>
    <w:rsid w:val="00F15F69"/>
    <w:rsid w:val="00F1612D"/>
    <w:rsid w:val="00F1618A"/>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15D9"/>
    <w:rsid w:val="00F83035"/>
    <w:rsid w:val="00F866B0"/>
    <w:rsid w:val="00F869EF"/>
    <w:rsid w:val="00F86BE4"/>
    <w:rsid w:val="00F86C7B"/>
    <w:rsid w:val="00F86D61"/>
    <w:rsid w:val="00F905B6"/>
    <w:rsid w:val="00F90B31"/>
    <w:rsid w:val="00F914B2"/>
    <w:rsid w:val="00F914FC"/>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BA9DD"/>
  <w15:docId w15:val="{7B50B8C9-CE12-4208-9222-354A42AC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h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link w:val="EquationChar"/>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TextChar">
    <w:name w:val="Text Char"/>
    <w:link w:val="Text"/>
    <w:rsid w:val="008652EB"/>
    <w:rPr>
      <w:rFonts w:eastAsia="Batang"/>
      <w:lang w:eastAsia="ko-KR"/>
    </w:rPr>
  </w:style>
  <w:style w:type="paragraph" w:customStyle="1" w:styleId="Table">
    <w:name w:val="Table"/>
    <w:basedOn w:val="Normal"/>
    <w:rsid w:val="008652EB"/>
    <w:pPr>
      <w:numPr>
        <w:numId w:val="18"/>
      </w:numPr>
      <w:spacing w:before="120" w:after="120"/>
      <w:ind w:right="284"/>
      <w:jc w:val="both"/>
    </w:pPr>
  </w:style>
  <w:style w:type="character" w:customStyle="1" w:styleId="EquationChar">
    <w:name w:val="Equation Char"/>
    <w:link w:val="Equation"/>
    <w:rsid w:val="001D58AE"/>
    <w:rPr>
      <w:rFonts w:eastAsia="Batang"/>
      <w:lang w:eastAsia="ko-KR"/>
    </w:rPr>
  </w:style>
  <w:style w:type="character" w:styleId="PlaceholderText">
    <w:name w:val="Placeholder Text"/>
    <w:basedOn w:val="DefaultParagraphFont"/>
    <w:uiPriority w:val="99"/>
    <w:semiHidden/>
    <w:rsid w:val="007E357D"/>
    <w:rPr>
      <w:color w:val="808080"/>
    </w:rPr>
  </w:style>
  <w:style w:type="character" w:customStyle="1" w:styleId="HTMLPreformattedChar">
    <w:name w:val="HTML Preformatted Char"/>
    <w:basedOn w:val="DefaultParagraphFont"/>
    <w:link w:val="HTMLPreformatted"/>
    <w:uiPriority w:val="99"/>
    <w:rsid w:val="008C1B9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emf"/><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0A0F-E5B4-4C65-9EEE-85B2D6A4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Agung</cp:lastModifiedBy>
  <cp:revision>54</cp:revision>
  <cp:lastPrinted>2004-12-30T03:27:00Z</cp:lastPrinted>
  <dcterms:created xsi:type="dcterms:W3CDTF">2017-05-19T07:08:00Z</dcterms:created>
  <dcterms:modified xsi:type="dcterms:W3CDTF">2017-05-31T06:47:00Z</dcterms:modified>
</cp:coreProperties>
</file>