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EA" w:rsidRDefault="00540DEA" w:rsidP="003D6C91">
      <w:pPr>
        <w:pStyle w:val="Heading1"/>
        <w:numPr>
          <w:ilvl w:val="0"/>
          <w:numId w:val="0"/>
        </w:numPr>
        <w:spacing w:line="240" w:lineRule="auto"/>
        <w:ind w:left="432"/>
        <w:jc w:val="center"/>
      </w:pPr>
      <w:bookmarkStart w:id="0" w:name="_Toc486403078"/>
      <w:r w:rsidRPr="00D03CC4">
        <w:t>Energy Audit and Analysis</w:t>
      </w:r>
      <w:bookmarkEnd w:id="0"/>
      <w:r w:rsidR="003D6C91">
        <w:t xml:space="preserve"> of an institutional building under Subtropical climate </w:t>
      </w:r>
    </w:p>
    <w:p w:rsidR="004C2935" w:rsidRPr="00A67A91" w:rsidRDefault="004C2935" w:rsidP="003D6C91">
      <w:pPr>
        <w:jc w:val="center"/>
        <w:rPr>
          <w:vertAlign w:val="superscript"/>
        </w:rPr>
      </w:pPr>
      <w:r>
        <w:t>Ali M Baniyounes</w:t>
      </w:r>
      <w:r w:rsidR="00A67A91">
        <w:rPr>
          <w:vertAlign w:val="superscript"/>
        </w:rPr>
        <w:t>1</w:t>
      </w:r>
      <w:r>
        <w:t xml:space="preserve"> and </w:t>
      </w:r>
      <w:proofErr w:type="spellStart"/>
      <w:r>
        <w:t>Yazeed</w:t>
      </w:r>
      <w:proofErr w:type="spellEnd"/>
      <w:r>
        <w:t xml:space="preserve"> </w:t>
      </w:r>
      <w:proofErr w:type="spellStart"/>
      <w:r>
        <w:t>Yasin</w:t>
      </w:r>
      <w:proofErr w:type="spellEnd"/>
      <w:r>
        <w:t xml:space="preserve"> Ghadi</w:t>
      </w:r>
      <w:r w:rsidR="00A67A91">
        <w:rPr>
          <w:vertAlign w:val="superscript"/>
        </w:rPr>
        <w:t>2</w:t>
      </w:r>
    </w:p>
    <w:p w:rsidR="004C2935" w:rsidRPr="00A67A91" w:rsidRDefault="004C2935" w:rsidP="003D6C91">
      <w:pPr>
        <w:jc w:val="center"/>
        <w:rPr>
          <w:vertAlign w:val="superscript"/>
        </w:rPr>
      </w:pPr>
      <w:r>
        <w:t xml:space="preserve">Applied </w:t>
      </w:r>
      <w:r w:rsidR="003D6C91">
        <w:t>Science</w:t>
      </w:r>
      <w:r>
        <w:t xml:space="preserve"> Private University</w:t>
      </w:r>
      <w:r w:rsidR="00A67A91">
        <w:rPr>
          <w:vertAlign w:val="superscript"/>
        </w:rPr>
        <w:t>1</w:t>
      </w:r>
    </w:p>
    <w:p w:rsidR="004C2935" w:rsidRPr="00A67A91" w:rsidRDefault="004C2935" w:rsidP="003D6C91">
      <w:pPr>
        <w:jc w:val="center"/>
        <w:rPr>
          <w:vertAlign w:val="superscript"/>
        </w:rPr>
      </w:pPr>
      <w:r>
        <w:t>Central Queensland University</w:t>
      </w:r>
      <w:r w:rsidR="00A67A91">
        <w:rPr>
          <w:vertAlign w:val="superscript"/>
        </w:rPr>
        <w:t>2</w:t>
      </w:r>
    </w:p>
    <w:p w:rsidR="004C2935" w:rsidRDefault="004C2935" w:rsidP="004C2935"/>
    <w:p w:rsidR="004C2935" w:rsidRPr="004C2935" w:rsidRDefault="004C2935" w:rsidP="004C2935"/>
    <w:p w:rsidR="00540DEA" w:rsidRPr="00A07A66" w:rsidRDefault="00540DEA" w:rsidP="004C6B77">
      <w:pPr>
        <w:pStyle w:val="Heading2"/>
        <w:numPr>
          <w:ilvl w:val="0"/>
          <w:numId w:val="0"/>
        </w:numPr>
        <w:spacing w:line="240" w:lineRule="auto"/>
        <w:ind w:left="720"/>
        <w:rPr>
          <w:i w:val="0"/>
          <w:iCs w:val="0"/>
          <w:sz w:val="36"/>
          <w:szCs w:val="36"/>
        </w:rPr>
      </w:pPr>
      <w:bookmarkStart w:id="1" w:name="_Toc344304434"/>
      <w:bookmarkStart w:id="2" w:name="_Toc344304561"/>
      <w:bookmarkStart w:id="3" w:name="_Toc344461823"/>
      <w:bookmarkStart w:id="4" w:name="_Toc344461944"/>
      <w:bookmarkStart w:id="5" w:name="_Toc344813958"/>
      <w:bookmarkStart w:id="6" w:name="_Toc344821504"/>
      <w:bookmarkStart w:id="7" w:name="_Toc344906115"/>
      <w:bookmarkStart w:id="8" w:name="_Toc344985484"/>
      <w:bookmarkStart w:id="9" w:name="_Toc344985620"/>
      <w:bookmarkStart w:id="10" w:name="_Toc344985755"/>
      <w:bookmarkStart w:id="11" w:name="_Toc344985890"/>
      <w:bookmarkStart w:id="12" w:name="_Toc344986025"/>
      <w:bookmarkStart w:id="13" w:name="_Toc344986163"/>
      <w:bookmarkStart w:id="14" w:name="_Toc345063159"/>
      <w:bookmarkStart w:id="15" w:name="_Toc345066061"/>
      <w:bookmarkStart w:id="16" w:name="_Toc345066202"/>
      <w:bookmarkStart w:id="17" w:name="_Toc345066336"/>
      <w:bookmarkStart w:id="18" w:name="_Toc345066470"/>
      <w:bookmarkStart w:id="19" w:name="_Toc345066605"/>
      <w:bookmarkStart w:id="20" w:name="_Toc345066740"/>
      <w:bookmarkStart w:id="21" w:name="_Toc345066870"/>
      <w:bookmarkStart w:id="22" w:name="_Toc345068283"/>
      <w:bookmarkStart w:id="23" w:name="_Toc345068419"/>
      <w:bookmarkStart w:id="24" w:name="_Toc345068551"/>
      <w:bookmarkStart w:id="25" w:name="_Toc345068684"/>
      <w:bookmarkStart w:id="26" w:name="_Toc345068818"/>
      <w:bookmarkStart w:id="27" w:name="_Toc345068949"/>
      <w:bookmarkStart w:id="28" w:name="_Toc345069903"/>
      <w:bookmarkStart w:id="29" w:name="_Toc345070034"/>
      <w:bookmarkStart w:id="30" w:name="_Toc345077988"/>
      <w:bookmarkStart w:id="31" w:name="_Toc345078180"/>
      <w:bookmarkStart w:id="32" w:name="_Toc345078332"/>
      <w:bookmarkStart w:id="33" w:name="_Toc345078955"/>
      <w:bookmarkStart w:id="34" w:name="_Toc345082295"/>
      <w:bookmarkStart w:id="35" w:name="_Toc345084863"/>
      <w:bookmarkStart w:id="36" w:name="_Toc345178240"/>
      <w:bookmarkStart w:id="37" w:name="_Toc345244299"/>
      <w:bookmarkStart w:id="38" w:name="_Toc347484070"/>
      <w:bookmarkStart w:id="39" w:name="_Toc347484245"/>
      <w:bookmarkStart w:id="40" w:name="_Toc348628587"/>
      <w:bookmarkStart w:id="41" w:name="_Toc175605087"/>
      <w:bookmarkStart w:id="42" w:name="_Toc175605366"/>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Pr>
          <w:i w:val="0"/>
          <w:iCs w:val="0"/>
          <w:sz w:val="36"/>
          <w:szCs w:val="36"/>
        </w:rPr>
        <w:t>Abstract</w:t>
      </w:r>
    </w:p>
    <w:p w:rsidR="00540DEA" w:rsidRDefault="00540DEA" w:rsidP="004C6B77">
      <w:pPr>
        <w:spacing w:before="240" w:line="240" w:lineRule="auto"/>
        <w:jc w:val="both"/>
        <w:rPr>
          <w:rFonts w:ascii="Times New Roman" w:hAnsi="Times New Roman"/>
          <w:sz w:val="24"/>
          <w:szCs w:val="24"/>
        </w:rPr>
      </w:pPr>
      <w:r>
        <w:rPr>
          <w:rFonts w:ascii="Times New Roman" w:hAnsi="Times New Roman"/>
          <w:sz w:val="24"/>
          <w:szCs w:val="24"/>
        </w:rPr>
        <w:t xml:space="preserve">Evaluation </w:t>
      </w:r>
      <w:r w:rsidRPr="009E4970">
        <w:rPr>
          <w:rFonts w:ascii="Times New Roman" w:hAnsi="Times New Roman"/>
          <w:sz w:val="24"/>
          <w:szCs w:val="24"/>
        </w:rPr>
        <w:t xml:space="preserve">and </w:t>
      </w:r>
      <w:r>
        <w:rPr>
          <w:rFonts w:ascii="Times New Roman" w:hAnsi="Times New Roman"/>
          <w:sz w:val="24"/>
          <w:szCs w:val="24"/>
        </w:rPr>
        <w:t>estimation</w:t>
      </w:r>
      <w:r w:rsidRPr="009E4970" w:rsidDel="00155094">
        <w:rPr>
          <w:rFonts w:ascii="Times New Roman" w:hAnsi="Times New Roman"/>
          <w:sz w:val="24"/>
          <w:szCs w:val="24"/>
        </w:rPr>
        <w:t xml:space="preserve"> </w:t>
      </w:r>
      <w:r>
        <w:rPr>
          <w:rFonts w:ascii="Times New Roman" w:hAnsi="Times New Roman"/>
          <w:sz w:val="24"/>
          <w:szCs w:val="24"/>
        </w:rPr>
        <w:t xml:space="preserve">of energy consumption </w:t>
      </w:r>
      <w:r w:rsidRPr="009E4970">
        <w:rPr>
          <w:rFonts w:ascii="Times New Roman" w:hAnsi="Times New Roman"/>
          <w:sz w:val="24"/>
          <w:szCs w:val="24"/>
        </w:rPr>
        <w:t xml:space="preserve">are </w:t>
      </w:r>
      <w:r>
        <w:rPr>
          <w:rFonts w:ascii="Times New Roman" w:hAnsi="Times New Roman"/>
          <w:sz w:val="24"/>
          <w:szCs w:val="24"/>
        </w:rPr>
        <w:t>essential</w:t>
      </w:r>
      <w:r w:rsidRPr="009E4970" w:rsidDel="00155094">
        <w:rPr>
          <w:rFonts w:ascii="Times New Roman" w:hAnsi="Times New Roman"/>
          <w:sz w:val="24"/>
          <w:szCs w:val="24"/>
        </w:rPr>
        <w:t xml:space="preserve"> </w:t>
      </w:r>
      <w:r>
        <w:rPr>
          <w:rFonts w:ascii="Times New Roman" w:hAnsi="Times New Roman"/>
          <w:sz w:val="24"/>
          <w:szCs w:val="24"/>
        </w:rPr>
        <w:t xml:space="preserve">in order </w:t>
      </w:r>
      <w:r w:rsidRPr="009E4970">
        <w:rPr>
          <w:rFonts w:ascii="Times New Roman" w:hAnsi="Times New Roman"/>
          <w:sz w:val="24"/>
          <w:szCs w:val="24"/>
        </w:rPr>
        <w:t xml:space="preserve">to </w:t>
      </w:r>
      <w:r>
        <w:rPr>
          <w:rFonts w:ascii="Times New Roman" w:hAnsi="Times New Roman"/>
          <w:sz w:val="24"/>
          <w:szCs w:val="24"/>
        </w:rPr>
        <w:t>classify</w:t>
      </w:r>
      <w:r w:rsidRPr="009E4970" w:rsidDel="00155094">
        <w:rPr>
          <w:rFonts w:ascii="Times New Roman" w:hAnsi="Times New Roman"/>
          <w:sz w:val="24"/>
          <w:szCs w:val="24"/>
        </w:rPr>
        <w:t xml:space="preserve"> </w:t>
      </w:r>
      <w:r>
        <w:rPr>
          <w:rFonts w:ascii="Times New Roman" w:hAnsi="Times New Roman"/>
          <w:sz w:val="24"/>
          <w:szCs w:val="24"/>
        </w:rPr>
        <w:t xml:space="preserve">the amount of energy used and the way it </w:t>
      </w:r>
      <w:r w:rsidRPr="009E4970">
        <w:rPr>
          <w:rFonts w:ascii="Times New Roman" w:hAnsi="Times New Roman"/>
          <w:sz w:val="24"/>
          <w:szCs w:val="24"/>
        </w:rPr>
        <w:t xml:space="preserve">is </w:t>
      </w:r>
      <w:r>
        <w:rPr>
          <w:rFonts w:ascii="Times New Roman" w:hAnsi="Times New Roman"/>
          <w:sz w:val="24"/>
          <w:szCs w:val="24"/>
        </w:rPr>
        <w:t>utilized</w:t>
      </w:r>
      <w:r w:rsidRPr="009E4970">
        <w:rPr>
          <w:rFonts w:ascii="Times New Roman" w:hAnsi="Times New Roman"/>
          <w:sz w:val="24"/>
          <w:szCs w:val="24"/>
        </w:rPr>
        <w:t xml:space="preserve"> </w:t>
      </w:r>
      <w:r>
        <w:rPr>
          <w:rFonts w:ascii="Times New Roman" w:hAnsi="Times New Roman"/>
          <w:sz w:val="24"/>
          <w:szCs w:val="24"/>
        </w:rPr>
        <w:t>in building. Hence, the possibility of any energy savings potential</w:t>
      </w:r>
      <w:r w:rsidRPr="009E4970">
        <w:rPr>
          <w:rFonts w:ascii="Times New Roman" w:hAnsi="Times New Roman"/>
          <w:sz w:val="24"/>
          <w:szCs w:val="24"/>
        </w:rPr>
        <w:t xml:space="preserve"> and energy savings opportunities</w:t>
      </w:r>
      <w:r>
        <w:rPr>
          <w:rFonts w:ascii="Times New Roman" w:hAnsi="Times New Roman"/>
          <w:sz w:val="24"/>
          <w:szCs w:val="24"/>
        </w:rPr>
        <w:t xml:space="preserve"> can be identified</w:t>
      </w:r>
      <w:r w:rsidRPr="009E4970">
        <w:rPr>
          <w:rFonts w:ascii="Times New Roman" w:hAnsi="Times New Roman"/>
          <w:sz w:val="24"/>
          <w:szCs w:val="24"/>
        </w:rPr>
        <w:t xml:space="preserve">. The </w:t>
      </w:r>
      <w:r>
        <w:rPr>
          <w:rFonts w:ascii="Times New Roman" w:hAnsi="Times New Roman"/>
          <w:sz w:val="24"/>
          <w:szCs w:val="24"/>
        </w:rPr>
        <w:t>intention</w:t>
      </w:r>
      <w:r w:rsidRPr="009E4970" w:rsidDel="0066606A">
        <w:rPr>
          <w:rFonts w:ascii="Times New Roman" w:hAnsi="Times New Roman"/>
          <w:sz w:val="24"/>
          <w:szCs w:val="24"/>
        </w:rPr>
        <w:t xml:space="preserve"> </w:t>
      </w:r>
      <w:r w:rsidRPr="009E4970">
        <w:rPr>
          <w:rFonts w:ascii="Times New Roman" w:hAnsi="Times New Roman"/>
          <w:sz w:val="24"/>
          <w:szCs w:val="24"/>
        </w:rPr>
        <w:t xml:space="preserve">of this </w:t>
      </w:r>
      <w:r w:rsidR="00EE3844">
        <w:rPr>
          <w:rFonts w:ascii="Times New Roman" w:hAnsi="Times New Roman"/>
          <w:sz w:val="24"/>
          <w:szCs w:val="24"/>
        </w:rPr>
        <w:t>article</w:t>
      </w:r>
      <w:r w:rsidRPr="009E4970">
        <w:rPr>
          <w:rFonts w:ascii="Times New Roman" w:hAnsi="Times New Roman"/>
          <w:sz w:val="24"/>
          <w:szCs w:val="24"/>
        </w:rPr>
        <w:t xml:space="preserve"> is to </w:t>
      </w:r>
      <w:r>
        <w:rPr>
          <w:rFonts w:ascii="Times New Roman" w:hAnsi="Times New Roman"/>
          <w:sz w:val="24"/>
          <w:szCs w:val="24"/>
        </w:rPr>
        <w:t>study</w:t>
      </w:r>
      <w:r w:rsidRPr="009E4970" w:rsidDel="0066606A">
        <w:rPr>
          <w:rFonts w:ascii="Times New Roman" w:hAnsi="Times New Roman"/>
          <w:sz w:val="24"/>
          <w:szCs w:val="24"/>
        </w:rPr>
        <w:t xml:space="preserve"> </w:t>
      </w:r>
      <w:r w:rsidRPr="009E4970">
        <w:rPr>
          <w:rFonts w:ascii="Times New Roman" w:hAnsi="Times New Roman"/>
          <w:sz w:val="24"/>
          <w:szCs w:val="24"/>
        </w:rPr>
        <w:t xml:space="preserve">and </w:t>
      </w:r>
      <w:r>
        <w:rPr>
          <w:rFonts w:ascii="Times New Roman" w:hAnsi="Times New Roman"/>
          <w:sz w:val="24"/>
          <w:szCs w:val="24"/>
        </w:rPr>
        <w:t>evaluate</w:t>
      </w:r>
      <w:r w:rsidRPr="009E4970" w:rsidDel="0066606A">
        <w:rPr>
          <w:rFonts w:ascii="Times New Roman" w:hAnsi="Times New Roman"/>
          <w:sz w:val="24"/>
          <w:szCs w:val="24"/>
        </w:rPr>
        <w:t xml:space="preserve"> </w:t>
      </w:r>
      <w:r w:rsidRPr="009E4970">
        <w:rPr>
          <w:rFonts w:ascii="Times New Roman" w:hAnsi="Times New Roman"/>
          <w:sz w:val="24"/>
          <w:szCs w:val="24"/>
        </w:rPr>
        <w:t xml:space="preserve">energy </w:t>
      </w:r>
      <w:r>
        <w:rPr>
          <w:rFonts w:ascii="Times New Roman" w:hAnsi="Times New Roman"/>
          <w:sz w:val="24"/>
          <w:szCs w:val="24"/>
        </w:rPr>
        <w:t>usage</w:t>
      </w:r>
      <w:r w:rsidRPr="009E4970">
        <w:rPr>
          <w:rFonts w:ascii="Times New Roman" w:hAnsi="Times New Roman"/>
          <w:sz w:val="24"/>
          <w:szCs w:val="24"/>
        </w:rPr>
        <w:t xml:space="preserve"> </w:t>
      </w:r>
      <w:r>
        <w:rPr>
          <w:rFonts w:ascii="Times New Roman" w:hAnsi="Times New Roman"/>
          <w:sz w:val="24"/>
          <w:szCs w:val="24"/>
        </w:rPr>
        <w:t>pattern of</w:t>
      </w:r>
      <w:r w:rsidRPr="009E4970">
        <w:rPr>
          <w:rFonts w:ascii="Times New Roman" w:hAnsi="Times New Roman"/>
          <w:sz w:val="24"/>
          <w:szCs w:val="24"/>
        </w:rPr>
        <w:t xml:space="preserve"> </w:t>
      </w:r>
      <w:r>
        <w:rPr>
          <w:rFonts w:ascii="Times New Roman" w:hAnsi="Times New Roman"/>
          <w:sz w:val="24"/>
          <w:szCs w:val="24"/>
        </w:rPr>
        <w:t>the Central Queensland University campus’ buildings, Queensland,</w:t>
      </w:r>
      <w:r w:rsidRPr="009E4970">
        <w:rPr>
          <w:rFonts w:ascii="Times New Roman" w:hAnsi="Times New Roman"/>
          <w:sz w:val="24"/>
          <w:szCs w:val="24"/>
        </w:rPr>
        <w:t xml:space="preserve"> Australia. </w:t>
      </w:r>
      <w:r>
        <w:rPr>
          <w:rFonts w:ascii="Times New Roman" w:hAnsi="Times New Roman"/>
          <w:sz w:val="24"/>
          <w:szCs w:val="24"/>
        </w:rPr>
        <w:t xml:space="preserve">This </w:t>
      </w:r>
      <w:r w:rsidR="00EE3844">
        <w:rPr>
          <w:rFonts w:ascii="Times New Roman" w:hAnsi="Times New Roman"/>
          <w:sz w:val="24"/>
          <w:szCs w:val="24"/>
        </w:rPr>
        <w:t>article</w:t>
      </w:r>
      <w:r>
        <w:rPr>
          <w:rFonts w:ascii="Times New Roman" w:hAnsi="Times New Roman"/>
          <w:sz w:val="24"/>
          <w:szCs w:val="24"/>
        </w:rPr>
        <w:t xml:space="preserve"> presents</w:t>
      </w:r>
      <w:r w:rsidRPr="009E4970">
        <w:rPr>
          <w:rFonts w:ascii="Times New Roman" w:hAnsi="Times New Roman"/>
          <w:sz w:val="24"/>
          <w:szCs w:val="24"/>
        </w:rPr>
        <w:t xml:space="preserve"> the field survey results from the audit of </w:t>
      </w:r>
      <w:r>
        <w:rPr>
          <w:rFonts w:ascii="Times New Roman" w:hAnsi="Times New Roman"/>
          <w:sz w:val="24"/>
          <w:szCs w:val="24"/>
        </w:rPr>
        <w:t>an</w:t>
      </w:r>
      <w:r w:rsidRPr="009E4970">
        <w:rPr>
          <w:rFonts w:ascii="Times New Roman" w:hAnsi="Times New Roman"/>
          <w:sz w:val="24"/>
          <w:szCs w:val="24"/>
        </w:rPr>
        <w:t xml:space="preserve"> office building and performance</w:t>
      </w:r>
      <w:r>
        <w:rPr>
          <w:rFonts w:ascii="Times New Roman" w:hAnsi="Times New Roman"/>
          <w:sz w:val="24"/>
          <w:szCs w:val="24"/>
        </w:rPr>
        <w:t>-</w:t>
      </w:r>
      <w:r w:rsidRPr="009E4970">
        <w:rPr>
          <w:rFonts w:ascii="Times New Roman" w:hAnsi="Times New Roman"/>
          <w:sz w:val="24"/>
          <w:szCs w:val="24"/>
        </w:rPr>
        <w:t>related measurements of the indoor environmental parameters</w:t>
      </w:r>
      <w:r>
        <w:rPr>
          <w:rFonts w:ascii="Times New Roman" w:hAnsi="Times New Roman"/>
          <w:sz w:val="24"/>
          <w:szCs w:val="24"/>
        </w:rPr>
        <w:t>,</w:t>
      </w:r>
      <w:r w:rsidRPr="009E4970">
        <w:rPr>
          <w:rFonts w:ascii="Times New Roman" w:hAnsi="Times New Roman"/>
          <w:sz w:val="24"/>
          <w:szCs w:val="24"/>
        </w:rPr>
        <w:t xml:space="preserve"> for instance</w:t>
      </w:r>
      <w:r>
        <w:rPr>
          <w:rFonts w:ascii="Times New Roman" w:hAnsi="Times New Roman"/>
          <w:sz w:val="24"/>
          <w:szCs w:val="24"/>
        </w:rPr>
        <w:t>,</w:t>
      </w:r>
      <w:r w:rsidRPr="009E4970">
        <w:rPr>
          <w:rFonts w:ascii="Times New Roman" w:hAnsi="Times New Roman"/>
          <w:sz w:val="24"/>
          <w:szCs w:val="24"/>
        </w:rPr>
        <w:t xml:space="preserve"> indoor air temperature, humidity and energy consumption </w:t>
      </w:r>
      <w:r>
        <w:rPr>
          <w:rFonts w:ascii="Times New Roman" w:hAnsi="Times New Roman"/>
          <w:sz w:val="24"/>
          <w:szCs w:val="24"/>
        </w:rPr>
        <w:t>concerned</w:t>
      </w:r>
      <w:r w:rsidRPr="009E4970">
        <w:rPr>
          <w:rFonts w:ascii="Times New Roman" w:hAnsi="Times New Roman"/>
          <w:sz w:val="24"/>
          <w:szCs w:val="24"/>
        </w:rPr>
        <w:t xml:space="preserve"> to the </w:t>
      </w:r>
      <w:r>
        <w:rPr>
          <w:rFonts w:ascii="Times New Roman" w:hAnsi="Times New Roman"/>
          <w:sz w:val="24"/>
          <w:szCs w:val="24"/>
        </w:rPr>
        <w:t xml:space="preserve">indoor heating and cooling </w:t>
      </w:r>
      <w:r w:rsidRPr="009E4970">
        <w:rPr>
          <w:rFonts w:ascii="Times New Roman" w:hAnsi="Times New Roman"/>
          <w:sz w:val="24"/>
          <w:szCs w:val="24"/>
        </w:rPr>
        <w:t xml:space="preserve">load. Monthly </w:t>
      </w:r>
      <w:r>
        <w:rPr>
          <w:rFonts w:ascii="Times New Roman" w:hAnsi="Times New Roman"/>
          <w:sz w:val="24"/>
          <w:szCs w:val="24"/>
        </w:rPr>
        <w:t>observed</w:t>
      </w:r>
      <w:r w:rsidRPr="009E4970" w:rsidDel="00FE6C65">
        <w:rPr>
          <w:rFonts w:ascii="Times New Roman" w:hAnsi="Times New Roman"/>
          <w:sz w:val="24"/>
          <w:szCs w:val="24"/>
        </w:rPr>
        <w:t xml:space="preserve"> </w:t>
      </w:r>
      <w:r w:rsidRPr="009E4970">
        <w:rPr>
          <w:rFonts w:ascii="Times New Roman" w:hAnsi="Times New Roman"/>
          <w:sz w:val="24"/>
          <w:szCs w:val="24"/>
        </w:rPr>
        <w:t>energy us</w:t>
      </w:r>
      <w:r>
        <w:rPr>
          <w:rFonts w:ascii="Times New Roman" w:hAnsi="Times New Roman"/>
          <w:sz w:val="24"/>
          <w:szCs w:val="24"/>
        </w:rPr>
        <w:t>age</w:t>
      </w:r>
      <w:r w:rsidRPr="009E4970">
        <w:rPr>
          <w:rFonts w:ascii="Times New Roman" w:hAnsi="Times New Roman"/>
          <w:sz w:val="24"/>
          <w:szCs w:val="24"/>
        </w:rPr>
        <w:t xml:space="preserve"> </w:t>
      </w:r>
      <w:r>
        <w:rPr>
          <w:rFonts w:ascii="Times New Roman" w:hAnsi="Times New Roman"/>
          <w:sz w:val="24"/>
          <w:szCs w:val="24"/>
        </w:rPr>
        <w:t>information</w:t>
      </w:r>
      <w:r w:rsidRPr="009E4970">
        <w:rPr>
          <w:rFonts w:ascii="Times New Roman" w:hAnsi="Times New Roman"/>
          <w:sz w:val="24"/>
          <w:szCs w:val="24"/>
        </w:rPr>
        <w:t xml:space="preserve"> was </w:t>
      </w:r>
      <w:r>
        <w:rPr>
          <w:rFonts w:ascii="Times New Roman" w:hAnsi="Times New Roman"/>
          <w:sz w:val="24"/>
          <w:szCs w:val="24"/>
        </w:rPr>
        <w:t>employed</w:t>
      </w:r>
      <w:r w:rsidRPr="009E4970">
        <w:rPr>
          <w:rFonts w:ascii="Times New Roman" w:hAnsi="Times New Roman"/>
          <w:sz w:val="24"/>
          <w:szCs w:val="24"/>
        </w:rPr>
        <w:t xml:space="preserve"> to </w:t>
      </w:r>
      <w:r>
        <w:rPr>
          <w:rFonts w:ascii="Times New Roman" w:hAnsi="Times New Roman"/>
          <w:sz w:val="24"/>
          <w:szCs w:val="24"/>
        </w:rPr>
        <w:t>investigate</w:t>
      </w:r>
      <w:r w:rsidRPr="009E4970" w:rsidDel="00FE6C65">
        <w:rPr>
          <w:rFonts w:ascii="Times New Roman" w:hAnsi="Times New Roman"/>
          <w:sz w:val="24"/>
          <w:szCs w:val="24"/>
        </w:rPr>
        <w:t xml:space="preserve"> </w:t>
      </w:r>
      <w:r>
        <w:rPr>
          <w:rFonts w:ascii="Times New Roman" w:hAnsi="Times New Roman"/>
          <w:sz w:val="24"/>
          <w:szCs w:val="24"/>
        </w:rPr>
        <w:t xml:space="preserve">influence of </w:t>
      </w:r>
      <w:r w:rsidRPr="009E4970">
        <w:rPr>
          <w:rFonts w:ascii="Times New Roman" w:hAnsi="Times New Roman"/>
          <w:sz w:val="24"/>
          <w:szCs w:val="24"/>
        </w:rPr>
        <w:t>the climat</w:t>
      </w:r>
      <w:r>
        <w:rPr>
          <w:rFonts w:ascii="Times New Roman" w:hAnsi="Times New Roman"/>
          <w:sz w:val="24"/>
          <w:szCs w:val="24"/>
        </w:rPr>
        <w:t>e conditions</w:t>
      </w:r>
      <w:r w:rsidRPr="009E4970">
        <w:rPr>
          <w:rFonts w:ascii="Times New Roman" w:hAnsi="Times New Roman"/>
          <w:sz w:val="24"/>
          <w:szCs w:val="24"/>
        </w:rPr>
        <w:t xml:space="preserve"> on energy </w:t>
      </w:r>
      <w:r>
        <w:rPr>
          <w:rFonts w:ascii="Times New Roman" w:hAnsi="Times New Roman"/>
          <w:sz w:val="24"/>
          <w:szCs w:val="24"/>
        </w:rPr>
        <w:t>usage</w:t>
      </w:r>
      <w:r w:rsidRPr="009E4970">
        <w:rPr>
          <w:rFonts w:ascii="Times New Roman" w:hAnsi="Times New Roman"/>
          <w:sz w:val="24"/>
          <w:szCs w:val="24"/>
        </w:rPr>
        <w:t xml:space="preserve">. </w:t>
      </w:r>
    </w:p>
    <w:p w:rsidR="00DF59DC" w:rsidRPr="009E4970" w:rsidRDefault="00DF59DC" w:rsidP="004C6B77">
      <w:pPr>
        <w:spacing w:before="240" w:line="240" w:lineRule="auto"/>
        <w:jc w:val="both"/>
        <w:rPr>
          <w:rFonts w:ascii="Times New Roman" w:hAnsi="Times New Roman"/>
          <w:sz w:val="24"/>
          <w:szCs w:val="24"/>
        </w:rPr>
      </w:pPr>
      <w:r>
        <w:rPr>
          <w:rFonts w:ascii="Times New Roman" w:hAnsi="Times New Roman"/>
          <w:sz w:val="24"/>
          <w:szCs w:val="24"/>
        </w:rPr>
        <w:t xml:space="preserve">Key Words: </w:t>
      </w:r>
      <w:r w:rsidR="00C2216B">
        <w:rPr>
          <w:rFonts w:ascii="Times New Roman" w:hAnsi="Times New Roman"/>
          <w:sz w:val="24"/>
          <w:szCs w:val="24"/>
        </w:rPr>
        <w:t xml:space="preserve">Energy audit, Energy savings, usage </w:t>
      </w:r>
      <w:r w:rsidR="00A04B5F">
        <w:rPr>
          <w:rFonts w:ascii="Times New Roman" w:hAnsi="Times New Roman"/>
          <w:sz w:val="24"/>
          <w:szCs w:val="24"/>
        </w:rPr>
        <w:t>pattern</w:t>
      </w:r>
      <w:bookmarkStart w:id="43" w:name="_GoBack"/>
      <w:bookmarkEnd w:id="43"/>
    </w:p>
    <w:p w:rsidR="00540DEA" w:rsidRDefault="00540DEA" w:rsidP="004C6B77">
      <w:pPr>
        <w:pStyle w:val="Heading1"/>
        <w:numPr>
          <w:ilvl w:val="0"/>
          <w:numId w:val="0"/>
        </w:numPr>
        <w:spacing w:line="240" w:lineRule="auto"/>
        <w:ind w:left="432"/>
        <w:rPr>
          <w:i/>
          <w:sz w:val="36"/>
          <w:szCs w:val="36"/>
        </w:rPr>
      </w:pPr>
      <w:bookmarkStart w:id="44" w:name="_Toc486403080"/>
      <w:bookmarkStart w:id="45" w:name="_Toc472698062"/>
      <w:r>
        <w:rPr>
          <w:i/>
          <w:sz w:val="36"/>
          <w:szCs w:val="36"/>
        </w:rPr>
        <w:t xml:space="preserve">Introduction </w:t>
      </w:r>
    </w:p>
    <w:bookmarkEnd w:id="44"/>
    <w:bookmarkEnd w:id="41"/>
    <w:bookmarkEnd w:id="42"/>
    <w:bookmarkEnd w:id="45"/>
    <w:p w:rsidR="00540DEA" w:rsidRPr="009E4970" w:rsidRDefault="00540DEA" w:rsidP="004C6B77">
      <w:pPr>
        <w:spacing w:before="240" w:line="240" w:lineRule="auto"/>
        <w:jc w:val="both"/>
        <w:rPr>
          <w:rFonts w:ascii="Times New Roman" w:hAnsi="Times New Roman"/>
          <w:sz w:val="24"/>
          <w:szCs w:val="24"/>
        </w:rPr>
      </w:pPr>
      <w:r w:rsidRPr="009E4970">
        <w:rPr>
          <w:rFonts w:ascii="Times New Roman" w:hAnsi="Times New Roman"/>
          <w:sz w:val="24"/>
          <w:szCs w:val="24"/>
        </w:rPr>
        <w:t>The</w:t>
      </w:r>
      <w:r>
        <w:rPr>
          <w:rFonts w:ascii="Times New Roman" w:hAnsi="Times New Roman"/>
          <w:sz w:val="24"/>
          <w:szCs w:val="24"/>
        </w:rPr>
        <w:t xml:space="preserve"> </w:t>
      </w:r>
      <w:r w:rsidRPr="009E4970">
        <w:rPr>
          <w:rFonts w:ascii="Times New Roman" w:hAnsi="Times New Roman"/>
          <w:sz w:val="24"/>
          <w:szCs w:val="24"/>
        </w:rPr>
        <w:t xml:space="preserve">institutional buildings </w:t>
      </w:r>
      <w:r>
        <w:rPr>
          <w:rFonts w:ascii="Times New Roman" w:hAnsi="Times New Roman"/>
          <w:sz w:val="24"/>
          <w:szCs w:val="24"/>
        </w:rPr>
        <w:t>energy consumption relies</w:t>
      </w:r>
      <w:r w:rsidRPr="009E4970">
        <w:rPr>
          <w:rFonts w:ascii="Times New Roman" w:hAnsi="Times New Roman"/>
          <w:sz w:val="24"/>
          <w:szCs w:val="24"/>
        </w:rPr>
        <w:t xml:space="preserve"> on </w:t>
      </w:r>
      <w:r>
        <w:rPr>
          <w:rFonts w:ascii="Times New Roman" w:hAnsi="Times New Roman"/>
          <w:sz w:val="24"/>
          <w:szCs w:val="24"/>
        </w:rPr>
        <w:t xml:space="preserve">a </w:t>
      </w:r>
      <w:r w:rsidRPr="009E4970">
        <w:rPr>
          <w:rFonts w:ascii="Times New Roman" w:hAnsi="Times New Roman"/>
          <w:sz w:val="24"/>
          <w:szCs w:val="24"/>
        </w:rPr>
        <w:t>building</w:t>
      </w:r>
      <w:r>
        <w:rPr>
          <w:rFonts w:ascii="Times New Roman" w:hAnsi="Times New Roman"/>
          <w:sz w:val="24"/>
          <w:szCs w:val="24"/>
        </w:rPr>
        <w:t>’s</w:t>
      </w:r>
      <w:r w:rsidRPr="009E4970">
        <w:rPr>
          <w:rFonts w:ascii="Times New Roman" w:hAnsi="Times New Roman"/>
          <w:sz w:val="24"/>
          <w:szCs w:val="24"/>
        </w:rPr>
        <w:t xml:space="preserve"> envelop, </w:t>
      </w:r>
      <w:r>
        <w:rPr>
          <w:rFonts w:ascii="Times New Roman" w:hAnsi="Times New Roman"/>
          <w:sz w:val="24"/>
          <w:szCs w:val="24"/>
        </w:rPr>
        <w:t xml:space="preserve">HVAC, lighting systems’ </w:t>
      </w:r>
      <w:r w:rsidRPr="009E4970">
        <w:rPr>
          <w:rFonts w:ascii="Times New Roman" w:hAnsi="Times New Roman"/>
          <w:sz w:val="24"/>
          <w:szCs w:val="24"/>
        </w:rPr>
        <w:t>efficiency</w:t>
      </w:r>
      <w:r>
        <w:rPr>
          <w:rFonts w:ascii="Times New Roman" w:hAnsi="Times New Roman"/>
          <w:sz w:val="24"/>
          <w:szCs w:val="24"/>
        </w:rPr>
        <w:t>, and</w:t>
      </w:r>
      <w:r w:rsidRPr="009E4970">
        <w:rPr>
          <w:rFonts w:ascii="Times New Roman" w:hAnsi="Times New Roman"/>
          <w:sz w:val="24"/>
          <w:szCs w:val="24"/>
        </w:rPr>
        <w:t xml:space="preserve"> building </w:t>
      </w:r>
      <w:r>
        <w:rPr>
          <w:rFonts w:ascii="Times New Roman" w:hAnsi="Times New Roman"/>
          <w:sz w:val="24"/>
          <w:szCs w:val="24"/>
        </w:rPr>
        <w:t>function</w:t>
      </w:r>
      <w:r w:rsidRPr="009E4970">
        <w:rPr>
          <w:rFonts w:ascii="Times New Roman" w:hAnsi="Times New Roman"/>
          <w:sz w:val="24"/>
          <w:szCs w:val="24"/>
        </w:rPr>
        <w:t xml:space="preserve"> and maintenance</w:t>
      </w:r>
      <w:r>
        <w:rPr>
          <w:rFonts w:ascii="Times New Roman" w:hAnsi="Times New Roman"/>
          <w:sz w:val="24"/>
          <w:szCs w:val="24"/>
        </w:rPr>
        <w:t>.</w:t>
      </w:r>
      <w:r w:rsidRPr="009E4970">
        <w:rPr>
          <w:rFonts w:ascii="Times New Roman" w:hAnsi="Times New Roman"/>
          <w:sz w:val="24"/>
          <w:szCs w:val="24"/>
        </w:rPr>
        <w:t xml:space="preserve"> </w:t>
      </w:r>
      <w:r>
        <w:rPr>
          <w:rFonts w:ascii="Times New Roman" w:hAnsi="Times New Roman"/>
          <w:sz w:val="24"/>
          <w:szCs w:val="24"/>
        </w:rPr>
        <w:t xml:space="preserve">From </w:t>
      </w:r>
      <w:r w:rsidRPr="009E4970">
        <w:rPr>
          <w:rFonts w:ascii="Times New Roman" w:hAnsi="Times New Roman"/>
          <w:sz w:val="24"/>
          <w:szCs w:val="24"/>
        </w:rPr>
        <w:t xml:space="preserve">monthly energy </w:t>
      </w:r>
      <w:r>
        <w:rPr>
          <w:rFonts w:ascii="Times New Roman" w:hAnsi="Times New Roman"/>
          <w:sz w:val="24"/>
          <w:szCs w:val="24"/>
        </w:rPr>
        <w:t xml:space="preserve">usage </w:t>
      </w:r>
      <w:r w:rsidRPr="009E4970">
        <w:rPr>
          <w:rFonts w:ascii="Times New Roman" w:hAnsi="Times New Roman"/>
          <w:sz w:val="24"/>
          <w:szCs w:val="24"/>
        </w:rPr>
        <w:t xml:space="preserve">data </w:t>
      </w:r>
      <w:r>
        <w:rPr>
          <w:rFonts w:ascii="Times New Roman" w:hAnsi="Times New Roman"/>
          <w:sz w:val="24"/>
          <w:szCs w:val="24"/>
        </w:rPr>
        <w:t xml:space="preserve">and information </w:t>
      </w:r>
      <w:r w:rsidRPr="009E4970">
        <w:rPr>
          <w:rFonts w:ascii="Times New Roman" w:hAnsi="Times New Roman"/>
          <w:sz w:val="24"/>
          <w:szCs w:val="24"/>
        </w:rPr>
        <w:t>and supporting building</w:t>
      </w:r>
      <w:r>
        <w:rPr>
          <w:rFonts w:ascii="Times New Roman" w:hAnsi="Times New Roman"/>
          <w:sz w:val="24"/>
          <w:szCs w:val="24"/>
        </w:rPr>
        <w:t>’s</w:t>
      </w:r>
      <w:r w:rsidRPr="009E4970">
        <w:rPr>
          <w:rFonts w:ascii="Times New Roman" w:hAnsi="Times New Roman"/>
          <w:sz w:val="24"/>
          <w:szCs w:val="24"/>
        </w:rPr>
        <w:t xml:space="preserve"> </w:t>
      </w:r>
      <w:r>
        <w:rPr>
          <w:rFonts w:ascii="Times New Roman" w:hAnsi="Times New Roman"/>
          <w:sz w:val="24"/>
          <w:szCs w:val="24"/>
        </w:rPr>
        <w:t>specification</w:t>
      </w:r>
      <w:r w:rsidRPr="009E4970">
        <w:rPr>
          <w:rFonts w:ascii="Times New Roman" w:hAnsi="Times New Roman"/>
          <w:sz w:val="24"/>
          <w:szCs w:val="24"/>
        </w:rPr>
        <w:t xml:space="preserve">, </w:t>
      </w:r>
      <w:r>
        <w:rPr>
          <w:rFonts w:ascii="Times New Roman" w:hAnsi="Times New Roman"/>
          <w:sz w:val="24"/>
          <w:szCs w:val="24"/>
        </w:rPr>
        <w:t>different</w:t>
      </w:r>
      <w:r w:rsidRPr="009E4970">
        <w:rPr>
          <w:rFonts w:ascii="Times New Roman" w:hAnsi="Times New Roman"/>
          <w:sz w:val="24"/>
          <w:szCs w:val="24"/>
        </w:rPr>
        <w:t xml:space="preserve"> </w:t>
      </w:r>
      <w:r>
        <w:rPr>
          <w:rFonts w:ascii="Times New Roman" w:hAnsi="Times New Roman"/>
          <w:sz w:val="24"/>
          <w:szCs w:val="24"/>
        </w:rPr>
        <w:t xml:space="preserve">types </w:t>
      </w:r>
      <w:r w:rsidRPr="009E4970">
        <w:rPr>
          <w:rFonts w:ascii="Times New Roman" w:hAnsi="Times New Roman"/>
          <w:sz w:val="24"/>
          <w:szCs w:val="24"/>
        </w:rPr>
        <w:t>of electric</w:t>
      </w:r>
      <w:r>
        <w:rPr>
          <w:rFonts w:ascii="Times New Roman" w:hAnsi="Times New Roman"/>
          <w:sz w:val="24"/>
          <w:szCs w:val="24"/>
        </w:rPr>
        <w:t>al</w:t>
      </w:r>
      <w:r w:rsidRPr="009E4970">
        <w:rPr>
          <w:rFonts w:ascii="Times New Roman" w:hAnsi="Times New Roman"/>
          <w:sz w:val="24"/>
          <w:szCs w:val="24"/>
        </w:rPr>
        <w:t xml:space="preserve"> </w:t>
      </w:r>
      <w:r>
        <w:rPr>
          <w:rFonts w:ascii="Times New Roman" w:hAnsi="Times New Roman"/>
          <w:sz w:val="24"/>
          <w:szCs w:val="24"/>
        </w:rPr>
        <w:t>energy usage</w:t>
      </w:r>
      <w:r w:rsidRPr="009E4970" w:rsidDel="007852DD">
        <w:rPr>
          <w:rFonts w:ascii="Times New Roman" w:hAnsi="Times New Roman"/>
          <w:sz w:val="24"/>
          <w:szCs w:val="24"/>
        </w:rPr>
        <w:t xml:space="preserve"> </w:t>
      </w:r>
      <w:r w:rsidRPr="009E4970">
        <w:rPr>
          <w:rFonts w:ascii="Times New Roman" w:hAnsi="Times New Roman"/>
          <w:sz w:val="24"/>
          <w:szCs w:val="24"/>
        </w:rPr>
        <w:t xml:space="preserve">have been recorded. The </w:t>
      </w:r>
      <w:r>
        <w:rPr>
          <w:rFonts w:ascii="Times New Roman" w:hAnsi="Times New Roman"/>
          <w:sz w:val="24"/>
          <w:szCs w:val="24"/>
        </w:rPr>
        <w:t>primary</w:t>
      </w:r>
      <w:r w:rsidRPr="009E4970" w:rsidDel="00823737">
        <w:rPr>
          <w:rFonts w:ascii="Times New Roman" w:hAnsi="Times New Roman"/>
          <w:sz w:val="24"/>
          <w:szCs w:val="24"/>
        </w:rPr>
        <w:t xml:space="preserve"> </w:t>
      </w:r>
      <w:r>
        <w:rPr>
          <w:rFonts w:ascii="Times New Roman" w:hAnsi="Times New Roman"/>
          <w:sz w:val="24"/>
          <w:szCs w:val="24"/>
        </w:rPr>
        <w:t>set</w:t>
      </w:r>
      <w:r w:rsidRPr="009E4970" w:rsidDel="00823737">
        <w:rPr>
          <w:rFonts w:ascii="Times New Roman" w:hAnsi="Times New Roman"/>
          <w:sz w:val="24"/>
          <w:szCs w:val="24"/>
        </w:rPr>
        <w:t xml:space="preserve"> </w:t>
      </w:r>
      <w:r w:rsidRPr="009E4970">
        <w:rPr>
          <w:rFonts w:ascii="Times New Roman" w:hAnsi="Times New Roman"/>
          <w:sz w:val="24"/>
          <w:szCs w:val="24"/>
        </w:rPr>
        <w:t xml:space="preserve">is the </w:t>
      </w:r>
      <w:r>
        <w:rPr>
          <w:rFonts w:ascii="Times New Roman" w:hAnsi="Times New Roman"/>
          <w:sz w:val="24"/>
          <w:szCs w:val="24"/>
        </w:rPr>
        <w:t>reference</w:t>
      </w:r>
      <w:r w:rsidRPr="009E4970">
        <w:rPr>
          <w:rFonts w:ascii="Times New Roman" w:hAnsi="Times New Roman"/>
          <w:sz w:val="24"/>
          <w:szCs w:val="24"/>
        </w:rPr>
        <w:t xml:space="preserve"> </w:t>
      </w:r>
      <w:r>
        <w:rPr>
          <w:rFonts w:ascii="Times New Roman" w:hAnsi="Times New Roman"/>
          <w:sz w:val="24"/>
          <w:szCs w:val="24"/>
        </w:rPr>
        <w:t xml:space="preserve">energy </w:t>
      </w:r>
      <w:r w:rsidRPr="009E4970">
        <w:rPr>
          <w:rFonts w:ascii="Times New Roman" w:hAnsi="Times New Roman"/>
          <w:sz w:val="24"/>
          <w:szCs w:val="24"/>
        </w:rPr>
        <w:t>load</w:t>
      </w:r>
      <w:r>
        <w:rPr>
          <w:rFonts w:ascii="Times New Roman" w:hAnsi="Times New Roman"/>
          <w:sz w:val="24"/>
          <w:szCs w:val="24"/>
        </w:rPr>
        <w:t xml:space="preserve"> that</w:t>
      </w:r>
      <w:r w:rsidRPr="009E4970">
        <w:rPr>
          <w:rFonts w:ascii="Times New Roman" w:hAnsi="Times New Roman"/>
          <w:sz w:val="24"/>
          <w:szCs w:val="24"/>
        </w:rPr>
        <w:t xml:space="preserve"> can be </w:t>
      </w:r>
      <w:r>
        <w:rPr>
          <w:rFonts w:ascii="Times New Roman" w:hAnsi="Times New Roman"/>
          <w:sz w:val="24"/>
          <w:szCs w:val="24"/>
        </w:rPr>
        <w:t>described</w:t>
      </w:r>
      <w:r w:rsidRPr="009E4970" w:rsidDel="00823737">
        <w:rPr>
          <w:rFonts w:ascii="Times New Roman" w:hAnsi="Times New Roman"/>
          <w:sz w:val="24"/>
          <w:szCs w:val="24"/>
        </w:rPr>
        <w:t xml:space="preserve"> </w:t>
      </w:r>
      <w:r w:rsidRPr="009E4970">
        <w:rPr>
          <w:rFonts w:ascii="Times New Roman" w:hAnsi="Times New Roman"/>
          <w:sz w:val="24"/>
          <w:szCs w:val="24"/>
        </w:rPr>
        <w:t xml:space="preserve">as the </w:t>
      </w:r>
      <w:r>
        <w:rPr>
          <w:rFonts w:ascii="Times New Roman" w:hAnsi="Times New Roman"/>
          <w:sz w:val="24"/>
          <w:szCs w:val="24"/>
        </w:rPr>
        <w:t xml:space="preserve">climatic condition independent </w:t>
      </w:r>
      <w:r w:rsidRPr="009E4970">
        <w:rPr>
          <w:rFonts w:ascii="Times New Roman" w:hAnsi="Times New Roman"/>
          <w:sz w:val="24"/>
          <w:szCs w:val="24"/>
        </w:rPr>
        <w:t xml:space="preserve">energy </w:t>
      </w:r>
      <w:r>
        <w:rPr>
          <w:rFonts w:ascii="Times New Roman" w:hAnsi="Times New Roman"/>
          <w:sz w:val="24"/>
          <w:szCs w:val="24"/>
        </w:rPr>
        <w:t xml:space="preserve">consumption such as </w:t>
      </w:r>
      <w:r w:rsidRPr="009E4970">
        <w:rPr>
          <w:rFonts w:ascii="Times New Roman" w:hAnsi="Times New Roman"/>
          <w:sz w:val="24"/>
          <w:szCs w:val="24"/>
        </w:rPr>
        <w:t xml:space="preserve">lighting, </w:t>
      </w:r>
      <w:r>
        <w:rPr>
          <w:rFonts w:ascii="Times New Roman" w:hAnsi="Times New Roman"/>
          <w:sz w:val="24"/>
          <w:szCs w:val="24"/>
        </w:rPr>
        <w:t xml:space="preserve">and other </w:t>
      </w:r>
      <w:r w:rsidRPr="009E4970">
        <w:rPr>
          <w:rFonts w:ascii="Times New Roman" w:hAnsi="Times New Roman"/>
          <w:sz w:val="24"/>
          <w:szCs w:val="24"/>
        </w:rPr>
        <w:t xml:space="preserve">electrical </w:t>
      </w:r>
      <w:r>
        <w:rPr>
          <w:rFonts w:ascii="Times New Roman" w:hAnsi="Times New Roman"/>
          <w:sz w:val="24"/>
          <w:szCs w:val="24"/>
        </w:rPr>
        <w:t>machineries</w:t>
      </w:r>
      <w:r w:rsidRPr="009E4970">
        <w:rPr>
          <w:rFonts w:ascii="Times New Roman" w:hAnsi="Times New Roman"/>
          <w:sz w:val="24"/>
          <w:szCs w:val="24"/>
        </w:rPr>
        <w:t xml:space="preserve">. The other </w:t>
      </w:r>
      <w:r>
        <w:rPr>
          <w:rFonts w:ascii="Times New Roman" w:hAnsi="Times New Roman"/>
          <w:sz w:val="24"/>
          <w:szCs w:val="24"/>
        </w:rPr>
        <w:t>set</w:t>
      </w:r>
      <w:r w:rsidRPr="009E4970">
        <w:rPr>
          <w:rFonts w:ascii="Times New Roman" w:hAnsi="Times New Roman"/>
          <w:sz w:val="24"/>
          <w:szCs w:val="24"/>
        </w:rPr>
        <w:t xml:space="preserve"> is </w:t>
      </w:r>
      <w:r>
        <w:rPr>
          <w:rFonts w:ascii="Times New Roman" w:hAnsi="Times New Roman"/>
          <w:sz w:val="24"/>
          <w:szCs w:val="24"/>
        </w:rPr>
        <w:t xml:space="preserve">HVAC system </w:t>
      </w:r>
      <w:r w:rsidRPr="009E4970">
        <w:rPr>
          <w:rFonts w:ascii="Times New Roman" w:hAnsi="Times New Roman"/>
          <w:sz w:val="24"/>
          <w:szCs w:val="24"/>
        </w:rPr>
        <w:t xml:space="preserve">energy </w:t>
      </w:r>
      <w:r>
        <w:rPr>
          <w:rFonts w:ascii="Times New Roman" w:hAnsi="Times New Roman"/>
          <w:sz w:val="24"/>
          <w:szCs w:val="24"/>
        </w:rPr>
        <w:t>consumption including AHUs and plants room equipment</w:t>
      </w:r>
      <w:r w:rsidRPr="009E4970">
        <w:rPr>
          <w:rFonts w:ascii="Times New Roman" w:hAnsi="Times New Roman"/>
          <w:sz w:val="24"/>
          <w:szCs w:val="24"/>
        </w:rPr>
        <w:t xml:space="preserve">. In this study, energy savings opportunities are identified as a means to setup baseline against which the results of any retrofit measures can be evaluated. </w:t>
      </w:r>
    </w:p>
    <w:p w:rsidR="00540DEA" w:rsidRPr="009E4970" w:rsidRDefault="00540DEA" w:rsidP="007E3ACD">
      <w:pPr>
        <w:spacing w:before="240" w:line="240" w:lineRule="auto"/>
        <w:jc w:val="both"/>
        <w:rPr>
          <w:rFonts w:ascii="Times New Roman" w:hAnsi="Times New Roman"/>
          <w:sz w:val="24"/>
          <w:szCs w:val="24"/>
        </w:rPr>
      </w:pPr>
      <w:r>
        <w:rPr>
          <w:rFonts w:ascii="Times New Roman" w:hAnsi="Times New Roman"/>
          <w:sz w:val="24"/>
          <w:szCs w:val="24"/>
        </w:rPr>
        <w:t xml:space="preserve">The purpose behind </w:t>
      </w:r>
      <w:r w:rsidRPr="009E4970">
        <w:rPr>
          <w:rFonts w:ascii="Times New Roman" w:hAnsi="Times New Roman"/>
          <w:sz w:val="24"/>
          <w:szCs w:val="24"/>
        </w:rPr>
        <w:t xml:space="preserve">energy </w:t>
      </w:r>
      <w:r>
        <w:rPr>
          <w:rFonts w:ascii="Times New Roman" w:hAnsi="Times New Roman"/>
          <w:sz w:val="24"/>
          <w:szCs w:val="24"/>
        </w:rPr>
        <w:t xml:space="preserve">usage control and </w:t>
      </w:r>
      <w:r w:rsidRPr="009E4970">
        <w:rPr>
          <w:rFonts w:ascii="Times New Roman" w:hAnsi="Times New Roman"/>
          <w:sz w:val="24"/>
          <w:szCs w:val="24"/>
        </w:rPr>
        <w:t>manageme</w:t>
      </w:r>
      <w:r>
        <w:rPr>
          <w:rFonts w:ascii="Times New Roman" w:hAnsi="Times New Roman"/>
          <w:sz w:val="24"/>
          <w:szCs w:val="24"/>
        </w:rPr>
        <w:t xml:space="preserve">nt systems is to </w:t>
      </w:r>
      <w:r w:rsidRPr="009E4970">
        <w:rPr>
          <w:rFonts w:ascii="Times New Roman" w:hAnsi="Times New Roman"/>
          <w:sz w:val="24"/>
          <w:szCs w:val="24"/>
        </w:rPr>
        <w:t>reduc</w:t>
      </w:r>
      <w:r>
        <w:rPr>
          <w:rFonts w:ascii="Times New Roman" w:hAnsi="Times New Roman"/>
          <w:sz w:val="24"/>
          <w:szCs w:val="24"/>
        </w:rPr>
        <w:t>e</w:t>
      </w:r>
      <w:r w:rsidRPr="009E4970">
        <w:rPr>
          <w:rFonts w:ascii="Times New Roman" w:hAnsi="Times New Roman"/>
          <w:sz w:val="24"/>
          <w:szCs w:val="24"/>
        </w:rPr>
        <w:t xml:space="preserve"> </w:t>
      </w:r>
      <w:r>
        <w:rPr>
          <w:rFonts w:ascii="Times New Roman" w:hAnsi="Times New Roman"/>
          <w:sz w:val="24"/>
          <w:szCs w:val="24"/>
        </w:rPr>
        <w:t xml:space="preserve">building’s </w:t>
      </w:r>
      <w:r w:rsidRPr="009E4970">
        <w:rPr>
          <w:rFonts w:ascii="Times New Roman" w:hAnsi="Times New Roman"/>
          <w:sz w:val="24"/>
          <w:szCs w:val="24"/>
        </w:rPr>
        <w:t xml:space="preserve">  energy </w:t>
      </w:r>
      <w:r>
        <w:rPr>
          <w:rFonts w:ascii="Times New Roman" w:hAnsi="Times New Roman"/>
          <w:sz w:val="24"/>
          <w:szCs w:val="24"/>
        </w:rPr>
        <w:t xml:space="preserve">consumption </w:t>
      </w:r>
      <w:r w:rsidRPr="009E4970">
        <w:rPr>
          <w:rFonts w:ascii="Times New Roman" w:hAnsi="Times New Roman"/>
          <w:sz w:val="24"/>
          <w:szCs w:val="24"/>
        </w:rPr>
        <w:t xml:space="preserve">while </w:t>
      </w:r>
      <w:r>
        <w:rPr>
          <w:rFonts w:ascii="Times New Roman" w:hAnsi="Times New Roman"/>
          <w:sz w:val="24"/>
          <w:szCs w:val="24"/>
        </w:rPr>
        <w:t>maintaining comfortable and healthy living space and decreasing</w:t>
      </w:r>
      <w:r w:rsidRPr="009E4970">
        <w:rPr>
          <w:rFonts w:ascii="Times New Roman" w:hAnsi="Times New Roman"/>
          <w:sz w:val="24"/>
          <w:szCs w:val="24"/>
        </w:rPr>
        <w:t xml:space="preserve"> </w:t>
      </w:r>
      <w:r>
        <w:rPr>
          <w:rFonts w:ascii="Times New Roman" w:hAnsi="Times New Roman"/>
          <w:sz w:val="24"/>
          <w:szCs w:val="24"/>
        </w:rPr>
        <w:t>greenhouse gas emissions</w:t>
      </w:r>
      <w:r w:rsidRPr="009E4970">
        <w:rPr>
          <w:rFonts w:ascii="Times New Roman" w:hAnsi="Times New Roman"/>
          <w:sz w:val="24"/>
          <w:szCs w:val="24"/>
        </w:rPr>
        <w:t xml:space="preserve">. </w:t>
      </w:r>
      <w:r>
        <w:rPr>
          <w:rFonts w:ascii="Times New Roman" w:hAnsi="Times New Roman"/>
          <w:sz w:val="24"/>
          <w:szCs w:val="24"/>
        </w:rPr>
        <w:t xml:space="preserve">The </w:t>
      </w:r>
      <w:r w:rsidRPr="009E4970">
        <w:rPr>
          <w:rFonts w:ascii="Times New Roman" w:hAnsi="Times New Roman"/>
          <w:sz w:val="24"/>
          <w:szCs w:val="24"/>
        </w:rPr>
        <w:t>Australian</w:t>
      </w:r>
      <w:r>
        <w:rPr>
          <w:rFonts w:ascii="Times New Roman" w:hAnsi="Times New Roman"/>
          <w:sz w:val="24"/>
          <w:szCs w:val="24"/>
        </w:rPr>
        <w:t xml:space="preserve"> and </w:t>
      </w:r>
      <w:r w:rsidRPr="009E4970">
        <w:rPr>
          <w:rFonts w:ascii="Times New Roman" w:hAnsi="Times New Roman"/>
          <w:sz w:val="24"/>
          <w:szCs w:val="24"/>
        </w:rPr>
        <w:t>New Zealand Standard</w:t>
      </w:r>
      <w:r>
        <w:rPr>
          <w:rFonts w:ascii="Times New Roman" w:hAnsi="Times New Roman"/>
          <w:sz w:val="24"/>
          <w:szCs w:val="24"/>
        </w:rPr>
        <w:t xml:space="preserve"> includes </w:t>
      </w:r>
      <w:r w:rsidRPr="009E4970">
        <w:rPr>
          <w:rFonts w:ascii="Times New Roman" w:hAnsi="Times New Roman"/>
          <w:sz w:val="24"/>
          <w:szCs w:val="24"/>
        </w:rPr>
        <w:t xml:space="preserve">two </w:t>
      </w:r>
      <w:r>
        <w:rPr>
          <w:rFonts w:ascii="Times New Roman" w:hAnsi="Times New Roman"/>
          <w:sz w:val="24"/>
          <w:szCs w:val="24"/>
        </w:rPr>
        <w:t>dominant</w:t>
      </w:r>
      <w:r w:rsidRPr="009E4970" w:rsidDel="0027202A">
        <w:rPr>
          <w:rFonts w:ascii="Times New Roman" w:hAnsi="Times New Roman"/>
          <w:sz w:val="24"/>
          <w:szCs w:val="24"/>
        </w:rPr>
        <w:t xml:space="preserve"> </w:t>
      </w:r>
      <w:r w:rsidRPr="009E4970">
        <w:rPr>
          <w:rFonts w:ascii="Times New Roman" w:hAnsi="Times New Roman"/>
          <w:sz w:val="24"/>
          <w:szCs w:val="24"/>
        </w:rPr>
        <w:t xml:space="preserve">energy </w:t>
      </w:r>
      <w:r>
        <w:rPr>
          <w:rFonts w:ascii="Times New Roman" w:hAnsi="Times New Roman"/>
          <w:sz w:val="24"/>
          <w:szCs w:val="24"/>
        </w:rPr>
        <w:t>control</w:t>
      </w:r>
      <w:r w:rsidRPr="009E4970">
        <w:rPr>
          <w:rFonts w:ascii="Times New Roman" w:hAnsi="Times New Roman"/>
          <w:sz w:val="24"/>
          <w:szCs w:val="24"/>
        </w:rPr>
        <w:t xml:space="preserve"> </w:t>
      </w:r>
      <w:r>
        <w:rPr>
          <w:rFonts w:ascii="Times New Roman" w:hAnsi="Times New Roman"/>
          <w:sz w:val="24"/>
          <w:szCs w:val="24"/>
        </w:rPr>
        <w:t>techniques</w:t>
      </w:r>
      <w:r w:rsidRPr="009E4970">
        <w:rPr>
          <w:rFonts w:ascii="Times New Roman" w:hAnsi="Times New Roman"/>
          <w:sz w:val="24"/>
          <w:szCs w:val="24"/>
        </w:rPr>
        <w:t xml:space="preserve">; the </w:t>
      </w:r>
      <w:r>
        <w:rPr>
          <w:rFonts w:ascii="Times New Roman" w:hAnsi="Times New Roman"/>
          <w:sz w:val="24"/>
          <w:szCs w:val="24"/>
        </w:rPr>
        <w:t>decrease</w:t>
      </w:r>
      <w:r w:rsidRPr="009E4970" w:rsidDel="0027202A">
        <w:rPr>
          <w:rFonts w:ascii="Times New Roman" w:hAnsi="Times New Roman"/>
          <w:sz w:val="24"/>
          <w:szCs w:val="24"/>
        </w:rPr>
        <w:t xml:space="preserve"> </w:t>
      </w:r>
      <w:r w:rsidRPr="009E4970">
        <w:rPr>
          <w:rFonts w:ascii="Times New Roman" w:hAnsi="Times New Roman"/>
          <w:sz w:val="24"/>
          <w:szCs w:val="24"/>
        </w:rPr>
        <w:t xml:space="preserve">of </w:t>
      </w:r>
      <w:r>
        <w:rPr>
          <w:rFonts w:ascii="Times New Roman" w:hAnsi="Times New Roman"/>
          <w:sz w:val="24"/>
          <w:szCs w:val="24"/>
        </w:rPr>
        <w:t>wasted</w:t>
      </w:r>
      <w:r w:rsidRPr="009E4970">
        <w:rPr>
          <w:rFonts w:ascii="Times New Roman" w:hAnsi="Times New Roman"/>
          <w:sz w:val="24"/>
          <w:szCs w:val="24"/>
        </w:rPr>
        <w:t xml:space="preserve"> energy and the </w:t>
      </w:r>
      <w:r>
        <w:rPr>
          <w:rFonts w:ascii="Times New Roman" w:hAnsi="Times New Roman"/>
          <w:sz w:val="24"/>
          <w:szCs w:val="24"/>
        </w:rPr>
        <w:t>decrease</w:t>
      </w:r>
      <w:r w:rsidRPr="009E4970" w:rsidDel="0027202A">
        <w:rPr>
          <w:rFonts w:ascii="Times New Roman" w:hAnsi="Times New Roman"/>
          <w:sz w:val="24"/>
          <w:szCs w:val="24"/>
        </w:rPr>
        <w:t xml:space="preserve"> </w:t>
      </w:r>
      <w:r w:rsidRPr="009E4970">
        <w:rPr>
          <w:rFonts w:ascii="Times New Roman" w:hAnsi="Times New Roman"/>
          <w:sz w:val="24"/>
          <w:szCs w:val="24"/>
        </w:rPr>
        <w:t xml:space="preserve">in </w:t>
      </w:r>
      <w:r>
        <w:rPr>
          <w:rFonts w:ascii="Times New Roman" w:hAnsi="Times New Roman"/>
          <w:sz w:val="24"/>
          <w:szCs w:val="24"/>
        </w:rPr>
        <w:t xml:space="preserve">energy </w:t>
      </w:r>
      <w:r w:rsidRPr="009E4970">
        <w:rPr>
          <w:rFonts w:ascii="Times New Roman" w:hAnsi="Times New Roman"/>
          <w:sz w:val="24"/>
          <w:szCs w:val="24"/>
        </w:rPr>
        <w:t xml:space="preserve">demand </w:t>
      </w:r>
      <w:r>
        <w:rPr>
          <w:rFonts w:ascii="Times New Roman" w:hAnsi="Times New Roman"/>
          <w:sz w:val="24"/>
          <w:szCs w:val="24"/>
        </w:rPr>
        <w:t>which are identified</w:t>
      </w:r>
      <w:r w:rsidRPr="009E4970" w:rsidDel="0027202A">
        <w:rPr>
          <w:rFonts w:ascii="Times New Roman" w:hAnsi="Times New Roman"/>
          <w:sz w:val="24"/>
          <w:szCs w:val="24"/>
        </w:rPr>
        <w:t xml:space="preserve"> </w:t>
      </w:r>
      <w:r w:rsidRPr="009E4970">
        <w:rPr>
          <w:rFonts w:ascii="Times New Roman" w:hAnsi="Times New Roman"/>
          <w:sz w:val="24"/>
          <w:szCs w:val="24"/>
        </w:rPr>
        <w:t xml:space="preserve">as energy conservation </w:t>
      </w:r>
      <w:r>
        <w:rPr>
          <w:rFonts w:ascii="Times New Roman" w:hAnsi="Times New Roman"/>
          <w:sz w:val="24"/>
          <w:szCs w:val="24"/>
        </w:rPr>
        <w:t>strategies and</w:t>
      </w:r>
      <w:r w:rsidRPr="009E4970">
        <w:rPr>
          <w:rFonts w:ascii="Times New Roman" w:hAnsi="Times New Roman"/>
          <w:sz w:val="24"/>
          <w:szCs w:val="24"/>
        </w:rPr>
        <w:t xml:space="preserve"> </w:t>
      </w:r>
      <w:r>
        <w:rPr>
          <w:rFonts w:ascii="Times New Roman" w:hAnsi="Times New Roman"/>
          <w:sz w:val="24"/>
          <w:szCs w:val="24"/>
        </w:rPr>
        <w:t xml:space="preserve">improvement of </w:t>
      </w:r>
      <w:r w:rsidRPr="009E4970">
        <w:rPr>
          <w:rFonts w:ascii="Times New Roman" w:hAnsi="Times New Roman"/>
          <w:sz w:val="24"/>
          <w:szCs w:val="24"/>
        </w:rPr>
        <w:t>energ</w:t>
      </w:r>
      <w:r>
        <w:rPr>
          <w:rFonts w:ascii="Times New Roman" w:hAnsi="Times New Roman"/>
          <w:sz w:val="24"/>
          <w:szCs w:val="24"/>
        </w:rPr>
        <w:t xml:space="preserve">y efficiency (AS/NZS 3598, 2000, </w:t>
      </w:r>
      <w:r w:rsidR="007E3ACD">
        <w:rPr>
          <w:rFonts w:ascii="Times New Roman" w:hAnsi="Times New Roman"/>
          <w:sz w:val="24"/>
          <w:szCs w:val="24"/>
        </w:rPr>
        <w:t>[1-2]</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&lt;EndNote&gt;&lt;Cite&gt;&lt;Author&gt;Standard&lt;/Author&gt;&lt;Year&gt;2016&lt;/Year&gt;&lt;RecNum&gt;931&lt;/RecNum&gt;&lt;DisplayText&gt;(Standard, 2016)&lt;/DisplayText&gt;&lt;record&gt;&lt;rec-number&gt;931&lt;/rec-number&gt;&lt;foreign-keys&gt;&lt;key app="EN" db-id="5fs9wdt5ur99wser2e6v5zwrreewres5stwx"&gt;931&lt;/key&gt;&lt;/foreign-keys&gt;&lt;ref-type name="Web Page"&gt;12&lt;/ref-type&gt;&lt;contributors&gt;&lt;authors&gt;&lt;author&gt;Standard, Australia&lt;/author&gt;&lt;/authors&gt;&lt;/contributors&gt;&lt;titles&gt;&lt;title&gt;AS/NZS 3598, 2000&lt;/title&gt;&lt;/titles&gt;&lt;volume&gt;2016&lt;/volume&gt;&lt;number&gt;12/10&lt;/number&gt;&lt;dates&gt;&lt;year&gt;2016&lt;/year&gt;&lt;pub-dates&gt;&lt;date&gt;2016&lt;/date&gt;&lt;/pub-dates&gt;&lt;/dates&gt;&lt;urls&gt;&lt;related-urls&gt;&lt;url&gt;http://www.standards.org.au/Pages/default.aspx&lt;/url&gt;&lt;/related-urls&gt;&lt;/urls&gt;&lt;custom1&gt;2016&lt;/custom1&gt;&lt;custom2&gt;21/10&lt;/custom2&gt;&lt;/record&gt;&lt;/Cite&gt;&lt;/EndNote&gt;</w:instrText>
      </w:r>
      <w:r>
        <w:rPr>
          <w:rFonts w:ascii="Times New Roman" w:hAnsi="Times New Roman"/>
          <w:sz w:val="24"/>
          <w:szCs w:val="24"/>
        </w:rPr>
        <w:fldChar w:fldCharType="end"/>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&lt;EndNote&gt;&lt;Cite&gt;&lt;Author&gt;Chowdhury&lt;/Author&gt;&lt;Year&gt;2007&lt;/Year&gt;&lt;RecNum&gt;971&lt;/RecNum&gt;&lt;DisplayText&gt;(Chowdhury, 2007)&lt;/DisplayText&gt;&lt;record&gt;&lt;rec-number&gt;971&lt;/rec-number&gt;&lt;foreign-keys&gt;&lt;key app="EN" db-id="5fs9wdt5ur99wser2e6v5zwrreewres5stwx"&gt;971&lt;/key&gt;&lt;/foreign-keys&gt;&lt;ref-type name="Thesis"&gt;32&lt;/ref-type&gt;&lt;contributors&gt;&lt;authors&gt;&lt;author&gt;Ashfaque Ahmed Chowdhury&lt;/author&gt;&lt;/authors&gt;&lt;/contributors&gt;&lt;titles&gt;&lt;title&gt;Management and Control Strategies of Central Queensland University Building Assets&lt;/title&gt;&lt;secondary-title&gt;Science and Technology&lt;/secondary-title&gt;&lt;/titles&gt;&lt;volume&gt;Master&lt;/volume&gt;&lt;dates&gt;&lt;year&gt;2007&lt;/year&gt;&lt;/dates&gt;&lt;pub-location&gt;Rockhampton&lt;/pub-location&gt;&lt;publisher&gt;CQUniversity&lt;/publisher&gt;&lt;urls&gt;&lt;/urls&gt;&lt;/record&gt;&lt;/Cite&gt;&lt;/EndNote&gt;</w:instrText>
      </w:r>
      <w:r>
        <w:rPr>
          <w:rFonts w:ascii="Times New Roman" w:hAnsi="Times New Roman"/>
          <w:sz w:val="24"/>
          <w:szCs w:val="24"/>
        </w:rPr>
        <w:fldChar w:fldCharType="end"/>
      </w:r>
      <w:r>
        <w:rPr>
          <w:rFonts w:ascii="Times New Roman" w:hAnsi="Times New Roman"/>
          <w:sz w:val="24"/>
          <w:szCs w:val="24"/>
        </w:rPr>
        <w:t xml:space="preserve">. Based on the </w:t>
      </w:r>
      <w:r w:rsidRPr="00A17D3F">
        <w:rPr>
          <w:rFonts w:ascii="Times New Roman" w:hAnsi="Times New Roman"/>
          <w:i/>
          <w:sz w:val="24"/>
          <w:szCs w:val="24"/>
        </w:rPr>
        <w:t>ASHRAE Handbook 1999</w:t>
      </w:r>
      <w:r>
        <w:rPr>
          <w:rFonts w:ascii="Times New Roman" w:hAnsi="Times New Roman"/>
          <w:sz w:val="24"/>
          <w:szCs w:val="24"/>
        </w:rPr>
        <w:t xml:space="preserve">, energy audit is </w:t>
      </w:r>
      <w:r w:rsidRPr="009E4970">
        <w:rPr>
          <w:rFonts w:ascii="Times New Roman" w:hAnsi="Times New Roman"/>
          <w:sz w:val="24"/>
          <w:szCs w:val="24"/>
        </w:rPr>
        <w:t>classifie</w:t>
      </w:r>
      <w:r>
        <w:rPr>
          <w:rFonts w:ascii="Times New Roman" w:hAnsi="Times New Roman"/>
          <w:sz w:val="24"/>
          <w:szCs w:val="24"/>
        </w:rPr>
        <w:t xml:space="preserve">d </w:t>
      </w:r>
      <w:r w:rsidRPr="009E4970">
        <w:rPr>
          <w:rFonts w:ascii="Times New Roman" w:hAnsi="Times New Roman"/>
          <w:sz w:val="24"/>
          <w:szCs w:val="24"/>
        </w:rPr>
        <w:t>into walk</w:t>
      </w:r>
      <w:r>
        <w:rPr>
          <w:rFonts w:ascii="Times New Roman" w:hAnsi="Times New Roman"/>
          <w:sz w:val="24"/>
          <w:szCs w:val="24"/>
        </w:rPr>
        <w:t>-</w:t>
      </w:r>
      <w:r w:rsidRPr="009E4970">
        <w:rPr>
          <w:rFonts w:ascii="Times New Roman" w:hAnsi="Times New Roman"/>
          <w:sz w:val="24"/>
          <w:szCs w:val="24"/>
        </w:rPr>
        <w:t xml:space="preserve">through </w:t>
      </w:r>
      <w:r>
        <w:rPr>
          <w:rFonts w:ascii="Times New Roman" w:hAnsi="Times New Roman"/>
          <w:sz w:val="24"/>
          <w:szCs w:val="24"/>
        </w:rPr>
        <w:t>energy evaluation</w:t>
      </w:r>
      <w:r w:rsidRPr="009E4970">
        <w:rPr>
          <w:rFonts w:ascii="Times New Roman" w:hAnsi="Times New Roman"/>
          <w:sz w:val="24"/>
          <w:szCs w:val="24"/>
        </w:rPr>
        <w:t xml:space="preserve">, energy </w:t>
      </w:r>
      <w:r>
        <w:rPr>
          <w:rFonts w:ascii="Times New Roman" w:hAnsi="Times New Roman"/>
          <w:sz w:val="24"/>
          <w:szCs w:val="24"/>
        </w:rPr>
        <w:t>review</w:t>
      </w:r>
      <w:r w:rsidRPr="009E4970" w:rsidDel="0027202A">
        <w:rPr>
          <w:rFonts w:ascii="Times New Roman" w:hAnsi="Times New Roman"/>
          <w:sz w:val="24"/>
          <w:szCs w:val="24"/>
        </w:rPr>
        <w:t xml:space="preserve"> </w:t>
      </w:r>
      <w:r w:rsidRPr="009E4970">
        <w:rPr>
          <w:rFonts w:ascii="Times New Roman" w:hAnsi="Times New Roman"/>
          <w:sz w:val="24"/>
          <w:szCs w:val="24"/>
        </w:rPr>
        <w:t xml:space="preserve">and </w:t>
      </w:r>
      <w:r>
        <w:rPr>
          <w:rFonts w:ascii="Times New Roman" w:hAnsi="Times New Roman"/>
          <w:sz w:val="24"/>
          <w:szCs w:val="24"/>
        </w:rPr>
        <w:t>evaluation</w:t>
      </w:r>
      <w:r w:rsidRPr="009E4970">
        <w:rPr>
          <w:rFonts w:ascii="Times New Roman" w:hAnsi="Times New Roman"/>
          <w:sz w:val="24"/>
          <w:szCs w:val="24"/>
        </w:rPr>
        <w:t xml:space="preserve"> and a </w:t>
      </w:r>
      <w:r>
        <w:rPr>
          <w:rFonts w:ascii="Times New Roman" w:hAnsi="Times New Roman"/>
          <w:sz w:val="24"/>
          <w:szCs w:val="24"/>
        </w:rPr>
        <w:t>comprehensive</w:t>
      </w:r>
      <w:r w:rsidRPr="009E4970">
        <w:rPr>
          <w:rFonts w:ascii="Times New Roman" w:hAnsi="Times New Roman"/>
          <w:sz w:val="24"/>
          <w:szCs w:val="24"/>
        </w:rPr>
        <w:t xml:space="preserve"> </w:t>
      </w:r>
      <w:r>
        <w:rPr>
          <w:rFonts w:ascii="Times New Roman" w:hAnsi="Times New Roman"/>
          <w:sz w:val="24"/>
          <w:szCs w:val="24"/>
        </w:rPr>
        <w:t>study</w:t>
      </w:r>
      <w:r w:rsidRPr="009E4970" w:rsidDel="0027202A">
        <w:rPr>
          <w:rFonts w:ascii="Times New Roman" w:hAnsi="Times New Roman"/>
          <w:sz w:val="24"/>
          <w:szCs w:val="24"/>
        </w:rPr>
        <w:t xml:space="preserve"> </w:t>
      </w:r>
      <w:r w:rsidRPr="009E4970">
        <w:rPr>
          <w:rFonts w:ascii="Times New Roman" w:hAnsi="Times New Roman"/>
          <w:sz w:val="24"/>
          <w:szCs w:val="24"/>
        </w:rPr>
        <w:t xml:space="preserve">of </w:t>
      </w:r>
      <w:r>
        <w:rPr>
          <w:rFonts w:ascii="Times New Roman" w:hAnsi="Times New Roman"/>
          <w:sz w:val="24"/>
          <w:szCs w:val="24"/>
        </w:rPr>
        <w:t>overall</w:t>
      </w:r>
      <w:r w:rsidRPr="009E4970">
        <w:rPr>
          <w:rFonts w:ascii="Times New Roman" w:hAnsi="Times New Roman"/>
          <w:sz w:val="24"/>
          <w:szCs w:val="24"/>
        </w:rPr>
        <w:t xml:space="preserve"> </w:t>
      </w:r>
      <w:r>
        <w:rPr>
          <w:rFonts w:ascii="Times New Roman" w:hAnsi="Times New Roman"/>
          <w:sz w:val="24"/>
          <w:szCs w:val="24"/>
        </w:rPr>
        <w:t>concentrated</w:t>
      </w:r>
      <w:r w:rsidRPr="009E4970" w:rsidDel="0027202A">
        <w:rPr>
          <w:rFonts w:ascii="Times New Roman" w:hAnsi="Times New Roman"/>
          <w:sz w:val="24"/>
          <w:szCs w:val="24"/>
        </w:rPr>
        <w:t xml:space="preserve"> </w:t>
      </w:r>
      <w:r>
        <w:rPr>
          <w:rFonts w:ascii="Times New Roman" w:hAnsi="Times New Roman"/>
          <w:sz w:val="24"/>
          <w:szCs w:val="24"/>
        </w:rPr>
        <w:t>alteration</w:t>
      </w:r>
      <w:r w:rsidRPr="009E4970" w:rsidDel="0027202A">
        <w:rPr>
          <w:rFonts w:ascii="Times New Roman" w:hAnsi="Times New Roman"/>
          <w:sz w:val="24"/>
          <w:szCs w:val="24"/>
        </w:rPr>
        <w:t xml:space="preserve"> </w:t>
      </w:r>
      <w:r w:rsidRPr="009E4970">
        <w:rPr>
          <w:rFonts w:ascii="Times New Roman" w:hAnsi="Times New Roman"/>
          <w:sz w:val="24"/>
          <w:szCs w:val="24"/>
        </w:rPr>
        <w:t xml:space="preserve">to </w:t>
      </w:r>
      <w:r>
        <w:rPr>
          <w:rFonts w:ascii="Times New Roman" w:hAnsi="Times New Roman"/>
          <w:sz w:val="24"/>
          <w:szCs w:val="24"/>
        </w:rPr>
        <w:t>project</w:t>
      </w:r>
      <w:r w:rsidRPr="009E4970">
        <w:rPr>
          <w:rFonts w:ascii="Times New Roman" w:hAnsi="Times New Roman"/>
          <w:sz w:val="24"/>
          <w:szCs w:val="24"/>
        </w:rPr>
        <w:t xml:space="preserve"> </w:t>
      </w:r>
      <w:r>
        <w:rPr>
          <w:rFonts w:ascii="Times New Roman" w:hAnsi="Times New Roman"/>
          <w:sz w:val="24"/>
          <w:szCs w:val="24"/>
        </w:rPr>
        <w:t>energy savings opportunity</w:t>
      </w:r>
      <w:r w:rsidRPr="009E4970">
        <w:rPr>
          <w:rFonts w:ascii="Times New Roman" w:hAnsi="Times New Roman"/>
          <w:sz w:val="24"/>
          <w:szCs w:val="24"/>
        </w:rPr>
        <w:t>. The walk</w:t>
      </w:r>
      <w:r>
        <w:rPr>
          <w:rFonts w:ascii="Times New Roman" w:hAnsi="Times New Roman"/>
          <w:sz w:val="24"/>
          <w:szCs w:val="24"/>
        </w:rPr>
        <w:t>-</w:t>
      </w:r>
      <w:r w:rsidRPr="009E4970">
        <w:rPr>
          <w:rFonts w:ascii="Times New Roman" w:hAnsi="Times New Roman"/>
          <w:sz w:val="24"/>
          <w:szCs w:val="24"/>
        </w:rPr>
        <w:t xml:space="preserve">through </w:t>
      </w:r>
      <w:r w:rsidRPr="009E4970">
        <w:rPr>
          <w:rFonts w:ascii="Times New Roman" w:hAnsi="Times New Roman"/>
          <w:sz w:val="24"/>
          <w:szCs w:val="24"/>
        </w:rPr>
        <w:lastRenderedPageBreak/>
        <w:t xml:space="preserve">assessment </w:t>
      </w:r>
      <w:r>
        <w:rPr>
          <w:rFonts w:ascii="Times New Roman" w:hAnsi="Times New Roman"/>
          <w:sz w:val="24"/>
          <w:szCs w:val="24"/>
        </w:rPr>
        <w:t>grants</w:t>
      </w:r>
      <w:r w:rsidRPr="009E4970" w:rsidDel="00B06C7D">
        <w:rPr>
          <w:rFonts w:ascii="Times New Roman" w:hAnsi="Times New Roman"/>
          <w:sz w:val="24"/>
          <w:szCs w:val="24"/>
        </w:rPr>
        <w:t xml:space="preserve"> </w:t>
      </w:r>
      <w:r w:rsidRPr="009E4970">
        <w:rPr>
          <w:rFonts w:ascii="Times New Roman" w:hAnsi="Times New Roman"/>
          <w:sz w:val="24"/>
          <w:szCs w:val="24"/>
        </w:rPr>
        <w:t xml:space="preserve">a </w:t>
      </w:r>
      <w:r>
        <w:rPr>
          <w:rFonts w:ascii="Times New Roman" w:hAnsi="Times New Roman"/>
          <w:sz w:val="24"/>
          <w:szCs w:val="24"/>
        </w:rPr>
        <w:t>primary</w:t>
      </w:r>
      <w:r w:rsidRPr="009E4970">
        <w:rPr>
          <w:rFonts w:ascii="Times New Roman" w:hAnsi="Times New Roman"/>
          <w:sz w:val="24"/>
          <w:szCs w:val="24"/>
        </w:rPr>
        <w:t xml:space="preserve"> </w:t>
      </w:r>
      <w:r>
        <w:rPr>
          <w:rFonts w:ascii="Times New Roman" w:hAnsi="Times New Roman"/>
          <w:sz w:val="24"/>
          <w:szCs w:val="24"/>
        </w:rPr>
        <w:t>projection</w:t>
      </w:r>
      <w:r w:rsidRPr="009E4970">
        <w:rPr>
          <w:rFonts w:ascii="Times New Roman" w:hAnsi="Times New Roman"/>
          <w:sz w:val="24"/>
          <w:szCs w:val="24"/>
        </w:rPr>
        <w:t xml:space="preserve"> of </w:t>
      </w:r>
      <w:r>
        <w:rPr>
          <w:rFonts w:ascii="Times New Roman" w:hAnsi="Times New Roman"/>
          <w:sz w:val="24"/>
          <w:szCs w:val="24"/>
        </w:rPr>
        <w:t xml:space="preserve">energy savings </w:t>
      </w:r>
      <w:r w:rsidRPr="009E4970">
        <w:rPr>
          <w:rFonts w:ascii="Times New Roman" w:hAnsi="Times New Roman"/>
          <w:sz w:val="24"/>
          <w:szCs w:val="24"/>
        </w:rPr>
        <w:t xml:space="preserve">potential </w:t>
      </w:r>
      <w:r>
        <w:rPr>
          <w:rFonts w:ascii="Times New Roman" w:hAnsi="Times New Roman"/>
          <w:sz w:val="24"/>
          <w:szCs w:val="24"/>
        </w:rPr>
        <w:t xml:space="preserve">throughout assessing  </w:t>
      </w:r>
      <w:r w:rsidRPr="009E4970">
        <w:rPr>
          <w:rFonts w:ascii="Times New Roman" w:hAnsi="Times New Roman"/>
          <w:sz w:val="24"/>
          <w:szCs w:val="24"/>
        </w:rPr>
        <w:t xml:space="preserve">building’s energy cost and </w:t>
      </w:r>
      <w:r>
        <w:rPr>
          <w:rFonts w:ascii="Times New Roman" w:hAnsi="Times New Roman"/>
          <w:sz w:val="24"/>
          <w:szCs w:val="24"/>
        </w:rPr>
        <w:t xml:space="preserve">system </w:t>
      </w:r>
      <w:r w:rsidRPr="009E4970">
        <w:rPr>
          <w:rFonts w:ascii="Times New Roman" w:hAnsi="Times New Roman"/>
          <w:sz w:val="24"/>
          <w:szCs w:val="24"/>
        </w:rPr>
        <w:t xml:space="preserve">efficiency </w:t>
      </w:r>
      <w:r>
        <w:rPr>
          <w:rFonts w:ascii="Times New Roman" w:hAnsi="Times New Roman"/>
          <w:sz w:val="24"/>
          <w:szCs w:val="24"/>
        </w:rPr>
        <w:t>using</w:t>
      </w:r>
      <w:r w:rsidRPr="009E4970">
        <w:rPr>
          <w:rFonts w:ascii="Times New Roman" w:hAnsi="Times New Roman"/>
          <w:sz w:val="24"/>
          <w:szCs w:val="24"/>
        </w:rPr>
        <w:t xml:space="preserve"> the </w:t>
      </w:r>
      <w:r>
        <w:rPr>
          <w:rFonts w:ascii="Times New Roman" w:hAnsi="Times New Roman"/>
          <w:sz w:val="24"/>
          <w:szCs w:val="24"/>
        </w:rPr>
        <w:t>evaluation</w:t>
      </w:r>
      <w:r w:rsidRPr="009E4970">
        <w:rPr>
          <w:rFonts w:ascii="Times New Roman" w:hAnsi="Times New Roman"/>
          <w:sz w:val="24"/>
          <w:szCs w:val="24"/>
        </w:rPr>
        <w:t xml:space="preserve"> of energy </w:t>
      </w:r>
      <w:r>
        <w:rPr>
          <w:rFonts w:ascii="Times New Roman" w:hAnsi="Times New Roman"/>
          <w:sz w:val="24"/>
          <w:szCs w:val="24"/>
        </w:rPr>
        <w:t xml:space="preserve">associated </w:t>
      </w:r>
      <w:r w:rsidRPr="009E4970">
        <w:rPr>
          <w:rFonts w:ascii="Times New Roman" w:hAnsi="Times New Roman"/>
          <w:sz w:val="24"/>
          <w:szCs w:val="24"/>
        </w:rPr>
        <w:t>bills</w:t>
      </w:r>
      <w:r>
        <w:rPr>
          <w:rFonts w:ascii="Times New Roman" w:hAnsi="Times New Roman"/>
          <w:sz w:val="24"/>
          <w:szCs w:val="24"/>
        </w:rPr>
        <w:t xml:space="preserve"> and information. </w:t>
      </w:r>
      <w:r w:rsidRPr="009E4970">
        <w:rPr>
          <w:rFonts w:ascii="Times New Roman" w:hAnsi="Times New Roman"/>
          <w:sz w:val="24"/>
          <w:szCs w:val="24"/>
        </w:rPr>
        <w:t xml:space="preserve">According to ASHRAE Standard 105-1984, </w:t>
      </w:r>
      <w:r>
        <w:rPr>
          <w:rFonts w:ascii="Times New Roman" w:hAnsi="Times New Roman"/>
          <w:sz w:val="24"/>
          <w:szCs w:val="24"/>
        </w:rPr>
        <w:t>a yearly</w:t>
      </w:r>
      <w:r w:rsidRPr="009E4970">
        <w:rPr>
          <w:rFonts w:ascii="Times New Roman" w:hAnsi="Times New Roman"/>
          <w:sz w:val="24"/>
          <w:szCs w:val="24"/>
        </w:rPr>
        <w:t xml:space="preserve"> </w:t>
      </w:r>
      <w:r>
        <w:rPr>
          <w:rFonts w:ascii="Times New Roman" w:hAnsi="Times New Roman"/>
          <w:sz w:val="24"/>
          <w:szCs w:val="24"/>
        </w:rPr>
        <w:t xml:space="preserve">building’s </w:t>
      </w:r>
      <w:r w:rsidRPr="009E4970">
        <w:rPr>
          <w:rFonts w:ascii="Times New Roman" w:hAnsi="Times New Roman"/>
          <w:sz w:val="24"/>
          <w:szCs w:val="24"/>
        </w:rPr>
        <w:t xml:space="preserve">energy </w:t>
      </w:r>
      <w:r>
        <w:rPr>
          <w:rFonts w:ascii="Times New Roman" w:hAnsi="Times New Roman"/>
          <w:sz w:val="24"/>
          <w:szCs w:val="24"/>
        </w:rPr>
        <w:t>usage</w:t>
      </w:r>
      <w:r w:rsidRPr="009E4970">
        <w:rPr>
          <w:rFonts w:ascii="Times New Roman" w:hAnsi="Times New Roman"/>
          <w:sz w:val="24"/>
          <w:szCs w:val="24"/>
        </w:rPr>
        <w:t xml:space="preserve"> </w:t>
      </w:r>
      <w:r>
        <w:rPr>
          <w:rFonts w:ascii="Times New Roman" w:hAnsi="Times New Roman"/>
          <w:sz w:val="24"/>
          <w:szCs w:val="24"/>
        </w:rPr>
        <w:t>information</w:t>
      </w:r>
      <w:r w:rsidRPr="009E4970">
        <w:rPr>
          <w:rFonts w:ascii="Times New Roman" w:hAnsi="Times New Roman"/>
          <w:sz w:val="24"/>
          <w:szCs w:val="24"/>
        </w:rPr>
        <w:t xml:space="preserve"> </w:t>
      </w:r>
      <w:r>
        <w:rPr>
          <w:rFonts w:ascii="Times New Roman" w:hAnsi="Times New Roman"/>
          <w:sz w:val="24"/>
          <w:szCs w:val="24"/>
        </w:rPr>
        <w:t>is essential</w:t>
      </w:r>
      <w:r w:rsidRPr="009E4970" w:rsidDel="00B65919">
        <w:rPr>
          <w:rFonts w:ascii="Times New Roman" w:hAnsi="Times New Roman"/>
          <w:sz w:val="24"/>
          <w:szCs w:val="24"/>
        </w:rPr>
        <w:t xml:space="preserve"> </w:t>
      </w:r>
      <w:r>
        <w:rPr>
          <w:rFonts w:ascii="Times New Roman" w:hAnsi="Times New Roman"/>
          <w:sz w:val="24"/>
          <w:szCs w:val="24"/>
        </w:rPr>
        <w:t xml:space="preserve">in building’s energy usage assessment and energy performance analysis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&lt;EndNote&gt;&lt;Cite&gt;&lt;Author&gt;Standard&lt;/Author&gt;&lt;Year&gt;2010&lt;/Year&gt;&lt;RecNum&gt;307&lt;/RecNum&gt;&lt;DisplayText&gt;(Standard, 2010)&lt;/DisplayText&gt;&lt;record&gt;&lt;rec-number&gt;307&lt;/rec-number&gt;&lt;foreign-keys&gt;&lt;key app="EN" db-id="5fs9wdt5ur99wser2e6v5zwrreewres5stwx"&gt;307&lt;/key&gt;&lt;/foreign-keys&gt;&lt;ref-type name="Journal Article"&gt;17&lt;/ref-type&gt;&lt;contributors&gt;&lt;authors&gt;&lt;author&gt;Standard, ASHRAE&lt;/author&gt;&lt;/authors&gt;&lt;/contributors&gt;&lt;titles&gt;&lt;title&gt;Standard 55-2010&lt;/title&gt;&lt;secondary-title&gt;Thermal environmental conditions for human occupancy&lt;/secondary-title&gt;&lt;/titles&gt;&lt;periodical&gt;&lt;full-title&gt;Thermal environmental conditions for human occupancy&lt;/full-title&gt;&lt;/periodical&gt;&lt;dates&gt;&lt;year&gt;2010&lt;/year&gt;&lt;/dates&gt;&lt;urls&gt;&lt;/urls&gt;&lt;/record&gt;&lt;/Cite&gt;&lt;/EndNote&gt;</w:instrText>
      </w:r>
      <w:r>
        <w:rPr>
          <w:rFonts w:ascii="Times New Roman" w:hAnsi="Times New Roman"/>
          <w:sz w:val="24"/>
          <w:szCs w:val="24"/>
        </w:rPr>
        <w:fldChar w:fldCharType="separate"/>
      </w:r>
      <w:r w:rsidR="007E3ACD">
        <w:rPr>
          <w:rFonts w:ascii="Times New Roman" w:hAnsi="Times New Roman"/>
          <w:noProof/>
          <w:sz w:val="24"/>
          <w:szCs w:val="24"/>
        </w:rPr>
        <w:t>[3]</w:t>
      </w:r>
      <w:r>
        <w:rPr>
          <w:rFonts w:ascii="Times New Roman" w:hAnsi="Times New Roman"/>
          <w:sz w:val="24"/>
          <w:szCs w:val="24"/>
        </w:rPr>
        <w:fldChar w:fldCharType="end"/>
      </w:r>
      <w:r>
        <w:rPr>
          <w:rFonts w:ascii="Times New Roman" w:hAnsi="Times New Roman"/>
          <w:sz w:val="24"/>
          <w:szCs w:val="24"/>
        </w:rPr>
        <w:t xml:space="preserve"> </w:t>
      </w:r>
      <w:r w:rsidRPr="009E4970">
        <w:rPr>
          <w:rFonts w:ascii="Times New Roman" w:hAnsi="Times New Roman"/>
          <w:sz w:val="24"/>
          <w:szCs w:val="24"/>
        </w:rPr>
        <w:t xml:space="preserve">. </w:t>
      </w:r>
    </w:p>
    <w:p w:rsidR="00540DEA" w:rsidRDefault="00540DEA" w:rsidP="007E3ACD">
      <w:pPr>
        <w:spacing w:before="240" w:line="240" w:lineRule="auto"/>
        <w:jc w:val="both"/>
        <w:rPr>
          <w:rFonts w:ascii="Times New Roman" w:hAnsi="Times New Roman"/>
          <w:sz w:val="24"/>
          <w:szCs w:val="24"/>
        </w:rPr>
      </w:pPr>
      <w:r>
        <w:rPr>
          <w:rFonts w:ascii="Times New Roman" w:hAnsi="Times New Roman"/>
          <w:sz w:val="24"/>
          <w:szCs w:val="24"/>
        </w:rPr>
        <w:t xml:space="preserve">In this study, the </w:t>
      </w:r>
      <w:r w:rsidRPr="009E4970">
        <w:rPr>
          <w:rFonts w:ascii="Times New Roman" w:hAnsi="Times New Roman"/>
          <w:sz w:val="24"/>
          <w:szCs w:val="24"/>
        </w:rPr>
        <w:t xml:space="preserve">Australian/New Zealand Energy Audit Standard AS/NZS 3598:2000 are </w:t>
      </w:r>
      <w:r>
        <w:rPr>
          <w:rFonts w:ascii="Times New Roman" w:hAnsi="Times New Roman"/>
          <w:sz w:val="24"/>
          <w:szCs w:val="24"/>
        </w:rPr>
        <w:t>pursued</w:t>
      </w:r>
      <w:r w:rsidRPr="009E4970" w:rsidDel="00217B9E">
        <w:rPr>
          <w:rFonts w:ascii="Times New Roman" w:hAnsi="Times New Roman"/>
          <w:sz w:val="24"/>
          <w:szCs w:val="24"/>
        </w:rPr>
        <w:t xml:space="preserve"> </w:t>
      </w:r>
      <w:r>
        <w:rPr>
          <w:rFonts w:ascii="Times New Roman" w:hAnsi="Times New Roman"/>
          <w:sz w:val="24"/>
          <w:szCs w:val="24"/>
        </w:rPr>
        <w:t xml:space="preserve">in order to  assess the reference building’s energy performance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&lt;EndNote&gt;&lt;Cite&gt;&lt;Author&gt;Standard&lt;/Author&gt;&lt;Year&gt;2016&lt;/Year&gt;&lt;RecNum&gt;931&lt;/RecNum&gt;&lt;DisplayText&gt;(Standard, 2016)&lt;/DisplayText&gt;&lt;record&gt;&lt;rec-number&gt;931&lt;/rec-number&gt;&lt;foreign-keys&gt;&lt;key app="EN" db-id="5fs9wdt5ur99wser2e6v5zwrreewres5stwx"&gt;931&lt;/key&gt;&lt;/foreign-keys&gt;&lt;ref-type name="Web Page"&gt;12&lt;/ref-type&gt;&lt;contributors&gt;&lt;authors&gt;&lt;author&gt;Standard, Australia&lt;/author&gt;&lt;/authors&gt;&lt;/contributors&gt;&lt;titles&gt;&lt;title&gt;AS/NZS 3598, 2000&lt;/title&gt;&lt;/titles&gt;&lt;volume&gt;2016&lt;/volume&gt;&lt;number&gt;12/10&lt;/number&gt;&lt;dates&gt;&lt;year&gt;2016&lt;/year&gt;&lt;pub-dates&gt;&lt;date&gt;2016&lt;/date&gt;&lt;/pub-dates&gt;&lt;/dates&gt;&lt;urls&gt;&lt;related-urls&gt;&lt;url&gt;http://www.standards.org.au/Pages/default.aspx&lt;/url&gt;&lt;/related-urls&gt;&lt;/urls&gt;&lt;custom1&gt;2016&lt;/custom1&gt;&lt;custom2&gt;21/10&lt;/custom2&gt;&lt;/record&gt;&lt;/Cite&gt;&lt;/EndNote&gt;</w:instrText>
      </w:r>
      <w:r>
        <w:rPr>
          <w:rFonts w:ascii="Times New Roman" w:hAnsi="Times New Roman"/>
          <w:sz w:val="24"/>
          <w:szCs w:val="24"/>
        </w:rPr>
        <w:fldChar w:fldCharType="separate"/>
      </w:r>
      <w:r>
        <w:rPr>
          <w:rFonts w:ascii="Times New Roman" w:hAnsi="Times New Roman"/>
          <w:noProof/>
          <w:sz w:val="24"/>
          <w:szCs w:val="24"/>
        </w:rPr>
        <w:t>(</w:t>
      </w:r>
      <w:hyperlink w:anchor="_ENREF_202" w:tooltip="Standard, 2016 #931" w:history="1">
        <w:r>
          <w:rPr>
            <w:rFonts w:ascii="Times New Roman" w:hAnsi="Times New Roman"/>
            <w:noProof/>
            <w:sz w:val="24"/>
            <w:szCs w:val="24"/>
          </w:rPr>
          <w:t>Standard, 2016</w:t>
        </w:r>
      </w:hyperlink>
      <w:r>
        <w:rPr>
          <w:rFonts w:ascii="Times New Roman" w:hAnsi="Times New Roman"/>
          <w:noProof/>
          <w:sz w:val="24"/>
          <w:szCs w:val="24"/>
        </w:rPr>
        <w:t>)</w:t>
      </w:r>
      <w:r>
        <w:rPr>
          <w:rFonts w:ascii="Times New Roman" w:hAnsi="Times New Roman"/>
          <w:sz w:val="24"/>
          <w:szCs w:val="24"/>
        </w:rPr>
        <w:fldChar w:fldCharType="end"/>
      </w:r>
      <w:r w:rsidRPr="009E4970">
        <w:rPr>
          <w:rFonts w:ascii="Times New Roman" w:hAnsi="Times New Roman"/>
          <w:sz w:val="24"/>
          <w:szCs w:val="24"/>
        </w:rPr>
        <w:t xml:space="preserve">. </w:t>
      </w:r>
      <w:r>
        <w:rPr>
          <w:rFonts w:ascii="Times New Roman" w:hAnsi="Times New Roman"/>
          <w:sz w:val="24"/>
          <w:szCs w:val="24"/>
        </w:rPr>
        <w:t xml:space="preserve">Based on </w:t>
      </w:r>
      <w:r w:rsidRPr="009E4970">
        <w:rPr>
          <w:rFonts w:ascii="Times New Roman" w:hAnsi="Times New Roman"/>
          <w:sz w:val="24"/>
          <w:szCs w:val="24"/>
        </w:rPr>
        <w:t>Australia</w:t>
      </w:r>
      <w:r>
        <w:rPr>
          <w:rFonts w:ascii="Times New Roman" w:hAnsi="Times New Roman"/>
          <w:sz w:val="24"/>
          <w:szCs w:val="24"/>
        </w:rPr>
        <w:t xml:space="preserve"> and </w:t>
      </w:r>
      <w:r w:rsidRPr="009E4970">
        <w:rPr>
          <w:rFonts w:ascii="Times New Roman" w:hAnsi="Times New Roman"/>
          <w:sz w:val="24"/>
          <w:szCs w:val="24"/>
        </w:rPr>
        <w:t xml:space="preserve">New Zealand Energy Audit Standard, the </w:t>
      </w:r>
      <w:r>
        <w:rPr>
          <w:rFonts w:ascii="Times New Roman" w:hAnsi="Times New Roman"/>
          <w:sz w:val="24"/>
          <w:szCs w:val="24"/>
        </w:rPr>
        <w:t>complexity</w:t>
      </w:r>
      <w:r w:rsidRPr="009E4970" w:rsidDel="00CE226C">
        <w:rPr>
          <w:rFonts w:ascii="Times New Roman" w:hAnsi="Times New Roman"/>
          <w:sz w:val="24"/>
          <w:szCs w:val="24"/>
        </w:rPr>
        <w:t xml:space="preserve"> </w:t>
      </w:r>
      <w:r w:rsidRPr="009E4970">
        <w:rPr>
          <w:rFonts w:ascii="Times New Roman" w:hAnsi="Times New Roman"/>
          <w:sz w:val="24"/>
          <w:szCs w:val="24"/>
        </w:rPr>
        <w:t xml:space="preserve">of </w:t>
      </w:r>
      <w:r>
        <w:rPr>
          <w:rFonts w:ascii="Times New Roman" w:hAnsi="Times New Roman"/>
          <w:sz w:val="24"/>
          <w:szCs w:val="24"/>
        </w:rPr>
        <w:t>energy evaluation requires</w:t>
      </w:r>
      <w:r w:rsidRPr="009E4970" w:rsidDel="00CE226C">
        <w:rPr>
          <w:rFonts w:ascii="Times New Roman" w:hAnsi="Times New Roman"/>
          <w:sz w:val="24"/>
          <w:szCs w:val="24"/>
        </w:rPr>
        <w:t xml:space="preserve"> </w:t>
      </w:r>
      <w:r w:rsidRPr="009E4970">
        <w:rPr>
          <w:rFonts w:ascii="Times New Roman" w:hAnsi="Times New Roman"/>
          <w:sz w:val="24"/>
          <w:szCs w:val="24"/>
        </w:rPr>
        <w:t xml:space="preserve">three </w:t>
      </w:r>
      <w:r>
        <w:rPr>
          <w:rFonts w:ascii="Times New Roman" w:hAnsi="Times New Roman"/>
          <w:sz w:val="24"/>
          <w:szCs w:val="24"/>
        </w:rPr>
        <w:t xml:space="preserve">different assessment </w:t>
      </w:r>
      <w:r w:rsidRPr="009E4970">
        <w:rPr>
          <w:rFonts w:ascii="Times New Roman" w:hAnsi="Times New Roman"/>
          <w:sz w:val="24"/>
          <w:szCs w:val="24"/>
        </w:rPr>
        <w:t>levels</w:t>
      </w:r>
      <w:r>
        <w:rPr>
          <w:rFonts w:ascii="Times New Roman" w:hAnsi="Times New Roman"/>
          <w:sz w:val="24"/>
          <w:szCs w:val="24"/>
        </w:rPr>
        <w:t>:</w:t>
      </w:r>
      <w:r w:rsidRPr="009E4970">
        <w:rPr>
          <w:rFonts w:ascii="Times New Roman" w:hAnsi="Times New Roman"/>
          <w:sz w:val="24"/>
          <w:szCs w:val="24"/>
        </w:rPr>
        <w:t xml:space="preserve"> </w:t>
      </w:r>
      <w:r>
        <w:rPr>
          <w:rFonts w:ascii="Times New Roman" w:hAnsi="Times New Roman"/>
          <w:sz w:val="24"/>
          <w:szCs w:val="24"/>
        </w:rPr>
        <w:t>the first l</w:t>
      </w:r>
      <w:r w:rsidRPr="009E4970">
        <w:rPr>
          <w:rFonts w:ascii="Times New Roman" w:hAnsi="Times New Roman"/>
          <w:sz w:val="24"/>
          <w:szCs w:val="24"/>
        </w:rPr>
        <w:t xml:space="preserve">evel </w:t>
      </w:r>
      <w:r>
        <w:rPr>
          <w:rFonts w:ascii="Times New Roman" w:hAnsi="Times New Roman"/>
          <w:sz w:val="24"/>
          <w:szCs w:val="24"/>
        </w:rPr>
        <w:t xml:space="preserve">evaluates </w:t>
      </w:r>
      <w:r w:rsidRPr="009E4970">
        <w:rPr>
          <w:rFonts w:ascii="Times New Roman" w:hAnsi="Times New Roman"/>
          <w:sz w:val="24"/>
          <w:szCs w:val="24"/>
        </w:rPr>
        <w:t xml:space="preserve">the </w:t>
      </w:r>
      <w:r>
        <w:rPr>
          <w:rFonts w:ascii="Times New Roman" w:hAnsi="Times New Roman"/>
          <w:sz w:val="24"/>
          <w:szCs w:val="24"/>
        </w:rPr>
        <w:t>total</w:t>
      </w:r>
      <w:r w:rsidRPr="009E4970" w:rsidDel="00CE226C">
        <w:rPr>
          <w:rFonts w:ascii="Times New Roman" w:hAnsi="Times New Roman"/>
          <w:sz w:val="24"/>
          <w:szCs w:val="24"/>
        </w:rPr>
        <w:t xml:space="preserve"> </w:t>
      </w:r>
      <w:r w:rsidRPr="009E4970">
        <w:rPr>
          <w:rFonts w:ascii="Times New Roman" w:hAnsi="Times New Roman"/>
          <w:sz w:val="24"/>
          <w:szCs w:val="24"/>
        </w:rPr>
        <w:t xml:space="preserve">energy </w:t>
      </w:r>
      <w:r>
        <w:rPr>
          <w:rFonts w:ascii="Times New Roman" w:hAnsi="Times New Roman"/>
          <w:sz w:val="24"/>
          <w:szCs w:val="24"/>
        </w:rPr>
        <w:t>usage</w:t>
      </w:r>
      <w:r w:rsidRPr="009E4970">
        <w:rPr>
          <w:rFonts w:ascii="Times New Roman" w:hAnsi="Times New Roman"/>
          <w:sz w:val="24"/>
          <w:szCs w:val="24"/>
        </w:rPr>
        <w:t xml:space="preserve"> and </w:t>
      </w:r>
      <w:r>
        <w:rPr>
          <w:rFonts w:ascii="Times New Roman" w:hAnsi="Times New Roman"/>
          <w:sz w:val="24"/>
          <w:szCs w:val="24"/>
        </w:rPr>
        <w:t>boosts</w:t>
      </w:r>
      <w:r w:rsidRPr="009E4970" w:rsidDel="00CE226C">
        <w:rPr>
          <w:rFonts w:ascii="Times New Roman" w:hAnsi="Times New Roman"/>
          <w:sz w:val="24"/>
          <w:szCs w:val="24"/>
        </w:rPr>
        <w:t xml:space="preserve"> </w:t>
      </w:r>
      <w:r>
        <w:rPr>
          <w:rFonts w:ascii="Times New Roman" w:hAnsi="Times New Roman"/>
          <w:sz w:val="24"/>
          <w:szCs w:val="24"/>
        </w:rPr>
        <w:t>primary</w:t>
      </w:r>
      <w:r w:rsidRPr="009E4970">
        <w:rPr>
          <w:rFonts w:ascii="Times New Roman" w:hAnsi="Times New Roman"/>
          <w:sz w:val="24"/>
          <w:szCs w:val="24"/>
        </w:rPr>
        <w:t xml:space="preserve"> </w:t>
      </w:r>
      <w:r>
        <w:rPr>
          <w:rFonts w:ascii="Times New Roman" w:hAnsi="Times New Roman"/>
          <w:sz w:val="24"/>
          <w:szCs w:val="24"/>
        </w:rPr>
        <w:t>scales</w:t>
      </w:r>
      <w:r w:rsidRPr="009E4970" w:rsidDel="00CE226C">
        <w:rPr>
          <w:rFonts w:ascii="Times New Roman" w:hAnsi="Times New Roman"/>
          <w:sz w:val="24"/>
          <w:szCs w:val="24"/>
        </w:rPr>
        <w:t xml:space="preserve"> </w:t>
      </w:r>
      <w:r>
        <w:rPr>
          <w:rFonts w:ascii="Times New Roman" w:hAnsi="Times New Roman"/>
          <w:sz w:val="24"/>
          <w:szCs w:val="24"/>
        </w:rPr>
        <w:t>and hence</w:t>
      </w:r>
      <w:r w:rsidRPr="009E4970">
        <w:rPr>
          <w:rFonts w:ascii="Times New Roman" w:hAnsi="Times New Roman"/>
          <w:sz w:val="24"/>
          <w:szCs w:val="24"/>
        </w:rPr>
        <w:t xml:space="preserve"> the </w:t>
      </w:r>
      <w:r>
        <w:rPr>
          <w:rFonts w:ascii="Times New Roman" w:hAnsi="Times New Roman"/>
          <w:sz w:val="24"/>
          <w:szCs w:val="24"/>
        </w:rPr>
        <w:t>outcomes</w:t>
      </w:r>
      <w:r w:rsidRPr="009E4970" w:rsidDel="00CE226C">
        <w:rPr>
          <w:rFonts w:ascii="Times New Roman" w:hAnsi="Times New Roman"/>
          <w:sz w:val="24"/>
          <w:szCs w:val="24"/>
        </w:rPr>
        <w:t xml:space="preserve"> </w:t>
      </w:r>
      <w:r w:rsidRPr="009E4970">
        <w:rPr>
          <w:rFonts w:ascii="Times New Roman" w:hAnsi="Times New Roman"/>
          <w:sz w:val="24"/>
          <w:szCs w:val="24"/>
        </w:rPr>
        <w:t xml:space="preserve">of energy </w:t>
      </w:r>
      <w:r>
        <w:rPr>
          <w:rFonts w:ascii="Times New Roman" w:hAnsi="Times New Roman"/>
          <w:sz w:val="24"/>
          <w:szCs w:val="24"/>
        </w:rPr>
        <w:t>degrees</w:t>
      </w:r>
      <w:r w:rsidRPr="009E4970" w:rsidDel="00CE226C">
        <w:rPr>
          <w:rFonts w:ascii="Times New Roman" w:hAnsi="Times New Roman"/>
          <w:sz w:val="24"/>
          <w:szCs w:val="24"/>
        </w:rPr>
        <w:t xml:space="preserve"> </w:t>
      </w:r>
      <w:r w:rsidRPr="009E4970">
        <w:rPr>
          <w:rFonts w:ascii="Times New Roman" w:hAnsi="Times New Roman"/>
          <w:sz w:val="24"/>
          <w:szCs w:val="24"/>
        </w:rPr>
        <w:t>can be</w:t>
      </w:r>
      <w:r>
        <w:rPr>
          <w:rFonts w:ascii="Times New Roman" w:hAnsi="Times New Roman"/>
          <w:sz w:val="24"/>
          <w:szCs w:val="24"/>
        </w:rPr>
        <w:t xml:space="preserve"> recognised</w:t>
      </w:r>
      <w:r w:rsidRPr="009E4970">
        <w:rPr>
          <w:rFonts w:ascii="Times New Roman" w:hAnsi="Times New Roman"/>
          <w:sz w:val="24"/>
          <w:szCs w:val="24"/>
        </w:rPr>
        <w:t xml:space="preserve">. </w:t>
      </w:r>
      <w:r>
        <w:rPr>
          <w:rFonts w:ascii="Times New Roman" w:hAnsi="Times New Roman"/>
          <w:sz w:val="24"/>
          <w:szCs w:val="24"/>
        </w:rPr>
        <w:t>The second l</w:t>
      </w:r>
      <w:r w:rsidRPr="009E4970">
        <w:rPr>
          <w:rFonts w:ascii="Times New Roman" w:hAnsi="Times New Roman"/>
          <w:sz w:val="24"/>
          <w:szCs w:val="24"/>
        </w:rPr>
        <w:t>evel</w:t>
      </w:r>
      <w:r w:rsidRPr="009E4970" w:rsidDel="00CE226C">
        <w:rPr>
          <w:rFonts w:ascii="Times New Roman" w:hAnsi="Times New Roman"/>
          <w:sz w:val="24"/>
          <w:szCs w:val="24"/>
        </w:rPr>
        <w:t xml:space="preserve"> </w:t>
      </w:r>
      <w:r>
        <w:rPr>
          <w:rFonts w:ascii="Times New Roman" w:hAnsi="Times New Roman"/>
          <w:sz w:val="24"/>
          <w:szCs w:val="24"/>
        </w:rPr>
        <w:t>classifies</w:t>
      </w:r>
      <w:r w:rsidRPr="009E4970">
        <w:rPr>
          <w:rFonts w:ascii="Times New Roman" w:hAnsi="Times New Roman"/>
          <w:sz w:val="24"/>
          <w:szCs w:val="24"/>
        </w:rPr>
        <w:t xml:space="preserve"> the </w:t>
      </w:r>
      <w:r>
        <w:rPr>
          <w:rFonts w:ascii="Times New Roman" w:hAnsi="Times New Roman"/>
          <w:sz w:val="24"/>
          <w:szCs w:val="24"/>
        </w:rPr>
        <w:t>resources</w:t>
      </w:r>
      <w:r w:rsidRPr="009E4970" w:rsidDel="00CE226C">
        <w:rPr>
          <w:rFonts w:ascii="Times New Roman" w:hAnsi="Times New Roman"/>
          <w:sz w:val="24"/>
          <w:szCs w:val="24"/>
        </w:rPr>
        <w:t xml:space="preserve"> </w:t>
      </w:r>
      <w:r w:rsidRPr="009E4970">
        <w:rPr>
          <w:rFonts w:ascii="Times New Roman" w:hAnsi="Times New Roman"/>
          <w:sz w:val="24"/>
          <w:szCs w:val="24"/>
        </w:rPr>
        <w:t xml:space="preserve">and </w:t>
      </w:r>
      <w:r>
        <w:rPr>
          <w:rFonts w:ascii="Times New Roman" w:hAnsi="Times New Roman"/>
          <w:sz w:val="24"/>
          <w:szCs w:val="24"/>
        </w:rPr>
        <w:t>quantity</w:t>
      </w:r>
      <w:r w:rsidRPr="009E4970">
        <w:rPr>
          <w:rFonts w:ascii="Times New Roman" w:hAnsi="Times New Roman"/>
          <w:sz w:val="24"/>
          <w:szCs w:val="24"/>
        </w:rPr>
        <w:t xml:space="preserve"> of energy </w:t>
      </w:r>
      <w:r>
        <w:rPr>
          <w:rFonts w:ascii="Times New Roman" w:hAnsi="Times New Roman"/>
          <w:sz w:val="24"/>
          <w:szCs w:val="24"/>
        </w:rPr>
        <w:t>consumption</w:t>
      </w:r>
      <w:r w:rsidRPr="009E4970">
        <w:rPr>
          <w:rFonts w:ascii="Times New Roman" w:hAnsi="Times New Roman"/>
          <w:sz w:val="24"/>
          <w:szCs w:val="24"/>
        </w:rPr>
        <w:t xml:space="preserve"> and </w:t>
      </w:r>
      <w:r>
        <w:rPr>
          <w:rFonts w:ascii="Times New Roman" w:hAnsi="Times New Roman"/>
          <w:sz w:val="24"/>
          <w:szCs w:val="24"/>
        </w:rPr>
        <w:t>recommends</w:t>
      </w:r>
      <w:r w:rsidRPr="009E4970" w:rsidDel="00CE226C">
        <w:rPr>
          <w:rFonts w:ascii="Times New Roman" w:hAnsi="Times New Roman"/>
          <w:sz w:val="24"/>
          <w:szCs w:val="24"/>
        </w:rPr>
        <w:t xml:space="preserve"> </w:t>
      </w:r>
      <w:r>
        <w:rPr>
          <w:rFonts w:ascii="Times New Roman" w:hAnsi="Times New Roman"/>
          <w:sz w:val="24"/>
          <w:szCs w:val="24"/>
        </w:rPr>
        <w:t>upgrade</w:t>
      </w:r>
      <w:r w:rsidRPr="009E4970">
        <w:rPr>
          <w:rFonts w:ascii="Times New Roman" w:hAnsi="Times New Roman"/>
          <w:sz w:val="24"/>
          <w:szCs w:val="24"/>
        </w:rPr>
        <w:t xml:space="preserve"> </w:t>
      </w:r>
      <w:r>
        <w:rPr>
          <w:rFonts w:ascii="Times New Roman" w:hAnsi="Times New Roman"/>
          <w:sz w:val="24"/>
          <w:szCs w:val="24"/>
        </w:rPr>
        <w:t>techniques</w:t>
      </w:r>
      <w:r w:rsidRPr="009E4970">
        <w:rPr>
          <w:rFonts w:ascii="Times New Roman" w:hAnsi="Times New Roman"/>
          <w:sz w:val="24"/>
          <w:szCs w:val="24"/>
        </w:rPr>
        <w:t xml:space="preserve"> a</w:t>
      </w:r>
      <w:r>
        <w:rPr>
          <w:rFonts w:ascii="Times New Roman" w:hAnsi="Times New Roman"/>
          <w:sz w:val="24"/>
          <w:szCs w:val="24"/>
        </w:rPr>
        <w:t>nd a</w:t>
      </w:r>
      <w:r w:rsidRPr="009E4970">
        <w:rPr>
          <w:rFonts w:ascii="Times New Roman" w:hAnsi="Times New Roman"/>
          <w:sz w:val="24"/>
          <w:szCs w:val="24"/>
        </w:rPr>
        <w:t xml:space="preserve"> statement</w:t>
      </w:r>
      <w:r>
        <w:rPr>
          <w:rFonts w:ascii="Times New Roman" w:hAnsi="Times New Roman"/>
          <w:sz w:val="24"/>
          <w:szCs w:val="24"/>
        </w:rPr>
        <w:t xml:space="preserve"> report</w:t>
      </w:r>
      <w:r w:rsidRPr="009E4970">
        <w:rPr>
          <w:rFonts w:ascii="Times New Roman" w:hAnsi="Times New Roman"/>
          <w:sz w:val="24"/>
          <w:szCs w:val="24"/>
        </w:rPr>
        <w:t xml:space="preserve"> </w:t>
      </w:r>
      <w:r>
        <w:rPr>
          <w:rFonts w:ascii="Times New Roman" w:hAnsi="Times New Roman"/>
          <w:sz w:val="24"/>
          <w:szCs w:val="24"/>
        </w:rPr>
        <w:t>on</w:t>
      </w:r>
      <w:r w:rsidRPr="009E4970">
        <w:rPr>
          <w:rFonts w:ascii="Times New Roman" w:hAnsi="Times New Roman"/>
          <w:sz w:val="24"/>
          <w:szCs w:val="24"/>
        </w:rPr>
        <w:t xml:space="preserve"> </w:t>
      </w:r>
      <w:r>
        <w:rPr>
          <w:rFonts w:ascii="Times New Roman" w:hAnsi="Times New Roman"/>
          <w:sz w:val="24"/>
          <w:szCs w:val="24"/>
        </w:rPr>
        <w:t xml:space="preserve">energy </w:t>
      </w:r>
      <w:r w:rsidRPr="009E4970">
        <w:rPr>
          <w:rFonts w:ascii="Times New Roman" w:hAnsi="Times New Roman"/>
          <w:sz w:val="24"/>
          <w:szCs w:val="24"/>
        </w:rPr>
        <w:t>costs and</w:t>
      </w:r>
      <w:r>
        <w:rPr>
          <w:rFonts w:ascii="Times New Roman" w:hAnsi="Times New Roman"/>
          <w:sz w:val="24"/>
          <w:szCs w:val="24"/>
        </w:rPr>
        <w:t xml:space="preserve"> projected </w:t>
      </w:r>
      <w:r w:rsidRPr="009E4970">
        <w:rPr>
          <w:rFonts w:ascii="Times New Roman" w:hAnsi="Times New Roman"/>
          <w:sz w:val="24"/>
          <w:szCs w:val="24"/>
        </w:rPr>
        <w:t xml:space="preserve">savings. </w:t>
      </w:r>
      <w:r>
        <w:rPr>
          <w:rFonts w:ascii="Times New Roman" w:hAnsi="Times New Roman"/>
          <w:sz w:val="24"/>
          <w:szCs w:val="24"/>
        </w:rPr>
        <w:t xml:space="preserve">In the third level, energy </w:t>
      </w:r>
      <w:r w:rsidRPr="009E4970">
        <w:rPr>
          <w:rFonts w:ascii="Times New Roman" w:hAnsi="Times New Roman"/>
          <w:sz w:val="24"/>
          <w:szCs w:val="24"/>
        </w:rPr>
        <w:t>audit</w:t>
      </w:r>
      <w:r>
        <w:rPr>
          <w:rFonts w:ascii="Times New Roman" w:hAnsi="Times New Roman"/>
          <w:sz w:val="24"/>
          <w:szCs w:val="24"/>
        </w:rPr>
        <w:t>ing</w:t>
      </w:r>
      <w:r w:rsidRPr="009E4970">
        <w:rPr>
          <w:rFonts w:ascii="Times New Roman" w:hAnsi="Times New Roman"/>
          <w:sz w:val="24"/>
          <w:szCs w:val="24"/>
        </w:rPr>
        <w:t xml:space="preserve"> </w:t>
      </w:r>
      <w:r>
        <w:rPr>
          <w:rFonts w:ascii="Times New Roman" w:hAnsi="Times New Roman"/>
          <w:sz w:val="24"/>
          <w:szCs w:val="24"/>
        </w:rPr>
        <w:t>delivers</w:t>
      </w:r>
      <w:r w:rsidRPr="009E4970">
        <w:rPr>
          <w:rFonts w:ascii="Times New Roman" w:hAnsi="Times New Roman"/>
          <w:sz w:val="24"/>
          <w:szCs w:val="24"/>
        </w:rPr>
        <w:t xml:space="preserve"> a </w:t>
      </w:r>
      <w:r>
        <w:rPr>
          <w:rFonts w:ascii="Times New Roman" w:hAnsi="Times New Roman"/>
          <w:sz w:val="24"/>
          <w:szCs w:val="24"/>
        </w:rPr>
        <w:t>specific</w:t>
      </w:r>
      <w:r w:rsidRPr="009E4970">
        <w:rPr>
          <w:rFonts w:ascii="Times New Roman" w:hAnsi="Times New Roman"/>
          <w:sz w:val="24"/>
          <w:szCs w:val="24"/>
        </w:rPr>
        <w:t xml:space="preserve"> </w:t>
      </w:r>
      <w:r>
        <w:rPr>
          <w:rFonts w:ascii="Times New Roman" w:hAnsi="Times New Roman"/>
          <w:sz w:val="24"/>
          <w:szCs w:val="24"/>
        </w:rPr>
        <w:t>evaluation</w:t>
      </w:r>
      <w:r w:rsidRPr="009E4970" w:rsidDel="00D035A6">
        <w:rPr>
          <w:rFonts w:ascii="Times New Roman" w:hAnsi="Times New Roman"/>
          <w:sz w:val="24"/>
          <w:szCs w:val="24"/>
        </w:rPr>
        <w:t xml:space="preserve"> </w:t>
      </w:r>
      <w:r w:rsidRPr="009E4970">
        <w:rPr>
          <w:rFonts w:ascii="Times New Roman" w:hAnsi="Times New Roman"/>
          <w:sz w:val="24"/>
          <w:szCs w:val="24"/>
        </w:rPr>
        <w:t xml:space="preserve">of energy </w:t>
      </w:r>
      <w:r>
        <w:rPr>
          <w:rFonts w:ascii="Times New Roman" w:hAnsi="Times New Roman"/>
          <w:sz w:val="24"/>
          <w:szCs w:val="24"/>
        </w:rPr>
        <w:t>consumption</w:t>
      </w:r>
      <w:r w:rsidRPr="009E4970">
        <w:rPr>
          <w:rFonts w:ascii="Times New Roman" w:hAnsi="Times New Roman"/>
          <w:sz w:val="24"/>
          <w:szCs w:val="24"/>
        </w:rPr>
        <w:t xml:space="preserve">, </w:t>
      </w:r>
      <w:r>
        <w:rPr>
          <w:rFonts w:ascii="Times New Roman" w:hAnsi="Times New Roman"/>
          <w:sz w:val="24"/>
          <w:szCs w:val="24"/>
        </w:rPr>
        <w:t xml:space="preserve">energy </w:t>
      </w:r>
      <w:r w:rsidRPr="009E4970">
        <w:rPr>
          <w:rFonts w:ascii="Times New Roman" w:hAnsi="Times New Roman"/>
          <w:sz w:val="24"/>
          <w:szCs w:val="24"/>
        </w:rPr>
        <w:t xml:space="preserve">savings and </w:t>
      </w:r>
      <w:r>
        <w:rPr>
          <w:rFonts w:ascii="Times New Roman" w:hAnsi="Times New Roman"/>
          <w:sz w:val="24"/>
          <w:szCs w:val="24"/>
        </w:rPr>
        <w:t xml:space="preserve">its </w:t>
      </w:r>
      <w:r w:rsidRPr="009E4970">
        <w:rPr>
          <w:rFonts w:ascii="Times New Roman" w:hAnsi="Times New Roman"/>
          <w:sz w:val="24"/>
          <w:szCs w:val="24"/>
        </w:rPr>
        <w:t>cost</w:t>
      </w:r>
      <w:r>
        <w:rPr>
          <w:rFonts w:ascii="Times New Roman" w:hAnsi="Times New Roman"/>
          <w:sz w:val="24"/>
          <w:szCs w:val="24"/>
        </w:rPr>
        <w:t xml:space="preserve"> </w:t>
      </w:r>
      <w:r w:rsidR="007E3ACD">
        <w:rPr>
          <w:rFonts w:ascii="Times New Roman" w:hAnsi="Times New Roman"/>
          <w:sz w:val="24"/>
          <w:szCs w:val="24"/>
        </w:rPr>
        <w:t>[</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&lt;EndNote&gt;&lt;Cite&gt;&lt;Author&gt;Chowdhury&lt;/Author&gt;&lt;Year&gt;2007&lt;/Year&gt;&lt;RecNum&gt;971&lt;/RecNum&gt;&lt;DisplayText&gt;(Chowdhury, 2007)&lt;/DisplayText&gt;&lt;record&gt;&lt;rec-number&gt;971&lt;/rec-number&gt;&lt;foreign-keys&gt;&lt;key app="EN" db-id="5fs9wdt5ur99wser2e6v5zwrreewres5stwx"&gt;971&lt;/key&gt;&lt;/foreign-keys&gt;&lt;ref-type name="Thesis"&gt;32&lt;/ref-type&gt;&lt;contributors&gt;&lt;authors&gt;&lt;author&gt;Ashfaque Ahmed Chowdhury&lt;/author&gt;&lt;/authors&gt;&lt;/contributors&gt;&lt;titles&gt;&lt;title&gt;Management and Control Strategies of Central Queensland University Building Assets&lt;/title&gt;&lt;secondary-title&gt;Science and Technology&lt;/secondary-title&gt;&lt;/titles&gt;&lt;volume&gt;Master&lt;/volume&gt;&lt;dates&gt;&lt;year&gt;2007&lt;/year&gt;&lt;/dates&gt;&lt;pub-location&gt;Rockhampton&lt;/pub-location&gt;&lt;publisher&gt;CQUniversity&lt;/publisher&gt;&lt;urls&gt;&lt;/urls&gt;&lt;/record&gt;&lt;/Cite&gt;&lt;/EndNote&gt;</w:instrText>
      </w:r>
      <w:r>
        <w:rPr>
          <w:rFonts w:ascii="Times New Roman" w:hAnsi="Times New Roman"/>
          <w:sz w:val="24"/>
          <w:szCs w:val="24"/>
        </w:rPr>
        <w:fldChar w:fldCharType="separate"/>
      </w:r>
      <w:r w:rsidR="007E3ACD">
        <w:rPr>
          <w:rFonts w:ascii="Times New Roman" w:hAnsi="Times New Roman"/>
          <w:sz w:val="24"/>
          <w:szCs w:val="24"/>
        </w:rPr>
        <w:t>4-5]</w:t>
      </w:r>
      <w:r>
        <w:rPr>
          <w:rFonts w:ascii="Times New Roman" w:hAnsi="Times New Roman"/>
          <w:sz w:val="24"/>
          <w:szCs w:val="24"/>
        </w:rPr>
        <w:fldChar w:fldCharType="end"/>
      </w:r>
      <w:r>
        <w:rPr>
          <w:rFonts w:ascii="Times New Roman" w:hAnsi="Times New Roman"/>
          <w:sz w:val="24"/>
          <w:szCs w:val="24"/>
        </w:rPr>
        <w:t>.</w:t>
      </w:r>
      <w:r w:rsidRPr="009E4970">
        <w:rPr>
          <w:rFonts w:ascii="Times New Roman" w:hAnsi="Times New Roman"/>
          <w:sz w:val="24"/>
          <w:szCs w:val="24"/>
        </w:rPr>
        <w:t xml:space="preserve"> </w:t>
      </w:r>
      <w:r>
        <w:rPr>
          <w:rFonts w:ascii="Times New Roman" w:hAnsi="Times New Roman"/>
          <w:sz w:val="24"/>
          <w:szCs w:val="24"/>
        </w:rPr>
        <w:t xml:space="preserve">Accordingly, </w:t>
      </w:r>
      <w:r w:rsidRPr="009E4970">
        <w:rPr>
          <w:rFonts w:ascii="Times New Roman" w:hAnsi="Times New Roman"/>
          <w:sz w:val="24"/>
          <w:szCs w:val="24"/>
        </w:rPr>
        <w:t xml:space="preserve">this </w:t>
      </w:r>
      <w:r>
        <w:rPr>
          <w:rFonts w:ascii="Times New Roman" w:hAnsi="Times New Roman"/>
          <w:sz w:val="24"/>
          <w:szCs w:val="24"/>
        </w:rPr>
        <w:t xml:space="preserve">research will consider only the second level of </w:t>
      </w:r>
      <w:r w:rsidRPr="009E4970">
        <w:rPr>
          <w:rFonts w:ascii="Times New Roman" w:hAnsi="Times New Roman"/>
          <w:sz w:val="24"/>
          <w:szCs w:val="24"/>
        </w:rPr>
        <w:t>energy audit</w:t>
      </w:r>
      <w:r>
        <w:rPr>
          <w:rFonts w:ascii="Times New Roman" w:hAnsi="Times New Roman"/>
          <w:sz w:val="24"/>
          <w:szCs w:val="24"/>
        </w:rPr>
        <w:t xml:space="preserve"> which is considered as </w:t>
      </w:r>
      <w:r w:rsidRPr="009E4970">
        <w:rPr>
          <w:rFonts w:ascii="Times New Roman" w:hAnsi="Times New Roman"/>
          <w:sz w:val="24"/>
          <w:szCs w:val="24"/>
        </w:rPr>
        <w:t xml:space="preserve">a </w:t>
      </w:r>
      <w:r>
        <w:rPr>
          <w:rFonts w:ascii="Times New Roman" w:hAnsi="Times New Roman"/>
          <w:sz w:val="24"/>
          <w:szCs w:val="24"/>
        </w:rPr>
        <w:t>relatively</w:t>
      </w:r>
      <w:r w:rsidRPr="009E4970" w:rsidDel="00D13929">
        <w:rPr>
          <w:rFonts w:ascii="Times New Roman" w:hAnsi="Times New Roman"/>
          <w:sz w:val="24"/>
          <w:szCs w:val="24"/>
        </w:rPr>
        <w:t xml:space="preserve"> </w:t>
      </w:r>
      <w:r>
        <w:rPr>
          <w:rFonts w:ascii="Times New Roman" w:hAnsi="Times New Roman"/>
          <w:sz w:val="24"/>
          <w:szCs w:val="24"/>
        </w:rPr>
        <w:t>specified</w:t>
      </w:r>
      <w:r w:rsidRPr="009E4970" w:rsidDel="00D13929">
        <w:rPr>
          <w:rFonts w:ascii="Times New Roman" w:hAnsi="Times New Roman"/>
          <w:sz w:val="24"/>
          <w:szCs w:val="24"/>
        </w:rPr>
        <w:t xml:space="preserve"> </w:t>
      </w:r>
      <w:r>
        <w:rPr>
          <w:rFonts w:ascii="Times New Roman" w:hAnsi="Times New Roman"/>
          <w:sz w:val="24"/>
          <w:szCs w:val="24"/>
        </w:rPr>
        <w:t>evaluation tool in order</w:t>
      </w:r>
      <w:r w:rsidRPr="009E4970">
        <w:rPr>
          <w:rFonts w:ascii="Times New Roman" w:hAnsi="Times New Roman"/>
          <w:sz w:val="24"/>
          <w:szCs w:val="24"/>
        </w:rPr>
        <w:t xml:space="preserve"> to </w:t>
      </w:r>
      <w:r>
        <w:rPr>
          <w:rFonts w:ascii="Times New Roman" w:hAnsi="Times New Roman"/>
          <w:sz w:val="24"/>
          <w:szCs w:val="24"/>
        </w:rPr>
        <w:t xml:space="preserve">assess rooms of </w:t>
      </w:r>
      <w:r w:rsidRPr="009E4970">
        <w:rPr>
          <w:rFonts w:ascii="Times New Roman" w:hAnsi="Times New Roman"/>
          <w:sz w:val="24"/>
          <w:szCs w:val="24"/>
        </w:rPr>
        <w:t>energy savings.</w:t>
      </w:r>
    </w:p>
    <w:p w:rsidR="00540DEA" w:rsidRPr="00A07A66" w:rsidRDefault="00540DEA" w:rsidP="004C6B77">
      <w:pPr>
        <w:pStyle w:val="Heading2"/>
        <w:keepNext w:val="0"/>
        <w:numPr>
          <w:ilvl w:val="0"/>
          <w:numId w:val="0"/>
        </w:numPr>
        <w:spacing w:before="320" w:after="0" w:line="240" w:lineRule="auto"/>
        <w:ind w:left="720"/>
        <w:jc w:val="both"/>
        <w:rPr>
          <w:i w:val="0"/>
          <w:sz w:val="36"/>
          <w:szCs w:val="36"/>
        </w:rPr>
      </w:pPr>
      <w:bookmarkStart w:id="46" w:name="_Toc175605089"/>
      <w:bookmarkStart w:id="47" w:name="_Toc175605368"/>
      <w:bookmarkStart w:id="48" w:name="_Toc472698064"/>
      <w:bookmarkStart w:id="49" w:name="_Toc486403081"/>
      <w:r>
        <w:rPr>
          <w:i w:val="0"/>
          <w:sz w:val="36"/>
          <w:szCs w:val="36"/>
        </w:rPr>
        <w:t xml:space="preserve">Campus Building’s </w:t>
      </w:r>
      <w:r w:rsidRPr="00A07A66">
        <w:rPr>
          <w:i w:val="0"/>
          <w:sz w:val="36"/>
          <w:szCs w:val="36"/>
        </w:rPr>
        <w:t>Energy Auditing</w:t>
      </w:r>
      <w:bookmarkEnd w:id="46"/>
      <w:bookmarkEnd w:id="47"/>
      <w:bookmarkEnd w:id="48"/>
      <w:bookmarkEnd w:id="49"/>
      <w:r w:rsidRPr="00A07A66">
        <w:rPr>
          <w:i w:val="0"/>
          <w:sz w:val="36"/>
          <w:szCs w:val="36"/>
        </w:rPr>
        <w:t xml:space="preserve"> </w:t>
      </w:r>
    </w:p>
    <w:p w:rsidR="00540DEA" w:rsidRPr="009E4970" w:rsidRDefault="00540DEA" w:rsidP="004C6B77">
      <w:pPr>
        <w:spacing w:before="240" w:line="240" w:lineRule="auto"/>
        <w:jc w:val="both"/>
        <w:rPr>
          <w:rFonts w:ascii="Times New Roman" w:hAnsi="Times New Roman"/>
          <w:sz w:val="24"/>
          <w:szCs w:val="24"/>
        </w:rPr>
      </w:pPr>
      <w:r>
        <w:rPr>
          <w:rFonts w:ascii="Times New Roman" w:hAnsi="Times New Roman"/>
          <w:sz w:val="24"/>
          <w:szCs w:val="24"/>
        </w:rPr>
        <w:t xml:space="preserve">The second level of </w:t>
      </w:r>
      <w:r w:rsidRPr="009E4970">
        <w:rPr>
          <w:rFonts w:ascii="Times New Roman" w:hAnsi="Times New Roman"/>
          <w:sz w:val="24"/>
          <w:szCs w:val="24"/>
        </w:rPr>
        <w:t xml:space="preserve">energy audit </w:t>
      </w:r>
      <w:r>
        <w:rPr>
          <w:rFonts w:ascii="Times New Roman" w:hAnsi="Times New Roman"/>
          <w:sz w:val="24"/>
          <w:szCs w:val="24"/>
        </w:rPr>
        <w:t>involves</w:t>
      </w:r>
      <w:r w:rsidRPr="009E4970" w:rsidDel="005B7739">
        <w:rPr>
          <w:rFonts w:ascii="Times New Roman" w:hAnsi="Times New Roman"/>
          <w:sz w:val="24"/>
          <w:szCs w:val="24"/>
        </w:rPr>
        <w:t xml:space="preserve"> </w:t>
      </w:r>
      <w:r>
        <w:rPr>
          <w:rFonts w:ascii="Times New Roman" w:hAnsi="Times New Roman"/>
          <w:sz w:val="24"/>
          <w:szCs w:val="24"/>
        </w:rPr>
        <w:t>complete evaluation</w:t>
      </w:r>
      <w:r w:rsidRPr="009E4970">
        <w:rPr>
          <w:rFonts w:ascii="Times New Roman" w:hAnsi="Times New Roman"/>
          <w:sz w:val="24"/>
          <w:szCs w:val="24"/>
        </w:rPr>
        <w:t xml:space="preserve"> of the </w:t>
      </w:r>
      <w:r>
        <w:rPr>
          <w:rFonts w:ascii="Times New Roman" w:hAnsi="Times New Roman"/>
          <w:sz w:val="24"/>
          <w:szCs w:val="24"/>
        </w:rPr>
        <w:t xml:space="preserve">reference </w:t>
      </w:r>
      <w:r w:rsidRPr="009E4970">
        <w:rPr>
          <w:rFonts w:ascii="Times New Roman" w:hAnsi="Times New Roman"/>
          <w:sz w:val="24"/>
          <w:szCs w:val="24"/>
        </w:rPr>
        <w:t>building</w:t>
      </w:r>
      <w:r>
        <w:rPr>
          <w:rFonts w:ascii="Times New Roman" w:hAnsi="Times New Roman"/>
          <w:sz w:val="24"/>
          <w:szCs w:val="24"/>
        </w:rPr>
        <w:t>’s</w:t>
      </w:r>
      <w:r w:rsidRPr="009E4970">
        <w:rPr>
          <w:rFonts w:ascii="Times New Roman" w:hAnsi="Times New Roman"/>
          <w:sz w:val="24"/>
          <w:szCs w:val="24"/>
        </w:rPr>
        <w:t xml:space="preserve"> </w:t>
      </w:r>
      <w:r>
        <w:rPr>
          <w:rFonts w:ascii="Times New Roman" w:hAnsi="Times New Roman"/>
          <w:sz w:val="24"/>
          <w:szCs w:val="24"/>
        </w:rPr>
        <w:t xml:space="preserve">operating </w:t>
      </w:r>
      <w:r w:rsidRPr="009E4970">
        <w:rPr>
          <w:rFonts w:ascii="Times New Roman" w:hAnsi="Times New Roman"/>
          <w:sz w:val="24"/>
          <w:szCs w:val="24"/>
        </w:rPr>
        <w:t xml:space="preserve">systems </w:t>
      </w:r>
      <w:r>
        <w:rPr>
          <w:rFonts w:ascii="Times New Roman" w:hAnsi="Times New Roman"/>
          <w:sz w:val="24"/>
          <w:szCs w:val="24"/>
        </w:rPr>
        <w:t xml:space="preserve">in order </w:t>
      </w:r>
      <w:r w:rsidRPr="009E4970">
        <w:rPr>
          <w:rFonts w:ascii="Times New Roman" w:hAnsi="Times New Roman"/>
          <w:sz w:val="24"/>
          <w:szCs w:val="24"/>
        </w:rPr>
        <w:t xml:space="preserve">to </w:t>
      </w:r>
      <w:r>
        <w:rPr>
          <w:rFonts w:ascii="Times New Roman" w:hAnsi="Times New Roman"/>
          <w:sz w:val="24"/>
          <w:szCs w:val="24"/>
        </w:rPr>
        <w:t>construct</w:t>
      </w:r>
      <w:r w:rsidRPr="009E4970">
        <w:rPr>
          <w:rFonts w:ascii="Times New Roman" w:hAnsi="Times New Roman"/>
          <w:sz w:val="24"/>
          <w:szCs w:val="24"/>
        </w:rPr>
        <w:t xml:space="preserve"> energy </w:t>
      </w:r>
      <w:r>
        <w:rPr>
          <w:rFonts w:ascii="Times New Roman" w:hAnsi="Times New Roman"/>
          <w:sz w:val="24"/>
          <w:szCs w:val="24"/>
        </w:rPr>
        <w:t>consumption</w:t>
      </w:r>
      <w:r w:rsidRPr="009E4970">
        <w:rPr>
          <w:rFonts w:ascii="Times New Roman" w:hAnsi="Times New Roman"/>
          <w:sz w:val="24"/>
          <w:szCs w:val="24"/>
        </w:rPr>
        <w:t xml:space="preserve"> </w:t>
      </w:r>
      <w:r>
        <w:rPr>
          <w:rFonts w:ascii="Times New Roman" w:hAnsi="Times New Roman"/>
          <w:sz w:val="24"/>
          <w:szCs w:val="24"/>
        </w:rPr>
        <w:t>portfolio</w:t>
      </w:r>
      <w:r w:rsidRPr="009E4970">
        <w:rPr>
          <w:rFonts w:ascii="Times New Roman" w:hAnsi="Times New Roman"/>
          <w:sz w:val="24"/>
          <w:szCs w:val="24"/>
        </w:rPr>
        <w:t xml:space="preserve">. </w:t>
      </w:r>
      <w:r>
        <w:rPr>
          <w:rFonts w:ascii="Times New Roman" w:hAnsi="Times New Roman"/>
          <w:sz w:val="24"/>
          <w:szCs w:val="24"/>
        </w:rPr>
        <w:t xml:space="preserve">The previously mentioned fact contains the </w:t>
      </w:r>
      <w:r w:rsidRPr="009E4970">
        <w:rPr>
          <w:rFonts w:ascii="Times New Roman" w:hAnsi="Times New Roman"/>
          <w:sz w:val="24"/>
          <w:szCs w:val="24"/>
        </w:rPr>
        <w:t>building</w:t>
      </w:r>
      <w:r>
        <w:rPr>
          <w:rFonts w:ascii="Times New Roman" w:hAnsi="Times New Roman"/>
          <w:sz w:val="24"/>
          <w:szCs w:val="24"/>
        </w:rPr>
        <w:t>’s</w:t>
      </w:r>
      <w:r w:rsidRPr="009E4970">
        <w:rPr>
          <w:rFonts w:ascii="Times New Roman" w:hAnsi="Times New Roman"/>
          <w:sz w:val="24"/>
          <w:szCs w:val="24"/>
        </w:rPr>
        <w:t xml:space="preserve"> operation, </w:t>
      </w:r>
      <w:r>
        <w:rPr>
          <w:rFonts w:ascii="Times New Roman" w:hAnsi="Times New Roman"/>
          <w:sz w:val="24"/>
          <w:szCs w:val="24"/>
        </w:rPr>
        <w:t xml:space="preserve">HVAC and lighting </w:t>
      </w:r>
      <w:r w:rsidRPr="009E4970">
        <w:rPr>
          <w:rFonts w:ascii="Times New Roman" w:hAnsi="Times New Roman"/>
          <w:sz w:val="24"/>
          <w:szCs w:val="24"/>
        </w:rPr>
        <w:t>plant</w:t>
      </w:r>
      <w:r>
        <w:rPr>
          <w:rFonts w:ascii="Times New Roman" w:hAnsi="Times New Roman"/>
          <w:sz w:val="24"/>
          <w:szCs w:val="24"/>
        </w:rPr>
        <w:t>s</w:t>
      </w:r>
      <w:r w:rsidRPr="009E4970">
        <w:rPr>
          <w:rFonts w:ascii="Times New Roman" w:hAnsi="Times New Roman"/>
          <w:sz w:val="24"/>
          <w:szCs w:val="24"/>
        </w:rPr>
        <w:t xml:space="preserve"> and equipment </w:t>
      </w:r>
      <w:r>
        <w:rPr>
          <w:rFonts w:ascii="Times New Roman" w:hAnsi="Times New Roman"/>
          <w:sz w:val="24"/>
          <w:szCs w:val="24"/>
        </w:rPr>
        <w:t>working status, working hours and occupancy density</w:t>
      </w:r>
      <w:r w:rsidRPr="009E4970">
        <w:rPr>
          <w:rFonts w:ascii="Times New Roman" w:hAnsi="Times New Roman"/>
          <w:sz w:val="24"/>
          <w:szCs w:val="24"/>
        </w:rPr>
        <w:t xml:space="preserve">. </w:t>
      </w:r>
      <w:r>
        <w:rPr>
          <w:rFonts w:ascii="Times New Roman" w:hAnsi="Times New Roman"/>
          <w:sz w:val="24"/>
          <w:szCs w:val="24"/>
        </w:rPr>
        <w:t xml:space="preserve">The procedure of the reference building’s energy audit started with </w:t>
      </w:r>
      <w:r w:rsidRPr="009E4970">
        <w:rPr>
          <w:rFonts w:ascii="Times New Roman" w:hAnsi="Times New Roman"/>
          <w:sz w:val="24"/>
          <w:szCs w:val="24"/>
        </w:rPr>
        <w:t>collect</w:t>
      </w:r>
      <w:r>
        <w:rPr>
          <w:rFonts w:ascii="Times New Roman" w:hAnsi="Times New Roman"/>
          <w:sz w:val="24"/>
          <w:szCs w:val="24"/>
        </w:rPr>
        <w:t xml:space="preserve">ing </w:t>
      </w:r>
      <w:r w:rsidRPr="009E4970">
        <w:rPr>
          <w:rFonts w:ascii="Times New Roman" w:hAnsi="Times New Roman"/>
          <w:sz w:val="24"/>
          <w:szCs w:val="24"/>
        </w:rPr>
        <w:t xml:space="preserve">all </w:t>
      </w:r>
      <w:r>
        <w:rPr>
          <w:rFonts w:ascii="Times New Roman" w:hAnsi="Times New Roman"/>
          <w:sz w:val="24"/>
          <w:szCs w:val="24"/>
        </w:rPr>
        <w:t>building’s relevant existing</w:t>
      </w:r>
      <w:r w:rsidRPr="009E4970">
        <w:rPr>
          <w:rFonts w:ascii="Times New Roman" w:hAnsi="Times New Roman"/>
          <w:sz w:val="24"/>
          <w:szCs w:val="24"/>
        </w:rPr>
        <w:t xml:space="preserve"> </w:t>
      </w:r>
      <w:r>
        <w:rPr>
          <w:rFonts w:ascii="Times New Roman" w:hAnsi="Times New Roman"/>
          <w:sz w:val="24"/>
          <w:szCs w:val="24"/>
        </w:rPr>
        <w:t xml:space="preserve">specification and </w:t>
      </w:r>
      <w:r w:rsidRPr="009E4970">
        <w:rPr>
          <w:rFonts w:ascii="Times New Roman" w:hAnsi="Times New Roman"/>
          <w:sz w:val="24"/>
          <w:szCs w:val="24"/>
        </w:rPr>
        <w:t xml:space="preserve">information </w:t>
      </w:r>
      <w:r>
        <w:rPr>
          <w:rFonts w:ascii="Times New Roman" w:hAnsi="Times New Roman"/>
          <w:sz w:val="24"/>
          <w:szCs w:val="24"/>
        </w:rPr>
        <w:t xml:space="preserve">concerning all </w:t>
      </w:r>
      <w:r w:rsidRPr="009E4970">
        <w:rPr>
          <w:rFonts w:ascii="Times New Roman" w:hAnsi="Times New Roman"/>
          <w:sz w:val="24"/>
          <w:szCs w:val="24"/>
        </w:rPr>
        <w:t xml:space="preserve">energy </w:t>
      </w:r>
      <w:r>
        <w:rPr>
          <w:rFonts w:ascii="Times New Roman" w:hAnsi="Times New Roman"/>
          <w:sz w:val="24"/>
          <w:szCs w:val="24"/>
        </w:rPr>
        <w:t xml:space="preserve">consuming electromechanical </w:t>
      </w:r>
      <w:r w:rsidRPr="009E4970">
        <w:rPr>
          <w:rFonts w:ascii="Times New Roman" w:hAnsi="Times New Roman"/>
          <w:sz w:val="24"/>
          <w:szCs w:val="24"/>
        </w:rPr>
        <w:t>systems and the building</w:t>
      </w:r>
      <w:r>
        <w:rPr>
          <w:rFonts w:ascii="Times New Roman" w:hAnsi="Times New Roman"/>
          <w:sz w:val="24"/>
          <w:szCs w:val="24"/>
        </w:rPr>
        <w:t xml:space="preserve">’s energy consumption procedure. </w:t>
      </w:r>
      <w:r w:rsidRPr="009E4970">
        <w:rPr>
          <w:rFonts w:ascii="Times New Roman" w:hAnsi="Times New Roman"/>
          <w:sz w:val="24"/>
          <w:szCs w:val="24"/>
        </w:rPr>
        <w:t xml:space="preserve">The </w:t>
      </w:r>
      <w:r>
        <w:rPr>
          <w:rFonts w:ascii="Times New Roman" w:hAnsi="Times New Roman"/>
          <w:sz w:val="24"/>
          <w:szCs w:val="24"/>
        </w:rPr>
        <w:t xml:space="preserve">building specifications </w:t>
      </w:r>
      <w:r w:rsidRPr="009E4970">
        <w:rPr>
          <w:rFonts w:ascii="Times New Roman" w:hAnsi="Times New Roman"/>
          <w:sz w:val="24"/>
          <w:szCs w:val="24"/>
        </w:rPr>
        <w:t xml:space="preserve">were </w:t>
      </w:r>
      <w:r>
        <w:rPr>
          <w:rFonts w:ascii="Times New Roman" w:hAnsi="Times New Roman"/>
          <w:sz w:val="24"/>
          <w:szCs w:val="24"/>
        </w:rPr>
        <w:t xml:space="preserve">gathered </w:t>
      </w:r>
      <w:r w:rsidRPr="009E4970">
        <w:rPr>
          <w:rFonts w:ascii="Times New Roman" w:hAnsi="Times New Roman"/>
          <w:sz w:val="24"/>
          <w:szCs w:val="24"/>
        </w:rPr>
        <w:t xml:space="preserve">from the </w:t>
      </w:r>
      <w:r>
        <w:rPr>
          <w:rFonts w:ascii="Times New Roman" w:hAnsi="Times New Roman"/>
          <w:sz w:val="24"/>
          <w:szCs w:val="24"/>
        </w:rPr>
        <w:t xml:space="preserve">building’s architectural plans and </w:t>
      </w:r>
      <w:r w:rsidRPr="009E4970">
        <w:rPr>
          <w:rFonts w:ascii="Times New Roman" w:hAnsi="Times New Roman"/>
          <w:sz w:val="24"/>
          <w:szCs w:val="24"/>
        </w:rPr>
        <w:t xml:space="preserve">drawings. The </w:t>
      </w:r>
      <w:r>
        <w:rPr>
          <w:rFonts w:ascii="Times New Roman" w:hAnsi="Times New Roman"/>
          <w:sz w:val="24"/>
          <w:szCs w:val="24"/>
        </w:rPr>
        <w:t>energy usage pattern</w:t>
      </w:r>
      <w:r w:rsidRPr="009E4970">
        <w:rPr>
          <w:rFonts w:ascii="Times New Roman" w:hAnsi="Times New Roman"/>
          <w:sz w:val="24"/>
          <w:szCs w:val="24"/>
        </w:rPr>
        <w:t xml:space="preserve"> </w:t>
      </w:r>
      <w:r>
        <w:rPr>
          <w:rFonts w:ascii="Times New Roman" w:hAnsi="Times New Roman"/>
          <w:sz w:val="24"/>
          <w:szCs w:val="24"/>
        </w:rPr>
        <w:t>was</w:t>
      </w:r>
      <w:r w:rsidRPr="009E4970">
        <w:rPr>
          <w:rFonts w:ascii="Times New Roman" w:hAnsi="Times New Roman"/>
          <w:sz w:val="24"/>
          <w:szCs w:val="24"/>
        </w:rPr>
        <w:t xml:space="preserve"> </w:t>
      </w:r>
      <w:r>
        <w:rPr>
          <w:rFonts w:ascii="Times New Roman" w:hAnsi="Times New Roman"/>
          <w:sz w:val="24"/>
          <w:szCs w:val="24"/>
        </w:rPr>
        <w:t>evaluated in order</w:t>
      </w:r>
      <w:r w:rsidRPr="009E4970">
        <w:rPr>
          <w:rFonts w:ascii="Times New Roman" w:hAnsi="Times New Roman"/>
          <w:sz w:val="24"/>
          <w:szCs w:val="24"/>
        </w:rPr>
        <w:t xml:space="preserve"> to </w:t>
      </w:r>
      <w:r>
        <w:rPr>
          <w:rFonts w:ascii="Times New Roman" w:hAnsi="Times New Roman"/>
          <w:sz w:val="24"/>
          <w:szCs w:val="24"/>
        </w:rPr>
        <w:t>categorize</w:t>
      </w:r>
      <w:r w:rsidRPr="009E4970" w:rsidDel="00E5580F">
        <w:rPr>
          <w:rFonts w:ascii="Times New Roman" w:hAnsi="Times New Roman"/>
          <w:sz w:val="24"/>
          <w:szCs w:val="24"/>
        </w:rPr>
        <w:t xml:space="preserve"> </w:t>
      </w:r>
      <w:r>
        <w:rPr>
          <w:rFonts w:ascii="Times New Roman" w:hAnsi="Times New Roman"/>
          <w:sz w:val="24"/>
          <w:szCs w:val="24"/>
        </w:rPr>
        <w:t>energy usage data</w:t>
      </w:r>
      <w:r w:rsidRPr="009E4970">
        <w:rPr>
          <w:rFonts w:ascii="Times New Roman" w:hAnsi="Times New Roman"/>
          <w:sz w:val="24"/>
          <w:szCs w:val="24"/>
        </w:rPr>
        <w:t xml:space="preserve"> </w:t>
      </w:r>
      <w:r>
        <w:rPr>
          <w:rFonts w:ascii="Times New Roman" w:hAnsi="Times New Roman"/>
          <w:sz w:val="24"/>
          <w:szCs w:val="24"/>
        </w:rPr>
        <w:t xml:space="preserve">such as the </w:t>
      </w:r>
      <w:r w:rsidRPr="009E4970">
        <w:rPr>
          <w:rFonts w:ascii="Times New Roman" w:hAnsi="Times New Roman"/>
          <w:sz w:val="24"/>
          <w:szCs w:val="24"/>
        </w:rPr>
        <w:t xml:space="preserve">peak demand, </w:t>
      </w:r>
      <w:r>
        <w:rPr>
          <w:rFonts w:ascii="Times New Roman" w:hAnsi="Times New Roman"/>
          <w:sz w:val="24"/>
          <w:szCs w:val="24"/>
        </w:rPr>
        <w:t>climate conditions</w:t>
      </w:r>
      <w:r w:rsidRPr="009E4970">
        <w:rPr>
          <w:rFonts w:ascii="Times New Roman" w:hAnsi="Times New Roman"/>
          <w:sz w:val="24"/>
          <w:szCs w:val="24"/>
        </w:rPr>
        <w:t xml:space="preserve"> and </w:t>
      </w:r>
      <w:r>
        <w:rPr>
          <w:rFonts w:ascii="Times New Roman" w:hAnsi="Times New Roman"/>
          <w:sz w:val="24"/>
          <w:szCs w:val="24"/>
        </w:rPr>
        <w:t xml:space="preserve">any projected energy </w:t>
      </w:r>
      <w:r w:rsidRPr="009E4970">
        <w:rPr>
          <w:rFonts w:ascii="Times New Roman" w:hAnsi="Times New Roman"/>
          <w:sz w:val="24"/>
          <w:szCs w:val="24"/>
        </w:rPr>
        <w:t xml:space="preserve">savings. </w:t>
      </w:r>
      <w:r>
        <w:rPr>
          <w:rFonts w:ascii="Times New Roman" w:hAnsi="Times New Roman"/>
          <w:sz w:val="24"/>
          <w:szCs w:val="24"/>
        </w:rPr>
        <w:t>Energy usage</w:t>
      </w:r>
      <w:r w:rsidRPr="009E4970">
        <w:rPr>
          <w:rFonts w:ascii="Times New Roman" w:hAnsi="Times New Roman"/>
          <w:sz w:val="24"/>
          <w:szCs w:val="24"/>
        </w:rPr>
        <w:t xml:space="preserve"> </w:t>
      </w:r>
      <w:r>
        <w:rPr>
          <w:rFonts w:ascii="Times New Roman" w:hAnsi="Times New Roman"/>
          <w:sz w:val="24"/>
          <w:szCs w:val="24"/>
        </w:rPr>
        <w:t>tariff</w:t>
      </w:r>
      <w:r w:rsidRPr="009E4970">
        <w:rPr>
          <w:rFonts w:ascii="Times New Roman" w:hAnsi="Times New Roman"/>
          <w:sz w:val="24"/>
          <w:szCs w:val="24"/>
        </w:rPr>
        <w:t xml:space="preserve"> </w:t>
      </w:r>
      <w:r>
        <w:rPr>
          <w:rFonts w:ascii="Times New Roman" w:hAnsi="Times New Roman"/>
          <w:sz w:val="24"/>
          <w:szCs w:val="24"/>
        </w:rPr>
        <w:t xml:space="preserve">is presented </w:t>
      </w:r>
      <w:r w:rsidRPr="006B16DD">
        <w:rPr>
          <w:rFonts w:ascii="Times New Roman" w:hAnsi="Times New Roman"/>
          <w:sz w:val="24"/>
          <w:szCs w:val="24"/>
        </w:rPr>
        <w:t>in Table 4.1</w:t>
      </w:r>
      <w:r>
        <w:rPr>
          <w:rFonts w:ascii="Times New Roman" w:hAnsi="Times New Roman"/>
          <w:sz w:val="24"/>
          <w:szCs w:val="24"/>
        </w:rPr>
        <w:t xml:space="preserve"> which shows both the peak and off-peak costs</w:t>
      </w:r>
      <w:r w:rsidR="007E3ACD">
        <w:rPr>
          <w:rFonts w:ascii="Times New Roman" w:hAnsi="Times New Roman"/>
          <w:sz w:val="24"/>
          <w:szCs w:val="24"/>
        </w:rPr>
        <w:t xml:space="preserve"> [6-8]</w:t>
      </w:r>
      <w:r>
        <w:rPr>
          <w:rFonts w:ascii="Times New Roman" w:hAnsi="Times New Roman"/>
          <w:sz w:val="24"/>
          <w:szCs w:val="24"/>
        </w:rPr>
        <w:t>.</w:t>
      </w:r>
      <w:r w:rsidRPr="009E4970">
        <w:rPr>
          <w:rFonts w:ascii="Times New Roman" w:hAnsi="Times New Roman"/>
          <w:sz w:val="24"/>
          <w:szCs w:val="24"/>
        </w:rPr>
        <w:t xml:space="preserve"> </w:t>
      </w:r>
    </w:p>
    <w:tbl>
      <w:tblPr>
        <w:tblStyle w:val="TableGrid"/>
        <w:tblW w:w="0" w:type="auto"/>
        <w:jc w:val="center"/>
        <w:tblLook w:val="05E0" w:firstRow="1" w:lastRow="1" w:firstColumn="1" w:lastColumn="1" w:noHBand="0" w:noVBand="1"/>
      </w:tblPr>
      <w:tblGrid>
        <w:gridCol w:w="2122"/>
        <w:gridCol w:w="1842"/>
        <w:gridCol w:w="1462"/>
        <w:gridCol w:w="1373"/>
        <w:gridCol w:w="1956"/>
      </w:tblGrid>
      <w:tr w:rsidR="00540DEA" w:rsidRPr="001D589F" w:rsidTr="008B5628">
        <w:trPr>
          <w:trHeight w:val="292"/>
          <w:jc w:val="center"/>
        </w:trPr>
        <w:tc>
          <w:tcPr>
            <w:tcW w:w="8755" w:type="dxa"/>
            <w:gridSpan w:val="5"/>
          </w:tcPr>
          <w:p w:rsidR="00540DEA" w:rsidRPr="009F6F45" w:rsidRDefault="00540DEA" w:rsidP="004C6B77">
            <w:pPr>
              <w:pStyle w:val="Caption"/>
            </w:pPr>
            <w:bookmarkStart w:id="50" w:name="_Toc472697662"/>
            <w:bookmarkStart w:id="51" w:name="_Toc472697688"/>
            <w:bookmarkStart w:id="52" w:name="_Toc471931800"/>
            <w:bookmarkStart w:id="53" w:name="_Toc478819238"/>
            <w:bookmarkStart w:id="54" w:name="_Toc485910354"/>
            <w:r w:rsidRPr="009F6F45">
              <w:t xml:space="preserve">Table 4. </w:t>
            </w:r>
            <w:r w:rsidRPr="009F6F45">
              <w:fldChar w:fldCharType="begin"/>
            </w:r>
            <w:r w:rsidRPr="009F6F45">
              <w:instrText xml:space="preserve"> SEQ Table_4. \* ARABIC </w:instrText>
            </w:r>
            <w:r w:rsidRPr="009F6F45">
              <w:fldChar w:fldCharType="separate"/>
            </w:r>
            <w:r w:rsidR="001F34C6">
              <w:rPr>
                <w:noProof/>
              </w:rPr>
              <w:t>1</w:t>
            </w:r>
            <w:r w:rsidRPr="009F6F45">
              <w:fldChar w:fldCharType="end"/>
            </w:r>
            <w:r w:rsidRPr="009F6F45">
              <w:t xml:space="preserve">: </w:t>
            </w:r>
            <w:r w:rsidRPr="009F6F45">
              <w:rPr>
                <w:rFonts w:cstheme="majorBidi"/>
                <w:szCs w:val="24"/>
              </w:rPr>
              <w:t>Energy Tariff Structure</w:t>
            </w:r>
            <w:bookmarkEnd w:id="50"/>
            <w:bookmarkEnd w:id="51"/>
            <w:bookmarkEnd w:id="52"/>
            <w:bookmarkEnd w:id="53"/>
            <w:bookmarkEnd w:id="54"/>
          </w:p>
          <w:p w:rsidR="00540DEA" w:rsidRPr="006B16DD" w:rsidRDefault="00540DEA" w:rsidP="004C6B77">
            <w:pPr>
              <w:spacing w:line="240" w:lineRule="auto"/>
            </w:pPr>
          </w:p>
        </w:tc>
      </w:tr>
      <w:tr w:rsidR="00540DEA" w:rsidRPr="001D589F" w:rsidTr="008B5628">
        <w:trPr>
          <w:trHeight w:val="292"/>
          <w:jc w:val="center"/>
        </w:trPr>
        <w:tc>
          <w:tcPr>
            <w:tcW w:w="2122" w:type="dxa"/>
            <w:vMerge w:val="restart"/>
          </w:tcPr>
          <w:p w:rsidR="00540DEA" w:rsidRPr="001D589F" w:rsidRDefault="00540DEA" w:rsidP="004C6B77">
            <w:pPr>
              <w:spacing w:line="240" w:lineRule="auto"/>
              <w:jc w:val="both"/>
              <w:rPr>
                <w:rFonts w:asciiTheme="majorBidi" w:hAnsiTheme="majorBidi" w:cstheme="majorBidi"/>
                <w:sz w:val="24"/>
                <w:szCs w:val="24"/>
              </w:rPr>
            </w:pPr>
          </w:p>
        </w:tc>
        <w:tc>
          <w:tcPr>
            <w:tcW w:w="3304" w:type="dxa"/>
            <w:gridSpan w:val="2"/>
          </w:tcPr>
          <w:p w:rsidR="00540DEA" w:rsidRPr="001D589F" w:rsidRDefault="00540DEA" w:rsidP="004C6B77">
            <w:pPr>
              <w:spacing w:line="240" w:lineRule="auto"/>
              <w:jc w:val="both"/>
              <w:rPr>
                <w:rFonts w:asciiTheme="majorBidi" w:hAnsiTheme="majorBidi" w:cstheme="majorBidi"/>
                <w:sz w:val="24"/>
                <w:szCs w:val="24"/>
              </w:rPr>
            </w:pPr>
          </w:p>
        </w:tc>
        <w:tc>
          <w:tcPr>
            <w:tcW w:w="3329" w:type="dxa"/>
            <w:gridSpan w:val="2"/>
          </w:tcPr>
          <w:p w:rsidR="00540DEA" w:rsidRPr="001D589F" w:rsidRDefault="00540DEA" w:rsidP="004C6B77">
            <w:pPr>
              <w:spacing w:line="240" w:lineRule="auto"/>
              <w:jc w:val="center"/>
              <w:rPr>
                <w:rFonts w:asciiTheme="majorBidi" w:hAnsiTheme="majorBidi" w:cstheme="majorBidi"/>
                <w:sz w:val="24"/>
                <w:szCs w:val="24"/>
              </w:rPr>
            </w:pPr>
            <w:r w:rsidRPr="001D589F">
              <w:rPr>
                <w:rFonts w:asciiTheme="majorBidi" w:hAnsiTheme="majorBidi" w:cstheme="majorBidi"/>
                <w:sz w:val="24"/>
                <w:szCs w:val="24"/>
              </w:rPr>
              <w:t>Energy Charge (cents/kWh)</w:t>
            </w:r>
          </w:p>
        </w:tc>
      </w:tr>
      <w:tr w:rsidR="00540DEA" w:rsidRPr="001D589F" w:rsidTr="008B5628">
        <w:trPr>
          <w:jc w:val="center"/>
        </w:trPr>
        <w:tc>
          <w:tcPr>
            <w:tcW w:w="2122" w:type="dxa"/>
            <w:vMerge/>
          </w:tcPr>
          <w:p w:rsidR="00540DEA" w:rsidRPr="001D589F" w:rsidRDefault="00540DEA" w:rsidP="004C6B77">
            <w:pPr>
              <w:spacing w:line="240" w:lineRule="auto"/>
              <w:jc w:val="both"/>
              <w:rPr>
                <w:rFonts w:asciiTheme="majorBidi" w:hAnsiTheme="majorBidi" w:cstheme="majorBidi"/>
                <w:sz w:val="24"/>
                <w:szCs w:val="24"/>
              </w:rPr>
            </w:pPr>
          </w:p>
        </w:tc>
        <w:tc>
          <w:tcPr>
            <w:tcW w:w="1842" w:type="dxa"/>
          </w:tcPr>
          <w:p w:rsidR="00540DEA" w:rsidRPr="001D589F" w:rsidRDefault="00540DEA" w:rsidP="004C6B77">
            <w:pPr>
              <w:spacing w:line="240" w:lineRule="auto"/>
              <w:jc w:val="center"/>
              <w:rPr>
                <w:rFonts w:asciiTheme="majorBidi" w:hAnsiTheme="majorBidi" w:cstheme="majorBidi"/>
                <w:sz w:val="24"/>
                <w:szCs w:val="24"/>
              </w:rPr>
            </w:pPr>
            <w:r w:rsidRPr="001D589F">
              <w:rPr>
                <w:rFonts w:asciiTheme="majorBidi" w:hAnsiTheme="majorBidi" w:cstheme="majorBidi"/>
                <w:sz w:val="24"/>
                <w:szCs w:val="24"/>
              </w:rPr>
              <w:t>Start Period</w:t>
            </w:r>
          </w:p>
        </w:tc>
        <w:tc>
          <w:tcPr>
            <w:tcW w:w="1462" w:type="dxa"/>
          </w:tcPr>
          <w:p w:rsidR="00540DEA" w:rsidRPr="001D589F" w:rsidRDefault="00540DEA" w:rsidP="004C6B77">
            <w:pPr>
              <w:spacing w:line="240" w:lineRule="auto"/>
              <w:jc w:val="center"/>
              <w:rPr>
                <w:rFonts w:asciiTheme="majorBidi" w:hAnsiTheme="majorBidi" w:cstheme="majorBidi"/>
                <w:sz w:val="24"/>
                <w:szCs w:val="24"/>
              </w:rPr>
            </w:pPr>
            <w:r w:rsidRPr="001D589F">
              <w:rPr>
                <w:rFonts w:asciiTheme="majorBidi" w:hAnsiTheme="majorBidi" w:cstheme="majorBidi"/>
                <w:sz w:val="24"/>
                <w:szCs w:val="24"/>
              </w:rPr>
              <w:t>End Period</w:t>
            </w:r>
          </w:p>
        </w:tc>
        <w:tc>
          <w:tcPr>
            <w:tcW w:w="1373" w:type="dxa"/>
          </w:tcPr>
          <w:p w:rsidR="00540DEA" w:rsidRPr="001D589F" w:rsidRDefault="00540DEA" w:rsidP="004C6B77">
            <w:pPr>
              <w:spacing w:line="240" w:lineRule="auto"/>
              <w:jc w:val="center"/>
              <w:rPr>
                <w:rFonts w:asciiTheme="majorBidi" w:hAnsiTheme="majorBidi" w:cstheme="majorBidi"/>
                <w:sz w:val="24"/>
                <w:szCs w:val="24"/>
              </w:rPr>
            </w:pPr>
            <w:r w:rsidRPr="001D589F">
              <w:rPr>
                <w:rFonts w:asciiTheme="majorBidi" w:hAnsiTheme="majorBidi" w:cstheme="majorBidi"/>
                <w:sz w:val="24"/>
                <w:szCs w:val="24"/>
              </w:rPr>
              <w:t>Peak Period</w:t>
            </w:r>
          </w:p>
        </w:tc>
        <w:tc>
          <w:tcPr>
            <w:tcW w:w="1956" w:type="dxa"/>
          </w:tcPr>
          <w:p w:rsidR="00540DEA" w:rsidRPr="001D589F" w:rsidRDefault="00540DEA" w:rsidP="004C6B77">
            <w:pPr>
              <w:spacing w:line="240" w:lineRule="auto"/>
              <w:jc w:val="center"/>
              <w:rPr>
                <w:rFonts w:asciiTheme="majorBidi" w:hAnsiTheme="majorBidi" w:cstheme="majorBidi"/>
                <w:sz w:val="24"/>
                <w:szCs w:val="24"/>
              </w:rPr>
            </w:pPr>
            <w:r w:rsidRPr="001D589F">
              <w:rPr>
                <w:rFonts w:asciiTheme="majorBidi" w:hAnsiTheme="majorBidi" w:cstheme="majorBidi"/>
                <w:sz w:val="24"/>
                <w:szCs w:val="24"/>
              </w:rPr>
              <w:t>Off-Peak Period</w:t>
            </w:r>
          </w:p>
        </w:tc>
      </w:tr>
      <w:tr w:rsidR="00540DEA" w:rsidRPr="001D589F" w:rsidTr="008B5628">
        <w:trPr>
          <w:jc w:val="center"/>
        </w:trPr>
        <w:tc>
          <w:tcPr>
            <w:tcW w:w="2122" w:type="dxa"/>
          </w:tcPr>
          <w:p w:rsidR="00540DEA" w:rsidRPr="001D589F" w:rsidRDefault="00540DEA" w:rsidP="004C6B77">
            <w:pPr>
              <w:spacing w:line="240" w:lineRule="auto"/>
              <w:jc w:val="both"/>
              <w:rPr>
                <w:rFonts w:asciiTheme="majorBidi" w:hAnsiTheme="majorBidi" w:cstheme="majorBidi"/>
                <w:sz w:val="24"/>
                <w:szCs w:val="24"/>
              </w:rPr>
            </w:pPr>
            <w:r w:rsidRPr="001D589F">
              <w:rPr>
                <w:rFonts w:asciiTheme="majorBidi" w:hAnsiTheme="majorBidi" w:cstheme="majorBidi"/>
                <w:sz w:val="24"/>
                <w:szCs w:val="24"/>
              </w:rPr>
              <w:t>First Period</w:t>
            </w:r>
          </w:p>
        </w:tc>
        <w:tc>
          <w:tcPr>
            <w:tcW w:w="1842" w:type="dxa"/>
          </w:tcPr>
          <w:p w:rsidR="00540DEA" w:rsidRPr="001D589F" w:rsidRDefault="00540DEA" w:rsidP="004C6B77">
            <w:pPr>
              <w:spacing w:line="240" w:lineRule="auto"/>
              <w:jc w:val="center"/>
              <w:rPr>
                <w:rFonts w:asciiTheme="majorBidi" w:hAnsiTheme="majorBidi" w:cstheme="majorBidi"/>
                <w:sz w:val="24"/>
                <w:szCs w:val="24"/>
              </w:rPr>
            </w:pPr>
            <w:r w:rsidRPr="001D589F">
              <w:rPr>
                <w:rFonts w:asciiTheme="majorBidi" w:hAnsiTheme="majorBidi" w:cstheme="majorBidi"/>
                <w:sz w:val="24"/>
                <w:szCs w:val="24"/>
              </w:rPr>
              <w:t>01/11/2015</w:t>
            </w:r>
          </w:p>
        </w:tc>
        <w:tc>
          <w:tcPr>
            <w:tcW w:w="1462" w:type="dxa"/>
          </w:tcPr>
          <w:p w:rsidR="00540DEA" w:rsidRPr="001D589F" w:rsidRDefault="00540DEA" w:rsidP="004C6B77">
            <w:pPr>
              <w:spacing w:line="240" w:lineRule="auto"/>
              <w:jc w:val="center"/>
              <w:rPr>
                <w:rFonts w:asciiTheme="majorBidi" w:hAnsiTheme="majorBidi" w:cstheme="majorBidi"/>
                <w:sz w:val="24"/>
                <w:szCs w:val="24"/>
              </w:rPr>
            </w:pPr>
            <w:r w:rsidRPr="001D589F">
              <w:rPr>
                <w:rFonts w:asciiTheme="majorBidi" w:hAnsiTheme="majorBidi" w:cstheme="majorBidi"/>
                <w:sz w:val="24"/>
                <w:szCs w:val="24"/>
              </w:rPr>
              <w:t>29/10/2016</w:t>
            </w:r>
          </w:p>
        </w:tc>
        <w:tc>
          <w:tcPr>
            <w:tcW w:w="1373" w:type="dxa"/>
          </w:tcPr>
          <w:p w:rsidR="00540DEA" w:rsidRPr="001D589F" w:rsidRDefault="00540DEA" w:rsidP="004C6B77">
            <w:pPr>
              <w:spacing w:line="240" w:lineRule="auto"/>
              <w:jc w:val="center"/>
              <w:rPr>
                <w:rFonts w:asciiTheme="majorBidi" w:hAnsiTheme="majorBidi" w:cstheme="majorBidi"/>
                <w:sz w:val="24"/>
                <w:szCs w:val="24"/>
              </w:rPr>
            </w:pPr>
            <w:r w:rsidRPr="001D589F">
              <w:rPr>
                <w:rFonts w:asciiTheme="majorBidi" w:hAnsiTheme="majorBidi" w:cstheme="majorBidi"/>
                <w:sz w:val="24"/>
                <w:szCs w:val="24"/>
              </w:rPr>
              <w:t>7.8046</w:t>
            </w:r>
          </w:p>
        </w:tc>
        <w:tc>
          <w:tcPr>
            <w:tcW w:w="1956" w:type="dxa"/>
          </w:tcPr>
          <w:p w:rsidR="00540DEA" w:rsidRPr="001D589F" w:rsidRDefault="00540DEA" w:rsidP="004C6B77">
            <w:pPr>
              <w:spacing w:line="240" w:lineRule="auto"/>
              <w:jc w:val="center"/>
              <w:rPr>
                <w:rFonts w:asciiTheme="majorBidi" w:hAnsiTheme="majorBidi" w:cstheme="majorBidi"/>
                <w:sz w:val="24"/>
                <w:szCs w:val="24"/>
              </w:rPr>
            </w:pPr>
            <w:r w:rsidRPr="001D589F">
              <w:rPr>
                <w:rFonts w:asciiTheme="majorBidi" w:hAnsiTheme="majorBidi" w:cstheme="majorBidi"/>
                <w:sz w:val="24"/>
                <w:szCs w:val="24"/>
              </w:rPr>
              <w:t>3.5213</w:t>
            </w:r>
          </w:p>
        </w:tc>
      </w:tr>
      <w:tr w:rsidR="00540DEA" w:rsidRPr="001D589F" w:rsidTr="008B5628">
        <w:trPr>
          <w:jc w:val="center"/>
        </w:trPr>
        <w:tc>
          <w:tcPr>
            <w:tcW w:w="2122" w:type="dxa"/>
          </w:tcPr>
          <w:p w:rsidR="00540DEA" w:rsidRPr="001D589F" w:rsidRDefault="00540DEA" w:rsidP="004C6B77">
            <w:pPr>
              <w:spacing w:line="240" w:lineRule="auto"/>
              <w:jc w:val="both"/>
              <w:rPr>
                <w:rFonts w:asciiTheme="majorBidi" w:hAnsiTheme="majorBidi" w:cstheme="majorBidi"/>
                <w:sz w:val="24"/>
                <w:szCs w:val="24"/>
              </w:rPr>
            </w:pPr>
            <w:r w:rsidRPr="001D589F">
              <w:rPr>
                <w:rFonts w:asciiTheme="majorBidi" w:hAnsiTheme="majorBidi" w:cstheme="majorBidi"/>
                <w:sz w:val="24"/>
                <w:szCs w:val="24"/>
              </w:rPr>
              <w:t>Second Period</w:t>
            </w:r>
          </w:p>
        </w:tc>
        <w:tc>
          <w:tcPr>
            <w:tcW w:w="1842" w:type="dxa"/>
          </w:tcPr>
          <w:p w:rsidR="00540DEA" w:rsidRPr="001D589F" w:rsidRDefault="00540DEA" w:rsidP="004C6B77">
            <w:pPr>
              <w:spacing w:line="240" w:lineRule="auto"/>
              <w:jc w:val="center"/>
              <w:rPr>
                <w:rFonts w:asciiTheme="majorBidi" w:hAnsiTheme="majorBidi" w:cstheme="majorBidi"/>
                <w:sz w:val="24"/>
                <w:szCs w:val="24"/>
              </w:rPr>
            </w:pPr>
            <w:r w:rsidRPr="001D589F">
              <w:rPr>
                <w:rFonts w:asciiTheme="majorBidi" w:hAnsiTheme="majorBidi" w:cstheme="majorBidi"/>
                <w:sz w:val="24"/>
                <w:szCs w:val="24"/>
              </w:rPr>
              <w:t>01/11/2015</w:t>
            </w:r>
          </w:p>
        </w:tc>
        <w:tc>
          <w:tcPr>
            <w:tcW w:w="1462" w:type="dxa"/>
          </w:tcPr>
          <w:p w:rsidR="00540DEA" w:rsidRPr="001D589F" w:rsidRDefault="00540DEA" w:rsidP="004C6B77">
            <w:pPr>
              <w:spacing w:line="240" w:lineRule="auto"/>
              <w:jc w:val="center"/>
              <w:rPr>
                <w:rFonts w:asciiTheme="majorBidi" w:hAnsiTheme="majorBidi" w:cstheme="majorBidi"/>
                <w:sz w:val="24"/>
                <w:szCs w:val="24"/>
              </w:rPr>
            </w:pPr>
            <w:r w:rsidRPr="001D589F">
              <w:rPr>
                <w:rFonts w:asciiTheme="majorBidi" w:hAnsiTheme="majorBidi" w:cstheme="majorBidi"/>
                <w:sz w:val="24"/>
                <w:szCs w:val="24"/>
              </w:rPr>
              <w:t>29/10/2016</w:t>
            </w:r>
          </w:p>
        </w:tc>
        <w:tc>
          <w:tcPr>
            <w:tcW w:w="1373" w:type="dxa"/>
          </w:tcPr>
          <w:p w:rsidR="00540DEA" w:rsidRPr="001D589F" w:rsidRDefault="00540DEA" w:rsidP="004C6B77">
            <w:pPr>
              <w:spacing w:line="240" w:lineRule="auto"/>
              <w:jc w:val="center"/>
              <w:rPr>
                <w:rFonts w:asciiTheme="majorBidi" w:hAnsiTheme="majorBidi" w:cstheme="majorBidi"/>
                <w:sz w:val="24"/>
                <w:szCs w:val="24"/>
              </w:rPr>
            </w:pPr>
            <w:r w:rsidRPr="001D589F">
              <w:rPr>
                <w:rFonts w:asciiTheme="majorBidi" w:hAnsiTheme="majorBidi" w:cstheme="majorBidi"/>
                <w:sz w:val="24"/>
                <w:szCs w:val="24"/>
              </w:rPr>
              <w:t>7.0708</w:t>
            </w:r>
          </w:p>
        </w:tc>
        <w:tc>
          <w:tcPr>
            <w:tcW w:w="1956" w:type="dxa"/>
          </w:tcPr>
          <w:p w:rsidR="00540DEA" w:rsidRPr="001D589F" w:rsidRDefault="00540DEA" w:rsidP="004C6B77">
            <w:pPr>
              <w:keepNext/>
              <w:spacing w:line="240" w:lineRule="auto"/>
              <w:jc w:val="center"/>
              <w:rPr>
                <w:rFonts w:asciiTheme="majorBidi" w:hAnsiTheme="majorBidi" w:cstheme="majorBidi"/>
                <w:sz w:val="24"/>
                <w:szCs w:val="24"/>
              </w:rPr>
            </w:pPr>
            <w:r w:rsidRPr="001D589F">
              <w:rPr>
                <w:rFonts w:asciiTheme="majorBidi" w:hAnsiTheme="majorBidi" w:cstheme="majorBidi"/>
                <w:sz w:val="24"/>
                <w:szCs w:val="24"/>
              </w:rPr>
              <w:t>3.7553</w:t>
            </w:r>
          </w:p>
        </w:tc>
      </w:tr>
    </w:tbl>
    <w:p w:rsidR="00540DEA" w:rsidRPr="009E4970" w:rsidRDefault="00540DEA" w:rsidP="004C6B77">
      <w:pPr>
        <w:spacing w:before="240" w:line="240" w:lineRule="auto"/>
        <w:jc w:val="both"/>
        <w:rPr>
          <w:rFonts w:ascii="Times New Roman" w:hAnsi="Times New Roman"/>
          <w:sz w:val="24"/>
          <w:szCs w:val="24"/>
        </w:rPr>
      </w:pPr>
      <w:r w:rsidRPr="001D589F">
        <w:rPr>
          <w:rFonts w:asciiTheme="majorBidi" w:hAnsiTheme="majorBidi" w:cstheme="majorBidi"/>
          <w:sz w:val="24"/>
          <w:szCs w:val="24"/>
        </w:rPr>
        <w:t>T</w:t>
      </w:r>
      <w:r>
        <w:rPr>
          <w:rFonts w:asciiTheme="majorBidi" w:hAnsiTheme="majorBidi" w:cstheme="majorBidi"/>
          <w:sz w:val="24"/>
          <w:szCs w:val="24"/>
        </w:rPr>
        <w:t xml:space="preserve">he recorded peak demand was at </w:t>
      </w:r>
      <w:r w:rsidRPr="00F10B30">
        <w:rPr>
          <w:rFonts w:asciiTheme="majorBidi" w:hAnsiTheme="majorBidi" w:cstheme="majorBidi"/>
          <w:sz w:val="24"/>
          <w:szCs w:val="24"/>
        </w:rPr>
        <w:t>6:30 am to 11:30 pm Monday to Friday</w:t>
      </w:r>
      <w:r>
        <w:rPr>
          <w:rFonts w:asciiTheme="majorBidi" w:hAnsiTheme="majorBidi" w:cstheme="majorBidi"/>
          <w:sz w:val="24"/>
          <w:szCs w:val="24"/>
        </w:rPr>
        <w:t>.</w:t>
      </w:r>
      <w:r>
        <w:rPr>
          <w:rFonts w:ascii="Times New Roman" w:hAnsi="Times New Roman"/>
          <w:sz w:val="24"/>
          <w:szCs w:val="24"/>
        </w:rPr>
        <w:t xml:space="preserve"> The energy usage tariff data </w:t>
      </w:r>
      <w:r w:rsidRPr="009E4970">
        <w:rPr>
          <w:rFonts w:ascii="Times New Roman" w:hAnsi="Times New Roman"/>
          <w:sz w:val="24"/>
          <w:szCs w:val="24"/>
        </w:rPr>
        <w:t xml:space="preserve">was </w:t>
      </w:r>
      <w:r>
        <w:rPr>
          <w:rFonts w:ascii="Times New Roman" w:hAnsi="Times New Roman"/>
          <w:sz w:val="24"/>
          <w:szCs w:val="24"/>
        </w:rPr>
        <w:t>gathered</w:t>
      </w:r>
      <w:r w:rsidRPr="009E4970">
        <w:rPr>
          <w:rFonts w:ascii="Times New Roman" w:hAnsi="Times New Roman"/>
          <w:sz w:val="24"/>
          <w:szCs w:val="24"/>
        </w:rPr>
        <w:t xml:space="preserve"> from Ergon</w:t>
      </w:r>
      <w:r>
        <w:rPr>
          <w:rFonts w:ascii="Times New Roman" w:hAnsi="Times New Roman"/>
          <w:sz w:val="24"/>
          <w:szCs w:val="24"/>
        </w:rPr>
        <w:t xml:space="preserve"> Energy.</w:t>
      </w:r>
      <w:r w:rsidRPr="009E4970">
        <w:rPr>
          <w:rFonts w:ascii="Times New Roman" w:hAnsi="Times New Roman"/>
          <w:sz w:val="24"/>
          <w:szCs w:val="24"/>
        </w:rPr>
        <w:t xml:space="preserve"> </w:t>
      </w:r>
      <w:r>
        <w:rPr>
          <w:rFonts w:ascii="Times New Roman" w:hAnsi="Times New Roman"/>
          <w:sz w:val="24"/>
          <w:szCs w:val="24"/>
        </w:rPr>
        <w:t xml:space="preserve">Permanent </w:t>
      </w:r>
      <w:r w:rsidRPr="009E4970">
        <w:rPr>
          <w:rFonts w:ascii="Times New Roman" w:hAnsi="Times New Roman"/>
          <w:sz w:val="24"/>
          <w:szCs w:val="24"/>
        </w:rPr>
        <w:t xml:space="preserve">energy </w:t>
      </w:r>
      <w:r>
        <w:rPr>
          <w:rFonts w:ascii="Times New Roman" w:hAnsi="Times New Roman"/>
          <w:sz w:val="24"/>
          <w:szCs w:val="24"/>
        </w:rPr>
        <w:t xml:space="preserve">supervising and </w:t>
      </w:r>
      <w:r w:rsidRPr="009E4970">
        <w:rPr>
          <w:rFonts w:ascii="Times New Roman" w:hAnsi="Times New Roman"/>
          <w:sz w:val="24"/>
          <w:szCs w:val="24"/>
        </w:rPr>
        <w:t xml:space="preserve">monitoring </w:t>
      </w:r>
      <w:r>
        <w:rPr>
          <w:rFonts w:ascii="Times New Roman" w:hAnsi="Times New Roman"/>
          <w:sz w:val="24"/>
          <w:szCs w:val="24"/>
        </w:rPr>
        <w:t>assists</w:t>
      </w:r>
      <w:r w:rsidRPr="009E4970" w:rsidDel="00122809">
        <w:rPr>
          <w:rFonts w:ascii="Times New Roman" w:hAnsi="Times New Roman"/>
          <w:sz w:val="24"/>
          <w:szCs w:val="24"/>
        </w:rPr>
        <w:t xml:space="preserve"> </w:t>
      </w:r>
      <w:r w:rsidRPr="009E4970">
        <w:rPr>
          <w:rFonts w:ascii="Times New Roman" w:hAnsi="Times New Roman"/>
          <w:sz w:val="24"/>
          <w:szCs w:val="24"/>
        </w:rPr>
        <w:t xml:space="preserve">to </w:t>
      </w:r>
      <w:r>
        <w:rPr>
          <w:rFonts w:ascii="Times New Roman" w:hAnsi="Times New Roman"/>
          <w:sz w:val="24"/>
          <w:szCs w:val="24"/>
        </w:rPr>
        <w:t xml:space="preserve">evaluate </w:t>
      </w:r>
      <w:r w:rsidRPr="009E4970">
        <w:rPr>
          <w:rFonts w:ascii="Times New Roman" w:hAnsi="Times New Roman"/>
          <w:sz w:val="24"/>
          <w:szCs w:val="24"/>
        </w:rPr>
        <w:t xml:space="preserve">energy </w:t>
      </w:r>
      <w:r>
        <w:rPr>
          <w:rFonts w:ascii="Times New Roman" w:hAnsi="Times New Roman"/>
          <w:sz w:val="24"/>
          <w:szCs w:val="24"/>
        </w:rPr>
        <w:t>consumption</w:t>
      </w:r>
      <w:r w:rsidRPr="009E4970">
        <w:rPr>
          <w:rFonts w:ascii="Times New Roman" w:hAnsi="Times New Roman"/>
          <w:sz w:val="24"/>
          <w:szCs w:val="24"/>
        </w:rPr>
        <w:t xml:space="preserve"> and </w:t>
      </w:r>
      <w:r>
        <w:rPr>
          <w:rFonts w:ascii="Times New Roman" w:hAnsi="Times New Roman"/>
          <w:sz w:val="24"/>
          <w:szCs w:val="24"/>
        </w:rPr>
        <w:t>energy associated</w:t>
      </w:r>
      <w:r w:rsidRPr="009E4970" w:rsidDel="00122809">
        <w:rPr>
          <w:rFonts w:ascii="Times New Roman" w:hAnsi="Times New Roman"/>
          <w:sz w:val="24"/>
          <w:szCs w:val="24"/>
        </w:rPr>
        <w:t xml:space="preserve"> </w:t>
      </w:r>
      <w:r w:rsidRPr="009E4970">
        <w:rPr>
          <w:rFonts w:ascii="Times New Roman" w:hAnsi="Times New Roman"/>
          <w:sz w:val="24"/>
          <w:szCs w:val="24"/>
        </w:rPr>
        <w:t>costs.</w:t>
      </w:r>
    </w:p>
    <w:p w:rsidR="00540DEA" w:rsidRPr="00A07A66" w:rsidRDefault="00540DEA" w:rsidP="004C6B77">
      <w:pPr>
        <w:pStyle w:val="Heading2"/>
        <w:keepNext w:val="0"/>
        <w:numPr>
          <w:ilvl w:val="0"/>
          <w:numId w:val="0"/>
        </w:numPr>
        <w:spacing w:before="320" w:after="0" w:line="240" w:lineRule="auto"/>
        <w:ind w:left="576" w:hanging="576"/>
        <w:jc w:val="both"/>
        <w:rPr>
          <w:i w:val="0"/>
          <w:sz w:val="36"/>
          <w:szCs w:val="36"/>
        </w:rPr>
      </w:pPr>
      <w:bookmarkStart w:id="55" w:name="_Toc175605090"/>
      <w:bookmarkStart w:id="56" w:name="_Toc175605369"/>
      <w:bookmarkStart w:id="57" w:name="_Toc472698065"/>
      <w:bookmarkStart w:id="58" w:name="_Toc486403082"/>
      <w:r>
        <w:rPr>
          <w:i w:val="0"/>
          <w:sz w:val="36"/>
          <w:szCs w:val="36"/>
        </w:rPr>
        <w:lastRenderedPageBreak/>
        <w:t xml:space="preserve">Rockhampton </w:t>
      </w:r>
      <w:r w:rsidRPr="00A07A66">
        <w:rPr>
          <w:i w:val="0"/>
          <w:sz w:val="36"/>
          <w:szCs w:val="36"/>
        </w:rPr>
        <w:t>Campus Energy Analysis</w:t>
      </w:r>
      <w:bookmarkEnd w:id="55"/>
      <w:bookmarkEnd w:id="56"/>
      <w:bookmarkEnd w:id="57"/>
      <w:bookmarkEnd w:id="58"/>
    </w:p>
    <w:p w:rsidR="00540DEA" w:rsidRPr="009E4970" w:rsidRDefault="00540DEA" w:rsidP="004C6B77">
      <w:pPr>
        <w:spacing w:before="240" w:line="240" w:lineRule="auto"/>
        <w:jc w:val="both"/>
        <w:rPr>
          <w:rFonts w:ascii="Times New Roman" w:hAnsi="Times New Roman"/>
          <w:sz w:val="24"/>
          <w:szCs w:val="24"/>
        </w:rPr>
      </w:pPr>
      <w:r>
        <w:rPr>
          <w:rFonts w:ascii="Times New Roman" w:hAnsi="Times New Roman"/>
          <w:sz w:val="24"/>
          <w:szCs w:val="24"/>
        </w:rPr>
        <w:t xml:space="preserve">As expected, building’s energy </w:t>
      </w:r>
      <w:r w:rsidRPr="009E4970">
        <w:rPr>
          <w:rFonts w:ascii="Times New Roman" w:hAnsi="Times New Roman"/>
          <w:sz w:val="24"/>
          <w:szCs w:val="24"/>
        </w:rPr>
        <w:t xml:space="preserve">analysis </w:t>
      </w:r>
      <w:r>
        <w:rPr>
          <w:rFonts w:ascii="Times New Roman" w:hAnsi="Times New Roman"/>
          <w:sz w:val="24"/>
          <w:szCs w:val="24"/>
        </w:rPr>
        <w:t>showed that the main</w:t>
      </w:r>
      <w:r w:rsidRPr="009E4970">
        <w:rPr>
          <w:rFonts w:ascii="Times New Roman" w:hAnsi="Times New Roman"/>
          <w:sz w:val="24"/>
          <w:szCs w:val="24"/>
        </w:rPr>
        <w:t xml:space="preserve"> energy </w:t>
      </w:r>
      <w:r>
        <w:rPr>
          <w:rFonts w:ascii="Times New Roman" w:hAnsi="Times New Roman"/>
          <w:sz w:val="24"/>
          <w:szCs w:val="24"/>
        </w:rPr>
        <w:t>consumer</w:t>
      </w:r>
      <w:r w:rsidRPr="009E4970">
        <w:rPr>
          <w:rFonts w:ascii="Times New Roman" w:hAnsi="Times New Roman"/>
          <w:sz w:val="24"/>
          <w:szCs w:val="24"/>
        </w:rPr>
        <w:t xml:space="preserve"> is </w:t>
      </w:r>
      <w:r>
        <w:rPr>
          <w:rFonts w:ascii="Times New Roman" w:hAnsi="Times New Roman"/>
          <w:sz w:val="24"/>
          <w:szCs w:val="24"/>
        </w:rPr>
        <w:t>H</w:t>
      </w:r>
      <w:r w:rsidRPr="009E4970">
        <w:rPr>
          <w:rFonts w:ascii="Times New Roman" w:hAnsi="Times New Roman"/>
          <w:sz w:val="24"/>
          <w:szCs w:val="24"/>
        </w:rPr>
        <w:t xml:space="preserve">VAC </w:t>
      </w:r>
      <w:r>
        <w:rPr>
          <w:rFonts w:ascii="Times New Roman" w:hAnsi="Times New Roman"/>
          <w:sz w:val="24"/>
          <w:szCs w:val="24"/>
        </w:rPr>
        <w:t>system</w:t>
      </w:r>
      <w:r w:rsidRPr="009E4970">
        <w:rPr>
          <w:rFonts w:ascii="Times New Roman" w:hAnsi="Times New Roman"/>
          <w:sz w:val="24"/>
          <w:szCs w:val="24"/>
        </w:rPr>
        <w:t xml:space="preserve">.  </w:t>
      </w:r>
      <w:r>
        <w:rPr>
          <w:rFonts w:ascii="Times New Roman" w:hAnsi="Times New Roman"/>
          <w:sz w:val="24"/>
          <w:szCs w:val="24"/>
        </w:rPr>
        <w:t xml:space="preserve">Throughout the </w:t>
      </w:r>
      <w:proofErr w:type="spellStart"/>
      <w:r>
        <w:rPr>
          <w:rFonts w:ascii="Times New Roman" w:hAnsi="Times New Roman"/>
          <w:sz w:val="24"/>
          <w:szCs w:val="24"/>
        </w:rPr>
        <w:t>CQUniversity</w:t>
      </w:r>
      <w:proofErr w:type="spellEnd"/>
      <w:r>
        <w:rPr>
          <w:rFonts w:ascii="Times New Roman" w:hAnsi="Times New Roman"/>
          <w:sz w:val="24"/>
          <w:szCs w:val="24"/>
        </w:rPr>
        <w:t xml:space="preserve"> </w:t>
      </w:r>
      <w:r w:rsidRPr="009E4970">
        <w:rPr>
          <w:rFonts w:ascii="Times New Roman" w:hAnsi="Times New Roman"/>
          <w:sz w:val="24"/>
          <w:szCs w:val="24"/>
        </w:rPr>
        <w:t>expenditure</w:t>
      </w:r>
      <w:r>
        <w:rPr>
          <w:rFonts w:ascii="Times New Roman" w:hAnsi="Times New Roman"/>
          <w:sz w:val="24"/>
          <w:szCs w:val="24"/>
        </w:rPr>
        <w:t xml:space="preserve">, </w:t>
      </w:r>
      <w:r w:rsidRPr="009E4970">
        <w:rPr>
          <w:rFonts w:ascii="Times New Roman" w:hAnsi="Times New Roman"/>
          <w:sz w:val="24"/>
          <w:szCs w:val="24"/>
        </w:rPr>
        <w:t>Electric</w:t>
      </w:r>
      <w:r>
        <w:rPr>
          <w:rFonts w:ascii="Times New Roman" w:hAnsi="Times New Roman"/>
          <w:sz w:val="24"/>
          <w:szCs w:val="24"/>
        </w:rPr>
        <w:t>al spending represents</w:t>
      </w:r>
      <w:r w:rsidRPr="009E4970">
        <w:rPr>
          <w:rFonts w:ascii="Times New Roman" w:hAnsi="Times New Roman"/>
          <w:sz w:val="24"/>
          <w:szCs w:val="24"/>
        </w:rPr>
        <w:t xml:space="preserve"> 9</w:t>
      </w:r>
      <w:r>
        <w:rPr>
          <w:rFonts w:ascii="Times New Roman" w:hAnsi="Times New Roman"/>
          <w:sz w:val="24"/>
          <w:szCs w:val="24"/>
        </w:rPr>
        <w:t>5</w:t>
      </w:r>
      <w:r w:rsidRPr="009E4970">
        <w:rPr>
          <w:rFonts w:ascii="Times New Roman" w:hAnsi="Times New Roman"/>
          <w:sz w:val="24"/>
          <w:szCs w:val="24"/>
        </w:rPr>
        <w:t xml:space="preserve">% of </w:t>
      </w:r>
      <w:r>
        <w:rPr>
          <w:rFonts w:ascii="Times New Roman" w:hAnsi="Times New Roman"/>
          <w:sz w:val="24"/>
          <w:szCs w:val="24"/>
        </w:rPr>
        <w:t>overall</w:t>
      </w:r>
      <w:r w:rsidRPr="009E4970">
        <w:rPr>
          <w:rFonts w:ascii="Times New Roman" w:hAnsi="Times New Roman"/>
          <w:sz w:val="24"/>
          <w:szCs w:val="24"/>
        </w:rPr>
        <w:t xml:space="preserve"> energy</w:t>
      </w:r>
      <w:r>
        <w:rPr>
          <w:rFonts w:ascii="Times New Roman" w:hAnsi="Times New Roman"/>
          <w:sz w:val="24"/>
          <w:szCs w:val="24"/>
        </w:rPr>
        <w:t xml:space="preserve"> spending</w:t>
      </w:r>
      <w:r w:rsidRPr="009E4970">
        <w:rPr>
          <w:rFonts w:ascii="Times New Roman" w:hAnsi="Times New Roman"/>
          <w:sz w:val="24"/>
          <w:szCs w:val="24"/>
        </w:rPr>
        <w:t xml:space="preserve">. </w:t>
      </w:r>
      <w:r>
        <w:rPr>
          <w:rFonts w:ascii="Times New Roman" w:hAnsi="Times New Roman"/>
          <w:sz w:val="24"/>
          <w:szCs w:val="24"/>
        </w:rPr>
        <w:t xml:space="preserve">Other energy resources such as </w:t>
      </w:r>
      <w:r w:rsidRPr="009E4970">
        <w:rPr>
          <w:rFonts w:ascii="Times New Roman" w:hAnsi="Times New Roman"/>
          <w:sz w:val="24"/>
          <w:szCs w:val="24"/>
        </w:rPr>
        <w:t>Natural Gas</w:t>
      </w:r>
      <w:r>
        <w:rPr>
          <w:rFonts w:ascii="Times New Roman" w:hAnsi="Times New Roman"/>
          <w:sz w:val="24"/>
          <w:szCs w:val="24"/>
        </w:rPr>
        <w:t xml:space="preserve"> </w:t>
      </w:r>
      <w:r w:rsidRPr="009E4970">
        <w:rPr>
          <w:rFonts w:ascii="Times New Roman" w:hAnsi="Times New Roman"/>
          <w:sz w:val="24"/>
          <w:szCs w:val="24"/>
        </w:rPr>
        <w:t xml:space="preserve">and </w:t>
      </w:r>
      <w:r>
        <w:rPr>
          <w:rFonts w:ascii="Times New Roman" w:hAnsi="Times New Roman"/>
          <w:sz w:val="24"/>
          <w:szCs w:val="24"/>
        </w:rPr>
        <w:t>Fuel</w:t>
      </w:r>
      <w:r w:rsidRPr="009E4970">
        <w:rPr>
          <w:rFonts w:ascii="Times New Roman" w:hAnsi="Times New Roman"/>
          <w:sz w:val="24"/>
          <w:szCs w:val="24"/>
        </w:rPr>
        <w:t xml:space="preserve"> </w:t>
      </w:r>
      <w:r>
        <w:rPr>
          <w:rFonts w:ascii="Times New Roman" w:hAnsi="Times New Roman"/>
          <w:sz w:val="24"/>
          <w:szCs w:val="24"/>
        </w:rPr>
        <w:t xml:space="preserve">represent 2.5 </w:t>
      </w:r>
      <w:r w:rsidRPr="009E4970">
        <w:rPr>
          <w:rFonts w:ascii="Times New Roman" w:hAnsi="Times New Roman"/>
          <w:sz w:val="24"/>
          <w:szCs w:val="24"/>
        </w:rPr>
        <w:t xml:space="preserve">% and </w:t>
      </w:r>
      <w:r>
        <w:rPr>
          <w:rFonts w:ascii="Times New Roman" w:hAnsi="Times New Roman"/>
          <w:sz w:val="24"/>
          <w:szCs w:val="24"/>
        </w:rPr>
        <w:t>3.5</w:t>
      </w:r>
      <w:r w:rsidRPr="009E4970">
        <w:rPr>
          <w:rFonts w:ascii="Times New Roman" w:hAnsi="Times New Roman"/>
          <w:sz w:val="24"/>
          <w:szCs w:val="24"/>
        </w:rPr>
        <w:t xml:space="preserve">% of </w:t>
      </w:r>
      <w:r>
        <w:rPr>
          <w:rFonts w:ascii="Times New Roman" w:hAnsi="Times New Roman"/>
          <w:sz w:val="24"/>
          <w:szCs w:val="24"/>
        </w:rPr>
        <w:t>overall</w:t>
      </w:r>
      <w:r w:rsidRPr="009E4970">
        <w:rPr>
          <w:rFonts w:ascii="Times New Roman" w:hAnsi="Times New Roman"/>
          <w:sz w:val="24"/>
          <w:szCs w:val="24"/>
        </w:rPr>
        <w:t xml:space="preserve"> energy</w:t>
      </w:r>
      <w:r>
        <w:rPr>
          <w:rFonts w:ascii="Times New Roman" w:hAnsi="Times New Roman"/>
          <w:sz w:val="24"/>
          <w:szCs w:val="24"/>
        </w:rPr>
        <w:t xml:space="preserve"> spending </w:t>
      </w:r>
      <w:r w:rsidRPr="009E4970">
        <w:rPr>
          <w:rFonts w:ascii="Times New Roman" w:hAnsi="Times New Roman"/>
          <w:sz w:val="24"/>
          <w:szCs w:val="24"/>
        </w:rPr>
        <w:t xml:space="preserve">respectively. </w:t>
      </w:r>
      <w:r>
        <w:rPr>
          <w:rFonts w:ascii="Times New Roman" w:hAnsi="Times New Roman"/>
          <w:sz w:val="24"/>
          <w:szCs w:val="24"/>
        </w:rPr>
        <w:t xml:space="preserve">The </w:t>
      </w:r>
      <w:r w:rsidRPr="009E4970">
        <w:rPr>
          <w:rFonts w:ascii="Times New Roman" w:hAnsi="Times New Roman"/>
          <w:sz w:val="24"/>
          <w:szCs w:val="24"/>
        </w:rPr>
        <w:t xml:space="preserve"> Rockhampton campus </w:t>
      </w:r>
      <w:r>
        <w:rPr>
          <w:rFonts w:ascii="Times New Roman" w:hAnsi="Times New Roman"/>
          <w:sz w:val="24"/>
          <w:szCs w:val="24"/>
        </w:rPr>
        <w:t xml:space="preserve">of </w:t>
      </w:r>
      <w:proofErr w:type="spellStart"/>
      <w:r>
        <w:rPr>
          <w:rFonts w:ascii="Times New Roman" w:hAnsi="Times New Roman"/>
          <w:sz w:val="24"/>
          <w:szCs w:val="24"/>
        </w:rPr>
        <w:t>CQUniversity</w:t>
      </w:r>
      <w:proofErr w:type="spellEnd"/>
      <w:r>
        <w:rPr>
          <w:rFonts w:ascii="Times New Roman" w:hAnsi="Times New Roman"/>
          <w:sz w:val="24"/>
          <w:szCs w:val="24"/>
        </w:rPr>
        <w:t xml:space="preserve"> is</w:t>
      </w:r>
      <w:r w:rsidRPr="009E4970">
        <w:rPr>
          <w:rFonts w:ascii="Times New Roman" w:hAnsi="Times New Roman"/>
          <w:sz w:val="24"/>
          <w:szCs w:val="24"/>
        </w:rPr>
        <w:t xml:space="preserve"> </w:t>
      </w:r>
      <w:r>
        <w:rPr>
          <w:rFonts w:ascii="Times New Roman" w:hAnsi="Times New Roman"/>
          <w:sz w:val="24"/>
          <w:szCs w:val="24"/>
        </w:rPr>
        <w:t>split</w:t>
      </w:r>
      <w:r w:rsidRPr="009E4970" w:rsidDel="00F70FB0">
        <w:rPr>
          <w:rFonts w:ascii="Times New Roman" w:hAnsi="Times New Roman"/>
          <w:sz w:val="24"/>
          <w:szCs w:val="24"/>
        </w:rPr>
        <w:t xml:space="preserve"> </w:t>
      </w:r>
      <w:r w:rsidRPr="009E4970">
        <w:rPr>
          <w:rFonts w:ascii="Times New Roman" w:hAnsi="Times New Roman"/>
          <w:sz w:val="24"/>
          <w:szCs w:val="24"/>
        </w:rPr>
        <w:t xml:space="preserve">into three </w:t>
      </w:r>
      <w:r>
        <w:rPr>
          <w:rFonts w:ascii="Times New Roman" w:hAnsi="Times New Roman"/>
          <w:sz w:val="24"/>
          <w:szCs w:val="24"/>
        </w:rPr>
        <w:t>divisions</w:t>
      </w:r>
      <w:r w:rsidRPr="009E4970">
        <w:rPr>
          <w:rFonts w:ascii="Times New Roman" w:hAnsi="Times New Roman"/>
          <w:sz w:val="24"/>
          <w:szCs w:val="24"/>
        </w:rPr>
        <w:t xml:space="preserve">, </w:t>
      </w:r>
      <w:r>
        <w:rPr>
          <w:rFonts w:ascii="Times New Roman" w:hAnsi="Times New Roman"/>
          <w:sz w:val="24"/>
          <w:szCs w:val="24"/>
        </w:rPr>
        <w:t>student r</w:t>
      </w:r>
      <w:r w:rsidRPr="009E4970">
        <w:rPr>
          <w:rFonts w:ascii="Times New Roman" w:hAnsi="Times New Roman"/>
          <w:sz w:val="24"/>
          <w:szCs w:val="24"/>
        </w:rPr>
        <w:t xml:space="preserve">esidential, Academic </w:t>
      </w:r>
      <w:r>
        <w:rPr>
          <w:rFonts w:ascii="Times New Roman" w:hAnsi="Times New Roman"/>
          <w:sz w:val="24"/>
          <w:szCs w:val="24"/>
        </w:rPr>
        <w:t>Zone</w:t>
      </w:r>
      <w:r w:rsidRPr="009E4970" w:rsidDel="00F70FB0">
        <w:rPr>
          <w:rFonts w:ascii="Times New Roman" w:hAnsi="Times New Roman"/>
          <w:sz w:val="24"/>
          <w:szCs w:val="24"/>
        </w:rPr>
        <w:t xml:space="preserve"> </w:t>
      </w:r>
      <w:r w:rsidRPr="009E4970">
        <w:rPr>
          <w:rFonts w:ascii="Times New Roman" w:hAnsi="Times New Roman"/>
          <w:sz w:val="24"/>
          <w:szCs w:val="24"/>
        </w:rPr>
        <w:t>and Southern Annexes</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&lt;EndNote&gt;&lt;Cite&gt;&lt;Author&gt;Chowdhury&lt;/Author&gt;&lt;Year&gt;2007&lt;/Year&gt;&lt;RecNum&gt;971&lt;/RecNum&gt;&lt;DisplayText&gt;(Chowdhury, 2007)&lt;/DisplayText&gt;&lt;record&gt;&lt;rec-number&gt;971&lt;/rec-number&gt;&lt;foreign-keys&gt;&lt;key app="EN" db-id="5fs9wdt5ur99wser2e6v5zwrreewres5stwx"&gt;971&lt;/key&gt;&lt;/foreign-keys&gt;&lt;ref-type name="Thesis"&gt;32&lt;/ref-type&gt;&lt;contributors&gt;&lt;authors&gt;&lt;author&gt;Ashfaque Ahmed Chowdhury&lt;/author&gt;&lt;/authors&gt;&lt;/contributors&gt;&lt;titles&gt;&lt;title&gt;Management and Control Strategies of Central Queensland University Building Assets&lt;/title&gt;&lt;secondary-title&gt;Science and Technology&lt;/secondary-title&gt;&lt;/titles&gt;&lt;volume&gt;Master&lt;/volume&gt;&lt;dates&gt;&lt;year&gt;2007&lt;/year&gt;&lt;/dates&gt;&lt;pub-location&gt;Rockhampton&lt;/pub-location&gt;&lt;publisher&gt;CQUniversity&lt;/publisher&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w:t>
      </w:r>
      <w:hyperlink w:anchor="_ENREF_60" w:tooltip="Chowdhury, 2007 #971" w:history="1">
        <w:r>
          <w:rPr>
            <w:rFonts w:ascii="Times New Roman" w:hAnsi="Times New Roman"/>
            <w:noProof/>
            <w:sz w:val="24"/>
            <w:szCs w:val="24"/>
          </w:rPr>
          <w:t>Chowdhury, 2007</w:t>
        </w:r>
      </w:hyperlink>
      <w:r>
        <w:rPr>
          <w:rFonts w:ascii="Times New Roman" w:hAnsi="Times New Roman"/>
          <w:noProof/>
          <w:sz w:val="24"/>
          <w:szCs w:val="24"/>
        </w:rPr>
        <w:t>)</w:t>
      </w:r>
      <w:r>
        <w:rPr>
          <w:rFonts w:ascii="Times New Roman" w:hAnsi="Times New Roman"/>
          <w:sz w:val="24"/>
          <w:szCs w:val="24"/>
        </w:rPr>
        <w:fldChar w:fldCharType="end"/>
      </w:r>
      <w:r w:rsidRPr="009E4970">
        <w:rPr>
          <w:rFonts w:ascii="Times New Roman" w:hAnsi="Times New Roman"/>
          <w:sz w:val="24"/>
          <w:szCs w:val="24"/>
        </w:rPr>
        <w:t xml:space="preserve">. </w:t>
      </w:r>
      <w:r>
        <w:rPr>
          <w:rFonts w:ascii="Times New Roman" w:hAnsi="Times New Roman"/>
          <w:sz w:val="24"/>
          <w:szCs w:val="24"/>
        </w:rPr>
        <w:t>Between the previously divisions, t</w:t>
      </w:r>
      <w:r w:rsidRPr="009E4970">
        <w:rPr>
          <w:rFonts w:ascii="Times New Roman" w:hAnsi="Times New Roman"/>
          <w:sz w:val="24"/>
          <w:szCs w:val="24"/>
        </w:rPr>
        <w:t xml:space="preserve">he Academic </w:t>
      </w:r>
      <w:r>
        <w:rPr>
          <w:rFonts w:ascii="Times New Roman" w:hAnsi="Times New Roman"/>
          <w:sz w:val="24"/>
          <w:szCs w:val="24"/>
        </w:rPr>
        <w:t>zone</w:t>
      </w:r>
      <w:r w:rsidRPr="009E4970">
        <w:rPr>
          <w:rFonts w:ascii="Times New Roman" w:hAnsi="Times New Roman"/>
          <w:sz w:val="24"/>
          <w:szCs w:val="24"/>
        </w:rPr>
        <w:t xml:space="preserve"> is the </w:t>
      </w:r>
      <w:r>
        <w:rPr>
          <w:rFonts w:ascii="Times New Roman" w:hAnsi="Times New Roman"/>
          <w:sz w:val="24"/>
          <w:szCs w:val="24"/>
        </w:rPr>
        <w:t>key</w:t>
      </w:r>
      <w:r w:rsidRPr="009E4970">
        <w:rPr>
          <w:rFonts w:ascii="Times New Roman" w:hAnsi="Times New Roman"/>
          <w:sz w:val="24"/>
          <w:szCs w:val="24"/>
        </w:rPr>
        <w:t xml:space="preserve"> energy user and accounts for 88% of total electricity consumption. </w:t>
      </w:r>
      <w:r>
        <w:rPr>
          <w:rFonts w:ascii="Times New Roman" w:hAnsi="Times New Roman"/>
          <w:sz w:val="24"/>
          <w:szCs w:val="24"/>
        </w:rPr>
        <w:t xml:space="preserve">In 2012, energy audit was done which showed that the campus building energy consumption is near to </w:t>
      </w:r>
      <w:r w:rsidRPr="005E2A68">
        <w:rPr>
          <w:rFonts w:ascii="Times New Roman" w:hAnsi="Times New Roman"/>
          <w:sz w:val="24"/>
          <w:szCs w:val="24"/>
        </w:rPr>
        <w:t>6</w:t>
      </w:r>
      <w:r>
        <w:rPr>
          <w:rFonts w:ascii="Times New Roman" w:hAnsi="Times New Roman"/>
          <w:sz w:val="24"/>
          <w:szCs w:val="24"/>
        </w:rPr>
        <w:t>50 M</w:t>
      </w:r>
      <w:r w:rsidRPr="005E2A68">
        <w:rPr>
          <w:rFonts w:ascii="Times New Roman" w:hAnsi="Times New Roman"/>
          <w:sz w:val="24"/>
          <w:szCs w:val="24"/>
        </w:rPr>
        <w:t>Wh</w:t>
      </w:r>
      <w:r>
        <w:rPr>
          <w:rFonts w:ascii="Times New Roman" w:hAnsi="Times New Roman"/>
          <w:sz w:val="24"/>
          <w:szCs w:val="24"/>
        </w:rPr>
        <w:t xml:space="preserve"> at a cost of $8 million AUD. </w:t>
      </w:r>
    </w:p>
    <w:p w:rsidR="00540DEA" w:rsidRPr="00F837DD" w:rsidRDefault="00540DEA" w:rsidP="004C6B77">
      <w:pPr>
        <w:pStyle w:val="Heading3"/>
        <w:keepNext w:val="0"/>
        <w:numPr>
          <w:ilvl w:val="0"/>
          <w:numId w:val="0"/>
        </w:numPr>
        <w:spacing w:before="320" w:after="0" w:line="240" w:lineRule="auto"/>
        <w:ind w:left="720" w:hanging="720"/>
        <w:jc w:val="both"/>
        <w:rPr>
          <w:i/>
          <w:sz w:val="32"/>
          <w:szCs w:val="32"/>
        </w:rPr>
      </w:pPr>
      <w:bookmarkStart w:id="59" w:name="_Toc175605091"/>
      <w:bookmarkStart w:id="60" w:name="_Toc175605370"/>
      <w:bookmarkStart w:id="61" w:name="_Toc472698066"/>
      <w:bookmarkStart w:id="62" w:name="_Toc486403083"/>
      <w:r w:rsidRPr="00F837DD">
        <w:rPr>
          <w:sz w:val="32"/>
          <w:szCs w:val="32"/>
        </w:rPr>
        <w:t xml:space="preserve">Base </w:t>
      </w:r>
      <w:r>
        <w:rPr>
          <w:sz w:val="32"/>
          <w:szCs w:val="32"/>
        </w:rPr>
        <w:t xml:space="preserve">energy </w:t>
      </w:r>
      <w:r w:rsidRPr="00F837DD">
        <w:rPr>
          <w:sz w:val="32"/>
          <w:szCs w:val="32"/>
        </w:rPr>
        <w:t>Load</w:t>
      </w:r>
      <w:bookmarkEnd w:id="59"/>
      <w:bookmarkEnd w:id="60"/>
      <w:bookmarkEnd w:id="61"/>
      <w:bookmarkEnd w:id="62"/>
    </w:p>
    <w:p w:rsidR="00540DEA" w:rsidRDefault="00540DEA" w:rsidP="004C6B77">
      <w:pPr>
        <w:spacing w:before="240" w:line="240" w:lineRule="auto"/>
        <w:jc w:val="both"/>
        <w:rPr>
          <w:rFonts w:ascii="Times New Roman" w:hAnsi="Times New Roman"/>
          <w:sz w:val="24"/>
          <w:szCs w:val="24"/>
        </w:rPr>
      </w:pPr>
      <w:r>
        <w:rPr>
          <w:rFonts w:ascii="Times New Roman" w:hAnsi="Times New Roman"/>
          <w:sz w:val="24"/>
          <w:szCs w:val="24"/>
        </w:rPr>
        <w:t>Rockhampton electrical energy demand experience constant variation throughout the year</w:t>
      </w:r>
      <w:r w:rsidRPr="009E4970">
        <w:rPr>
          <w:rFonts w:ascii="Times New Roman" w:hAnsi="Times New Roman"/>
          <w:sz w:val="24"/>
          <w:szCs w:val="24"/>
        </w:rPr>
        <w:t xml:space="preserve">. </w:t>
      </w:r>
      <w:r>
        <w:rPr>
          <w:rFonts w:ascii="Times New Roman" w:hAnsi="Times New Roman"/>
          <w:sz w:val="24"/>
          <w:szCs w:val="24"/>
        </w:rPr>
        <w:t xml:space="preserve">Depending on climate conditions, HVAC system normally is the biggest electrical energy consumer. Literature review on commercial building electrical energy consumption showed that there is a significant correlation between building electrical consumption and its surrounding climatic conditions such as </w:t>
      </w:r>
      <w:r w:rsidRPr="009E4970">
        <w:rPr>
          <w:rFonts w:ascii="Times New Roman" w:hAnsi="Times New Roman"/>
          <w:sz w:val="24"/>
          <w:szCs w:val="24"/>
        </w:rPr>
        <w:t xml:space="preserve"> air temperature</w:t>
      </w:r>
      <w:r>
        <w:rPr>
          <w:rFonts w:ascii="Times New Roman" w:hAnsi="Times New Roman"/>
          <w:sz w:val="24"/>
          <w:szCs w:val="24"/>
        </w:rPr>
        <w:t xml:space="preserve"> and its humidity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&lt;EndNote&gt;&lt;Cite&gt;&lt;Author&gt;Leard&lt;/Author&gt;&lt;Year&gt;2016&lt;/Year&gt;&lt;RecNum&gt;954&lt;/RecNum&gt;&lt;DisplayText&gt;(Leard et al., 2016, Rahman, 2008, Chowdhury, 2007)&lt;/DisplayText&gt;&lt;record&gt;&lt;rec-number&gt;954&lt;/rec-number&gt;&lt;foreign-keys&gt;&lt;key app="EN" db-id="5fs9wdt5ur99wser2e6v5zwrreewres5stwx"&gt;954&lt;/key&gt;&lt;/foreign-keys&gt;&lt;ref-type name="Journal Article"&gt;17&lt;/ref-type&gt;&lt;contributors&gt;&lt;authors&gt;&lt;author&gt;Leard, Benjamin&lt;/author&gt;&lt;author&gt;Linn, Joshua&lt;/author&gt;&lt;author&gt;McConnell, Virginia&lt;/author&gt;&lt;/authors&gt;&lt;/contributors&gt;&lt;titles&gt;&lt;title&gt;Fuel prices, new vehicle fuel economy, and implications for attribute-based standards&lt;/title&gt;&lt;/titles&gt;&lt;dates&gt;&lt;year&gt;2016&lt;/year&gt;&lt;/dates&gt;&lt;urls&gt;&lt;/urls&gt;&lt;/record&gt;&lt;/Cite&gt;&lt;Cite&gt;&lt;Author&gt;Rahman&lt;/Author&gt;&lt;Year&gt;2008&lt;/Year&gt;&lt;RecNum&gt;972&lt;/RecNum&gt;&lt;record&gt;&lt;rec-number&gt;972&lt;/rec-number&gt;&lt;foreign-keys&gt;&lt;key app="EN" db-id="5fs9wdt5ur99wser2e6v5zwrreewres5stwx"&gt;972&lt;/key&gt;&lt;/foreign-keys&gt;&lt;ref-type name="Thesis"&gt;32&lt;/ref-type&gt;&lt;contributors&gt;&lt;authors&gt;&lt;author&gt;Mohammad Mahbubur Rahman&lt;/author&gt;&lt;/authors&gt;&lt;/contributors&gt;&lt;titles&gt;&lt;title&gt;Building Energy Conservation And Indoor Air Quality Assessment In A Subtropical Climate&lt;/title&gt;&lt;secondary-title&gt;Science and Technology&lt;/secondary-title&gt;&lt;/titles&gt;&lt;volume&gt;Master&lt;/volume&gt;&lt;dates&gt;&lt;year&gt;2008&lt;/year&gt;&lt;/dates&gt;&lt;pub-location&gt;Rockhampton&lt;/pub-location&gt;&lt;publisher&gt;CQUniversity&lt;/publisher&gt;&lt;urls&gt;&lt;/urls&gt;&lt;/record&gt;&lt;/Cite&gt;&lt;Cite&gt;&lt;Author&gt;Chowdhury&lt;/Author&gt;&lt;Year&gt;2007&lt;/Year&gt;&lt;RecNum&gt;971&lt;/RecNum&gt;&lt;record&gt;&lt;rec-number&gt;971&lt;/rec-number&gt;&lt;foreign-keys&gt;&lt;key app="EN" db-id="5fs9wdt5ur99wser2e6v5zwrreewres5stwx"&gt;971&lt;/key&gt;&lt;/foreign-keys&gt;&lt;ref-type name="Thesis"&gt;32&lt;/ref-type&gt;&lt;contributors&gt;&lt;authors&gt;&lt;author&gt;Ashfaque Ahmed Chowdhury&lt;/author&gt;&lt;/authors&gt;&lt;/contributors&gt;&lt;titles&gt;&lt;title&gt;Management and Control Strategies of Central Queensland University Building Assets&lt;/title&gt;&lt;secondary-title&gt;Science and Technology&lt;/secondary-title&gt;&lt;/titles&gt;&lt;volume&gt;Master&lt;/volume&gt;&lt;dates&gt;&lt;year&gt;2007&lt;/year&gt;&lt;/dates&gt;&lt;pub-location&gt;Rockhampton&lt;/pub-location&gt;&lt;publisher&gt;CQUniversity&lt;/publisher&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w:t>
      </w:r>
      <w:hyperlink w:anchor="_ENREF_132" w:tooltip="Leard, 2016 #954" w:history="1">
        <w:r>
          <w:rPr>
            <w:rFonts w:ascii="Times New Roman" w:hAnsi="Times New Roman"/>
            <w:noProof/>
            <w:sz w:val="24"/>
            <w:szCs w:val="24"/>
          </w:rPr>
          <w:t xml:space="preserve">Leard </w:t>
        </w:r>
        <w:r w:rsidRPr="00A17D3F">
          <w:rPr>
            <w:rFonts w:ascii="Times New Roman" w:hAnsi="Times New Roman"/>
            <w:i/>
            <w:noProof/>
            <w:sz w:val="24"/>
            <w:szCs w:val="24"/>
          </w:rPr>
          <w:t>et al</w:t>
        </w:r>
        <w:r>
          <w:rPr>
            <w:rFonts w:ascii="Times New Roman" w:hAnsi="Times New Roman"/>
            <w:noProof/>
            <w:sz w:val="24"/>
            <w:szCs w:val="24"/>
          </w:rPr>
          <w:t>., 2016</w:t>
        </w:r>
      </w:hyperlink>
      <w:r>
        <w:rPr>
          <w:rFonts w:ascii="Times New Roman" w:hAnsi="Times New Roman"/>
          <w:noProof/>
          <w:sz w:val="24"/>
          <w:szCs w:val="24"/>
        </w:rPr>
        <w:t xml:space="preserve">, </w:t>
      </w:r>
      <w:hyperlink w:anchor="_ENREF_177" w:tooltip="Rahman, 2008 #972" w:history="1">
        <w:r>
          <w:rPr>
            <w:rFonts w:ascii="Times New Roman" w:hAnsi="Times New Roman"/>
            <w:noProof/>
            <w:sz w:val="24"/>
            <w:szCs w:val="24"/>
          </w:rPr>
          <w:t>Rahman, 2008</w:t>
        </w:r>
      </w:hyperlink>
      <w:r>
        <w:rPr>
          <w:rFonts w:ascii="Times New Roman" w:hAnsi="Times New Roman"/>
          <w:noProof/>
          <w:sz w:val="24"/>
          <w:szCs w:val="24"/>
        </w:rPr>
        <w:t xml:space="preserve">, </w:t>
      </w:r>
      <w:hyperlink w:anchor="_ENREF_60" w:tooltip="Chowdhury, 2007 #971" w:history="1">
        <w:r>
          <w:rPr>
            <w:rFonts w:ascii="Times New Roman" w:hAnsi="Times New Roman"/>
            <w:noProof/>
            <w:sz w:val="24"/>
            <w:szCs w:val="24"/>
          </w:rPr>
          <w:t>Chowdhury, 2007</w:t>
        </w:r>
      </w:hyperlink>
      <w:r>
        <w:rPr>
          <w:rFonts w:ascii="Times New Roman" w:hAnsi="Times New Roman"/>
          <w:noProof/>
          <w:sz w:val="24"/>
          <w:szCs w:val="24"/>
        </w:rPr>
        <w:t>)</w:t>
      </w:r>
      <w:r>
        <w:rPr>
          <w:rFonts w:ascii="Times New Roman" w:hAnsi="Times New Roman"/>
          <w:sz w:val="24"/>
          <w:szCs w:val="24"/>
        </w:rPr>
        <w:fldChar w:fldCharType="end"/>
      </w:r>
      <w:r w:rsidRPr="009E4970">
        <w:rPr>
          <w:rFonts w:ascii="Times New Roman" w:hAnsi="Times New Roman"/>
          <w:sz w:val="24"/>
          <w:szCs w:val="24"/>
        </w:rPr>
        <w:t xml:space="preserve">. </w:t>
      </w:r>
      <w:r>
        <w:rPr>
          <w:rFonts w:ascii="Times New Roman" w:hAnsi="Times New Roman"/>
          <w:sz w:val="24"/>
          <w:szCs w:val="24"/>
        </w:rPr>
        <w:t>R</w:t>
      </w:r>
      <w:r w:rsidRPr="009E4970">
        <w:rPr>
          <w:rFonts w:ascii="Times New Roman" w:hAnsi="Times New Roman"/>
          <w:sz w:val="24"/>
          <w:szCs w:val="24"/>
        </w:rPr>
        <w:t xml:space="preserve">egression </w:t>
      </w:r>
      <w:r>
        <w:rPr>
          <w:rFonts w:ascii="Times New Roman" w:hAnsi="Times New Roman"/>
          <w:sz w:val="24"/>
          <w:szCs w:val="24"/>
        </w:rPr>
        <w:t>evaluation</w:t>
      </w:r>
      <w:r w:rsidRPr="009E4970">
        <w:rPr>
          <w:rFonts w:ascii="Times New Roman" w:hAnsi="Times New Roman"/>
          <w:sz w:val="24"/>
          <w:szCs w:val="24"/>
        </w:rPr>
        <w:t xml:space="preserve"> of the </w:t>
      </w:r>
      <w:r>
        <w:rPr>
          <w:rFonts w:ascii="Times New Roman" w:hAnsi="Times New Roman"/>
          <w:sz w:val="24"/>
          <w:szCs w:val="24"/>
        </w:rPr>
        <w:t>gross</w:t>
      </w:r>
      <w:r w:rsidRPr="009E4970">
        <w:rPr>
          <w:rFonts w:ascii="Times New Roman" w:hAnsi="Times New Roman"/>
          <w:sz w:val="24"/>
          <w:szCs w:val="24"/>
        </w:rPr>
        <w:t xml:space="preserve"> </w:t>
      </w:r>
      <w:r>
        <w:rPr>
          <w:rFonts w:ascii="Times New Roman" w:hAnsi="Times New Roman"/>
          <w:sz w:val="24"/>
          <w:szCs w:val="24"/>
        </w:rPr>
        <w:t>electrical energy</w:t>
      </w:r>
      <w:r w:rsidRPr="009E4970">
        <w:rPr>
          <w:rFonts w:ascii="Times New Roman" w:hAnsi="Times New Roman"/>
          <w:sz w:val="24"/>
          <w:szCs w:val="24"/>
        </w:rPr>
        <w:t xml:space="preserve"> </w:t>
      </w:r>
      <w:r>
        <w:rPr>
          <w:rFonts w:ascii="Times New Roman" w:hAnsi="Times New Roman"/>
          <w:sz w:val="24"/>
          <w:szCs w:val="24"/>
        </w:rPr>
        <w:t>consumption</w:t>
      </w:r>
      <w:r w:rsidRPr="009E4970">
        <w:rPr>
          <w:rFonts w:ascii="Times New Roman" w:hAnsi="Times New Roman"/>
          <w:sz w:val="24"/>
          <w:szCs w:val="24"/>
        </w:rPr>
        <w:t xml:space="preserve"> and </w:t>
      </w:r>
      <w:r>
        <w:rPr>
          <w:rFonts w:ascii="Times New Roman" w:hAnsi="Times New Roman"/>
          <w:sz w:val="24"/>
          <w:szCs w:val="24"/>
        </w:rPr>
        <w:t>related</w:t>
      </w:r>
      <w:r w:rsidRPr="009E4970" w:rsidDel="00F65E3C">
        <w:rPr>
          <w:rFonts w:ascii="Times New Roman" w:hAnsi="Times New Roman"/>
          <w:sz w:val="24"/>
          <w:szCs w:val="24"/>
        </w:rPr>
        <w:t xml:space="preserve"> </w:t>
      </w:r>
      <w:r w:rsidRPr="009E4970">
        <w:rPr>
          <w:rFonts w:ascii="Times New Roman" w:hAnsi="Times New Roman"/>
          <w:sz w:val="24"/>
          <w:szCs w:val="24"/>
        </w:rPr>
        <w:t xml:space="preserve">mean monthly </w:t>
      </w:r>
      <w:r>
        <w:rPr>
          <w:rFonts w:ascii="Times New Roman" w:hAnsi="Times New Roman"/>
          <w:sz w:val="24"/>
          <w:szCs w:val="24"/>
        </w:rPr>
        <w:t xml:space="preserve">air </w:t>
      </w:r>
      <w:r w:rsidRPr="009E4970">
        <w:rPr>
          <w:rFonts w:ascii="Times New Roman" w:hAnsi="Times New Roman"/>
          <w:sz w:val="24"/>
          <w:szCs w:val="24"/>
        </w:rPr>
        <w:t xml:space="preserve">temperature is </w:t>
      </w:r>
      <w:r>
        <w:rPr>
          <w:rFonts w:ascii="Times New Roman" w:hAnsi="Times New Roman"/>
          <w:sz w:val="24"/>
          <w:szCs w:val="24"/>
        </w:rPr>
        <w:t>handled</w:t>
      </w:r>
      <w:r w:rsidRPr="009E4970" w:rsidDel="00F65E3C">
        <w:rPr>
          <w:rFonts w:ascii="Times New Roman" w:hAnsi="Times New Roman"/>
          <w:sz w:val="24"/>
          <w:szCs w:val="24"/>
        </w:rPr>
        <w:t xml:space="preserve"> </w:t>
      </w:r>
      <w:r w:rsidRPr="009E4970">
        <w:rPr>
          <w:rFonts w:ascii="Times New Roman" w:hAnsi="Times New Roman"/>
          <w:sz w:val="24"/>
          <w:szCs w:val="24"/>
        </w:rPr>
        <w:t xml:space="preserve">at </w:t>
      </w:r>
      <w:proofErr w:type="spellStart"/>
      <w:r w:rsidRPr="009E4970">
        <w:rPr>
          <w:rFonts w:ascii="Times New Roman" w:hAnsi="Times New Roman"/>
          <w:sz w:val="24"/>
          <w:szCs w:val="24"/>
        </w:rPr>
        <w:t>CQU</w:t>
      </w:r>
      <w:r>
        <w:rPr>
          <w:rFonts w:ascii="Times New Roman" w:hAnsi="Times New Roman"/>
          <w:sz w:val="24"/>
          <w:szCs w:val="24"/>
        </w:rPr>
        <w:t>niversity</w:t>
      </w:r>
      <w:proofErr w:type="spellEnd"/>
      <w:r w:rsidRPr="009E4970">
        <w:rPr>
          <w:rFonts w:ascii="Times New Roman" w:hAnsi="Times New Roman"/>
          <w:sz w:val="24"/>
          <w:szCs w:val="24"/>
        </w:rPr>
        <w:t xml:space="preserve">. </w:t>
      </w:r>
      <w:r>
        <w:rPr>
          <w:rFonts w:ascii="Times New Roman" w:hAnsi="Times New Roman"/>
          <w:sz w:val="24"/>
          <w:szCs w:val="24"/>
        </w:rPr>
        <w:t>Rockhampton mean air temperature varies between 16.5</w:t>
      </w:r>
      <w:r w:rsidRPr="009E4970">
        <w:rPr>
          <w:rFonts w:ascii="Times New Roman" w:hAnsi="Times New Roman"/>
          <w:sz w:val="24"/>
          <w:szCs w:val="24"/>
          <w:vertAlign w:val="superscript"/>
        </w:rPr>
        <w:t>o</w:t>
      </w:r>
      <w:r w:rsidRPr="009E4970">
        <w:rPr>
          <w:rFonts w:ascii="Times New Roman" w:hAnsi="Times New Roman"/>
          <w:sz w:val="24"/>
          <w:szCs w:val="24"/>
        </w:rPr>
        <w:t xml:space="preserve">C </w:t>
      </w:r>
      <w:r>
        <w:rPr>
          <w:rFonts w:ascii="Times New Roman" w:hAnsi="Times New Roman"/>
          <w:sz w:val="24"/>
          <w:szCs w:val="24"/>
        </w:rPr>
        <w:t>and 27</w:t>
      </w:r>
      <w:r w:rsidRPr="009E4970">
        <w:rPr>
          <w:rFonts w:ascii="Times New Roman" w:hAnsi="Times New Roman"/>
          <w:sz w:val="24"/>
          <w:szCs w:val="24"/>
          <w:vertAlign w:val="superscript"/>
        </w:rPr>
        <w:t>o</w:t>
      </w:r>
      <w:r w:rsidRPr="009E4970">
        <w:rPr>
          <w:rFonts w:ascii="Times New Roman" w:hAnsi="Times New Roman"/>
          <w:sz w:val="24"/>
          <w:szCs w:val="24"/>
        </w:rPr>
        <w:t xml:space="preserve">C </w:t>
      </w:r>
      <w:r>
        <w:rPr>
          <w:rFonts w:ascii="Times New Roman" w:hAnsi="Times New Roman"/>
          <w:sz w:val="24"/>
          <w:szCs w:val="24"/>
        </w:rPr>
        <w:t>throughout the year</w:t>
      </w:r>
      <w:r w:rsidRPr="009E4970">
        <w:rPr>
          <w:rFonts w:ascii="Times New Roman" w:hAnsi="Times New Roman"/>
          <w:sz w:val="24"/>
          <w:szCs w:val="24"/>
        </w:rPr>
        <w:t xml:space="preserve">. </w:t>
      </w:r>
    </w:p>
    <w:p w:rsidR="00540DEA" w:rsidRPr="009E4970" w:rsidRDefault="00540DEA" w:rsidP="004C6B77">
      <w:pPr>
        <w:spacing w:before="240" w:line="240" w:lineRule="auto"/>
        <w:jc w:val="both"/>
        <w:rPr>
          <w:rFonts w:ascii="Times New Roman" w:hAnsi="Times New Roman"/>
          <w:sz w:val="24"/>
          <w:szCs w:val="24"/>
        </w:rPr>
      </w:pPr>
      <w:r>
        <w:rPr>
          <w:rFonts w:ascii="Times New Roman" w:hAnsi="Times New Roman"/>
          <w:sz w:val="24"/>
          <w:szCs w:val="24"/>
        </w:rPr>
        <w:t xml:space="preserve">As shown in Figure 4.1, there is a good correlation between mean air temperature and electrical energy consumption for Rockhampton campus of </w:t>
      </w:r>
      <w:proofErr w:type="spellStart"/>
      <w:r>
        <w:rPr>
          <w:rFonts w:ascii="Times New Roman" w:hAnsi="Times New Roman"/>
          <w:sz w:val="24"/>
          <w:szCs w:val="24"/>
        </w:rPr>
        <w:t>CQUniversity</w:t>
      </w:r>
      <w:proofErr w:type="spellEnd"/>
      <w:r>
        <w:rPr>
          <w:rFonts w:ascii="Times New Roman" w:hAnsi="Times New Roman"/>
          <w:sz w:val="24"/>
          <w:szCs w:val="24"/>
        </w:rPr>
        <w:t>.</w:t>
      </w:r>
      <w:r w:rsidRPr="009E4970">
        <w:rPr>
          <w:rFonts w:ascii="Times New Roman" w:hAnsi="Times New Roman"/>
          <w:sz w:val="24"/>
          <w:szCs w:val="24"/>
        </w:rPr>
        <w:t xml:space="preserve"> The determinant</w:t>
      </w:r>
      <w:r>
        <w:rPr>
          <w:rFonts w:ascii="Times New Roman" w:hAnsi="Times New Roman"/>
          <w:sz w:val="24"/>
          <w:szCs w:val="24"/>
        </w:rPr>
        <w:t xml:space="preserve"> factor</w:t>
      </w:r>
      <w:r w:rsidRPr="009E4970">
        <w:rPr>
          <w:rFonts w:ascii="Times New Roman" w:hAnsi="Times New Roman"/>
          <w:sz w:val="24"/>
          <w:szCs w:val="24"/>
        </w:rPr>
        <w:t xml:space="preserve"> (r</w:t>
      </w:r>
      <w:r w:rsidRPr="009E4970">
        <w:rPr>
          <w:rFonts w:ascii="Times New Roman" w:hAnsi="Times New Roman"/>
          <w:sz w:val="24"/>
          <w:szCs w:val="24"/>
          <w:vertAlign w:val="superscript"/>
        </w:rPr>
        <w:t>2</w:t>
      </w:r>
      <w:r w:rsidRPr="009E4970">
        <w:rPr>
          <w:rFonts w:ascii="Times New Roman" w:hAnsi="Times New Roman"/>
          <w:sz w:val="24"/>
          <w:szCs w:val="24"/>
        </w:rPr>
        <w:t xml:space="preserve">) </w:t>
      </w:r>
      <w:r>
        <w:rPr>
          <w:rFonts w:ascii="Times New Roman" w:hAnsi="Times New Roman"/>
          <w:sz w:val="24"/>
          <w:szCs w:val="24"/>
        </w:rPr>
        <w:t>fluctuates</w:t>
      </w:r>
      <w:r w:rsidRPr="009E4970" w:rsidDel="006C789B">
        <w:rPr>
          <w:rFonts w:ascii="Times New Roman" w:hAnsi="Times New Roman"/>
          <w:sz w:val="24"/>
          <w:szCs w:val="24"/>
        </w:rPr>
        <w:t xml:space="preserve"> </w:t>
      </w:r>
      <w:r>
        <w:rPr>
          <w:rFonts w:ascii="Times New Roman" w:hAnsi="Times New Roman"/>
          <w:sz w:val="24"/>
          <w:szCs w:val="24"/>
        </w:rPr>
        <w:t xml:space="preserve">between </w:t>
      </w:r>
      <w:r w:rsidRPr="009E4970">
        <w:rPr>
          <w:rFonts w:ascii="Times New Roman" w:hAnsi="Times New Roman"/>
          <w:sz w:val="24"/>
          <w:szCs w:val="24"/>
        </w:rPr>
        <w:t>0.8</w:t>
      </w:r>
      <w:r>
        <w:rPr>
          <w:rFonts w:ascii="Times New Roman" w:hAnsi="Times New Roman"/>
          <w:sz w:val="24"/>
          <w:szCs w:val="24"/>
        </w:rPr>
        <w:t>9 and</w:t>
      </w:r>
      <w:r w:rsidRPr="009E4970">
        <w:rPr>
          <w:rFonts w:ascii="Times New Roman" w:hAnsi="Times New Roman"/>
          <w:sz w:val="24"/>
          <w:szCs w:val="24"/>
        </w:rPr>
        <w:t xml:space="preserve"> 0.9</w:t>
      </w:r>
      <w:r>
        <w:rPr>
          <w:rFonts w:ascii="Times New Roman" w:hAnsi="Times New Roman"/>
          <w:sz w:val="24"/>
          <w:szCs w:val="24"/>
        </w:rPr>
        <w:t>2</w:t>
      </w:r>
      <w:r w:rsidRPr="009E4970">
        <w:rPr>
          <w:rFonts w:ascii="Times New Roman" w:hAnsi="Times New Roman"/>
          <w:sz w:val="24"/>
          <w:szCs w:val="24"/>
        </w:rPr>
        <w:t>,</w:t>
      </w:r>
      <w:r>
        <w:rPr>
          <w:rFonts w:ascii="Times New Roman" w:hAnsi="Times New Roman"/>
          <w:sz w:val="24"/>
          <w:szCs w:val="24"/>
        </w:rPr>
        <w:t xml:space="preserve"> showing</w:t>
      </w:r>
      <w:r w:rsidRPr="009E4970">
        <w:rPr>
          <w:rFonts w:ascii="Times New Roman" w:hAnsi="Times New Roman"/>
          <w:sz w:val="24"/>
          <w:szCs w:val="24"/>
        </w:rPr>
        <w:t xml:space="preserve"> </w:t>
      </w:r>
      <w:r>
        <w:rPr>
          <w:rFonts w:ascii="Times New Roman" w:hAnsi="Times New Roman"/>
          <w:sz w:val="24"/>
          <w:szCs w:val="24"/>
        </w:rPr>
        <w:t>significant</w:t>
      </w:r>
      <w:r w:rsidRPr="009E4970">
        <w:rPr>
          <w:rFonts w:ascii="Times New Roman" w:hAnsi="Times New Roman"/>
          <w:sz w:val="24"/>
          <w:szCs w:val="24"/>
        </w:rPr>
        <w:t xml:space="preserve"> correlation </w:t>
      </w:r>
      <w:r>
        <w:rPr>
          <w:rFonts w:ascii="Times New Roman" w:hAnsi="Times New Roman"/>
          <w:sz w:val="24"/>
          <w:szCs w:val="24"/>
        </w:rPr>
        <w:t>between</w:t>
      </w:r>
      <w:r w:rsidRPr="009E4970">
        <w:rPr>
          <w:rFonts w:ascii="Times New Roman" w:hAnsi="Times New Roman"/>
          <w:sz w:val="24"/>
          <w:szCs w:val="24"/>
        </w:rPr>
        <w:t xml:space="preserve"> </w:t>
      </w:r>
      <w:r>
        <w:rPr>
          <w:rFonts w:ascii="Times New Roman" w:hAnsi="Times New Roman"/>
          <w:sz w:val="24"/>
          <w:szCs w:val="24"/>
        </w:rPr>
        <w:t>electric</w:t>
      </w:r>
      <w:r w:rsidRPr="009E4970">
        <w:rPr>
          <w:rFonts w:ascii="Times New Roman" w:hAnsi="Times New Roman"/>
          <w:sz w:val="24"/>
          <w:szCs w:val="24"/>
        </w:rPr>
        <w:t xml:space="preserve"> </w:t>
      </w:r>
      <w:r>
        <w:rPr>
          <w:rFonts w:ascii="Times New Roman" w:hAnsi="Times New Roman"/>
          <w:sz w:val="24"/>
          <w:szCs w:val="24"/>
        </w:rPr>
        <w:t>usage</w:t>
      </w:r>
      <w:r w:rsidRPr="009E4970">
        <w:rPr>
          <w:rFonts w:ascii="Times New Roman" w:hAnsi="Times New Roman"/>
          <w:sz w:val="24"/>
          <w:szCs w:val="24"/>
        </w:rPr>
        <w:t xml:space="preserve"> and </w:t>
      </w:r>
      <w:r>
        <w:rPr>
          <w:rFonts w:ascii="Times New Roman" w:hAnsi="Times New Roman"/>
          <w:sz w:val="24"/>
          <w:szCs w:val="24"/>
        </w:rPr>
        <w:t>Rockhampton mean</w:t>
      </w:r>
      <w:r w:rsidRPr="009E4970">
        <w:rPr>
          <w:rFonts w:ascii="Times New Roman" w:hAnsi="Times New Roman"/>
          <w:sz w:val="24"/>
          <w:szCs w:val="24"/>
        </w:rPr>
        <w:t xml:space="preserve"> air temperature. </w:t>
      </w:r>
      <w:r>
        <w:rPr>
          <w:rFonts w:ascii="Times New Roman" w:hAnsi="Times New Roman"/>
          <w:sz w:val="24"/>
          <w:szCs w:val="24"/>
        </w:rPr>
        <w:t xml:space="preserve">The reference building </w:t>
      </w:r>
      <w:r w:rsidRPr="009E4970">
        <w:rPr>
          <w:rFonts w:ascii="Times New Roman" w:hAnsi="Times New Roman"/>
          <w:sz w:val="24"/>
          <w:szCs w:val="24"/>
        </w:rPr>
        <w:t xml:space="preserve">load, the </w:t>
      </w:r>
      <w:r>
        <w:rPr>
          <w:rFonts w:ascii="Times New Roman" w:hAnsi="Times New Roman"/>
          <w:sz w:val="24"/>
          <w:szCs w:val="24"/>
        </w:rPr>
        <w:t>least</w:t>
      </w:r>
      <w:r w:rsidRPr="009E4970">
        <w:rPr>
          <w:rFonts w:ascii="Times New Roman" w:hAnsi="Times New Roman"/>
          <w:sz w:val="24"/>
          <w:szCs w:val="24"/>
        </w:rPr>
        <w:t xml:space="preserve"> </w:t>
      </w:r>
      <w:r>
        <w:rPr>
          <w:rFonts w:ascii="Times New Roman" w:hAnsi="Times New Roman"/>
          <w:sz w:val="24"/>
          <w:szCs w:val="24"/>
        </w:rPr>
        <w:t>steady</w:t>
      </w:r>
      <w:r w:rsidRPr="009E4970" w:rsidDel="00E6744E">
        <w:rPr>
          <w:rFonts w:ascii="Times New Roman" w:hAnsi="Times New Roman"/>
          <w:sz w:val="24"/>
          <w:szCs w:val="24"/>
        </w:rPr>
        <w:t xml:space="preserve"> </w:t>
      </w:r>
      <w:r>
        <w:rPr>
          <w:rFonts w:ascii="Times New Roman" w:hAnsi="Times New Roman"/>
          <w:sz w:val="24"/>
          <w:szCs w:val="24"/>
        </w:rPr>
        <w:t>quantity</w:t>
      </w:r>
      <w:r w:rsidRPr="009E4970" w:rsidDel="00E6744E">
        <w:rPr>
          <w:rFonts w:ascii="Times New Roman" w:hAnsi="Times New Roman"/>
          <w:sz w:val="24"/>
          <w:szCs w:val="24"/>
        </w:rPr>
        <w:t xml:space="preserve"> </w:t>
      </w:r>
      <w:r w:rsidRPr="009E4970">
        <w:rPr>
          <w:rFonts w:ascii="Times New Roman" w:hAnsi="Times New Roman"/>
          <w:sz w:val="24"/>
          <w:szCs w:val="24"/>
        </w:rPr>
        <w:t xml:space="preserve">of </w:t>
      </w:r>
      <w:r>
        <w:rPr>
          <w:rFonts w:ascii="Times New Roman" w:hAnsi="Times New Roman"/>
          <w:sz w:val="24"/>
          <w:szCs w:val="24"/>
        </w:rPr>
        <w:t xml:space="preserve">electrical </w:t>
      </w:r>
      <w:r w:rsidRPr="009E4970">
        <w:rPr>
          <w:rFonts w:ascii="Times New Roman" w:hAnsi="Times New Roman"/>
          <w:sz w:val="24"/>
          <w:szCs w:val="24"/>
        </w:rPr>
        <w:t xml:space="preserve">energy </w:t>
      </w:r>
      <w:r>
        <w:rPr>
          <w:rFonts w:ascii="Times New Roman" w:hAnsi="Times New Roman"/>
          <w:sz w:val="24"/>
          <w:szCs w:val="24"/>
        </w:rPr>
        <w:t>used</w:t>
      </w:r>
      <w:r w:rsidRPr="009E4970">
        <w:rPr>
          <w:rFonts w:ascii="Times New Roman" w:hAnsi="Times New Roman"/>
          <w:sz w:val="24"/>
          <w:szCs w:val="24"/>
        </w:rPr>
        <w:t xml:space="preserve"> in a building </w:t>
      </w:r>
      <w:r>
        <w:rPr>
          <w:rFonts w:ascii="Times New Roman" w:hAnsi="Times New Roman"/>
          <w:sz w:val="24"/>
          <w:szCs w:val="24"/>
        </w:rPr>
        <w:t>during</w:t>
      </w:r>
      <w:r w:rsidRPr="009E4970">
        <w:rPr>
          <w:rFonts w:ascii="Times New Roman" w:hAnsi="Times New Roman"/>
          <w:sz w:val="24"/>
          <w:szCs w:val="24"/>
        </w:rPr>
        <w:t xml:space="preserve"> </w:t>
      </w:r>
      <w:r>
        <w:rPr>
          <w:rFonts w:ascii="Times New Roman" w:hAnsi="Times New Roman"/>
          <w:sz w:val="24"/>
          <w:szCs w:val="24"/>
        </w:rPr>
        <w:t>12 calendar months</w:t>
      </w:r>
      <w:r w:rsidRPr="009E4970">
        <w:rPr>
          <w:rFonts w:ascii="Times New Roman" w:hAnsi="Times New Roman"/>
          <w:sz w:val="24"/>
          <w:szCs w:val="24"/>
        </w:rPr>
        <w:t xml:space="preserve">, </w:t>
      </w:r>
      <w:r>
        <w:rPr>
          <w:rFonts w:ascii="Times New Roman" w:hAnsi="Times New Roman"/>
          <w:sz w:val="24"/>
          <w:szCs w:val="24"/>
        </w:rPr>
        <w:t>evaluation</w:t>
      </w:r>
      <w:r w:rsidRPr="009E4970">
        <w:rPr>
          <w:rFonts w:ascii="Times New Roman" w:hAnsi="Times New Roman"/>
          <w:sz w:val="24"/>
          <w:szCs w:val="24"/>
        </w:rPr>
        <w:t xml:space="preserve"> is </w:t>
      </w:r>
      <w:r>
        <w:rPr>
          <w:rFonts w:ascii="Times New Roman" w:hAnsi="Times New Roman"/>
          <w:sz w:val="24"/>
          <w:szCs w:val="24"/>
        </w:rPr>
        <w:t>essential</w:t>
      </w:r>
      <w:r w:rsidRPr="009E4970" w:rsidDel="00E6744E">
        <w:rPr>
          <w:rFonts w:ascii="Times New Roman" w:hAnsi="Times New Roman"/>
          <w:sz w:val="24"/>
          <w:szCs w:val="24"/>
        </w:rPr>
        <w:t xml:space="preserve"> </w:t>
      </w:r>
      <w:r w:rsidRPr="009E4970">
        <w:rPr>
          <w:rFonts w:ascii="Times New Roman" w:hAnsi="Times New Roman"/>
          <w:sz w:val="24"/>
          <w:szCs w:val="24"/>
        </w:rPr>
        <w:t xml:space="preserve">to </w:t>
      </w:r>
      <w:r>
        <w:rPr>
          <w:rFonts w:ascii="Times New Roman" w:hAnsi="Times New Roman"/>
          <w:sz w:val="24"/>
          <w:szCs w:val="24"/>
        </w:rPr>
        <w:t>clarify</w:t>
      </w:r>
      <w:r w:rsidRPr="009E4970">
        <w:rPr>
          <w:rFonts w:ascii="Times New Roman" w:hAnsi="Times New Roman"/>
          <w:sz w:val="24"/>
          <w:szCs w:val="24"/>
        </w:rPr>
        <w:t xml:space="preserve"> the </w:t>
      </w:r>
      <w:r>
        <w:rPr>
          <w:rFonts w:ascii="Times New Roman" w:hAnsi="Times New Roman"/>
          <w:sz w:val="24"/>
          <w:szCs w:val="24"/>
        </w:rPr>
        <w:t>energy conservation strategies</w:t>
      </w:r>
      <w:r w:rsidRPr="009E4970">
        <w:rPr>
          <w:rFonts w:ascii="Times New Roman" w:hAnsi="Times New Roman"/>
          <w:sz w:val="24"/>
          <w:szCs w:val="24"/>
        </w:rPr>
        <w:t xml:space="preserve">. </w:t>
      </w:r>
      <w:r>
        <w:rPr>
          <w:rFonts w:ascii="Times New Roman" w:hAnsi="Times New Roman"/>
          <w:sz w:val="24"/>
          <w:szCs w:val="24"/>
        </w:rPr>
        <w:t>Reference b</w:t>
      </w:r>
      <w:r w:rsidRPr="009E4970">
        <w:rPr>
          <w:rFonts w:ascii="Times New Roman" w:hAnsi="Times New Roman"/>
          <w:sz w:val="24"/>
          <w:szCs w:val="24"/>
        </w:rPr>
        <w:t xml:space="preserve">uilding </w:t>
      </w:r>
      <w:r>
        <w:rPr>
          <w:rFonts w:ascii="Times New Roman" w:hAnsi="Times New Roman"/>
          <w:sz w:val="24"/>
          <w:szCs w:val="24"/>
        </w:rPr>
        <w:t>energy</w:t>
      </w:r>
      <w:r w:rsidRPr="009E4970">
        <w:rPr>
          <w:rFonts w:ascii="Times New Roman" w:hAnsi="Times New Roman"/>
          <w:sz w:val="24"/>
          <w:szCs w:val="24"/>
        </w:rPr>
        <w:t xml:space="preserve"> load were </w:t>
      </w:r>
      <w:r>
        <w:rPr>
          <w:rFonts w:ascii="Times New Roman" w:hAnsi="Times New Roman"/>
          <w:sz w:val="24"/>
          <w:szCs w:val="24"/>
        </w:rPr>
        <w:t>projected</w:t>
      </w:r>
      <w:r w:rsidRPr="009E4970">
        <w:rPr>
          <w:rFonts w:ascii="Times New Roman" w:hAnsi="Times New Roman"/>
          <w:sz w:val="24"/>
          <w:szCs w:val="24"/>
        </w:rPr>
        <w:t xml:space="preserve"> by </w:t>
      </w:r>
      <w:r>
        <w:rPr>
          <w:rFonts w:ascii="Times New Roman" w:hAnsi="Times New Roman"/>
          <w:sz w:val="24"/>
          <w:szCs w:val="24"/>
        </w:rPr>
        <w:t>supposing</w:t>
      </w:r>
      <w:r w:rsidRPr="009E4970" w:rsidDel="00E6744E">
        <w:rPr>
          <w:rFonts w:ascii="Times New Roman" w:hAnsi="Times New Roman"/>
          <w:sz w:val="24"/>
          <w:szCs w:val="24"/>
        </w:rPr>
        <w:t xml:space="preserve"> </w:t>
      </w:r>
      <w:r w:rsidRPr="009E4970">
        <w:rPr>
          <w:rFonts w:ascii="Times New Roman" w:hAnsi="Times New Roman"/>
          <w:sz w:val="24"/>
          <w:szCs w:val="24"/>
        </w:rPr>
        <w:t xml:space="preserve">a horizontal line that </w:t>
      </w:r>
      <w:r>
        <w:rPr>
          <w:rFonts w:ascii="Times New Roman" w:hAnsi="Times New Roman"/>
          <w:sz w:val="24"/>
          <w:szCs w:val="24"/>
        </w:rPr>
        <w:t>matches</w:t>
      </w:r>
      <w:r w:rsidRPr="009E4970" w:rsidDel="001C6A07">
        <w:rPr>
          <w:rFonts w:ascii="Times New Roman" w:hAnsi="Times New Roman"/>
          <w:sz w:val="24"/>
          <w:szCs w:val="24"/>
        </w:rPr>
        <w:t xml:space="preserve"> </w:t>
      </w:r>
      <w:r w:rsidRPr="009E4970">
        <w:rPr>
          <w:rFonts w:ascii="Times New Roman" w:hAnsi="Times New Roman"/>
          <w:sz w:val="24"/>
          <w:szCs w:val="24"/>
        </w:rPr>
        <w:t xml:space="preserve">with the </w:t>
      </w:r>
      <w:r>
        <w:rPr>
          <w:rFonts w:ascii="Times New Roman" w:hAnsi="Times New Roman"/>
          <w:sz w:val="24"/>
          <w:szCs w:val="24"/>
        </w:rPr>
        <w:t>least electrical energy usage</w:t>
      </w:r>
      <w:r w:rsidRPr="009E4970">
        <w:rPr>
          <w:rFonts w:ascii="Times New Roman" w:hAnsi="Times New Roman"/>
          <w:sz w:val="24"/>
          <w:szCs w:val="24"/>
        </w:rPr>
        <w:t xml:space="preserve"> </w:t>
      </w:r>
      <w:r>
        <w:rPr>
          <w:rFonts w:ascii="Times New Roman" w:hAnsi="Times New Roman"/>
          <w:sz w:val="24"/>
          <w:szCs w:val="24"/>
        </w:rPr>
        <w:t xml:space="preserve">by the mean of linear </w:t>
      </w:r>
      <w:r w:rsidRPr="009E4970">
        <w:rPr>
          <w:rFonts w:ascii="Times New Roman" w:hAnsi="Times New Roman"/>
          <w:sz w:val="24"/>
          <w:szCs w:val="24"/>
        </w:rPr>
        <w:t xml:space="preserve">monthly energy </w:t>
      </w:r>
      <w:r>
        <w:rPr>
          <w:rFonts w:ascii="Times New Roman" w:hAnsi="Times New Roman"/>
          <w:sz w:val="24"/>
          <w:szCs w:val="24"/>
        </w:rPr>
        <w:t>usage</w:t>
      </w:r>
      <w:r w:rsidRPr="009E4970">
        <w:rPr>
          <w:rFonts w:ascii="Times New Roman" w:hAnsi="Times New Roman"/>
          <w:sz w:val="24"/>
          <w:szCs w:val="24"/>
        </w:rPr>
        <w:t xml:space="preserve"> </w:t>
      </w:r>
      <w:r>
        <w:rPr>
          <w:rFonts w:ascii="Times New Roman" w:hAnsi="Times New Roman"/>
          <w:sz w:val="24"/>
          <w:szCs w:val="24"/>
        </w:rPr>
        <w:t>information</w:t>
      </w:r>
      <w:r w:rsidRPr="009E4970">
        <w:rPr>
          <w:rFonts w:ascii="Times New Roman" w:hAnsi="Times New Roman"/>
          <w:sz w:val="24"/>
          <w:szCs w:val="24"/>
        </w:rPr>
        <w:t xml:space="preserve"> for </w:t>
      </w:r>
      <w:r>
        <w:rPr>
          <w:rFonts w:ascii="Times New Roman" w:hAnsi="Times New Roman"/>
          <w:sz w:val="24"/>
          <w:szCs w:val="24"/>
        </w:rPr>
        <w:t xml:space="preserve">the last </w:t>
      </w:r>
      <w:r w:rsidRPr="009E4970">
        <w:rPr>
          <w:rFonts w:ascii="Times New Roman" w:hAnsi="Times New Roman"/>
          <w:sz w:val="24"/>
          <w:szCs w:val="24"/>
        </w:rPr>
        <w:t>years (20</w:t>
      </w:r>
      <w:r>
        <w:rPr>
          <w:rFonts w:ascii="Times New Roman" w:hAnsi="Times New Roman"/>
          <w:sz w:val="24"/>
          <w:szCs w:val="24"/>
        </w:rPr>
        <w:t>14</w:t>
      </w:r>
      <w:r w:rsidRPr="009E4970">
        <w:rPr>
          <w:rFonts w:ascii="Times New Roman" w:hAnsi="Times New Roman"/>
          <w:sz w:val="24"/>
          <w:szCs w:val="24"/>
        </w:rPr>
        <w:t>-20</w:t>
      </w:r>
      <w:r>
        <w:rPr>
          <w:rFonts w:ascii="Times New Roman" w:hAnsi="Times New Roman"/>
          <w:sz w:val="24"/>
          <w:szCs w:val="24"/>
        </w:rPr>
        <w:t>1</w:t>
      </w:r>
      <w:r w:rsidRPr="009E4970">
        <w:rPr>
          <w:rFonts w:ascii="Times New Roman" w:hAnsi="Times New Roman"/>
          <w:sz w:val="24"/>
          <w:szCs w:val="24"/>
        </w:rPr>
        <w:t xml:space="preserve">6) </w:t>
      </w:r>
      <w:r>
        <w:rPr>
          <w:rFonts w:ascii="Times New Roman" w:hAnsi="Times New Roman"/>
          <w:sz w:val="24"/>
          <w:szCs w:val="24"/>
        </w:rPr>
        <w:t xml:space="preserve">versus Rockhampton </w:t>
      </w:r>
      <w:r w:rsidRPr="009E4970">
        <w:rPr>
          <w:rFonts w:ascii="Times New Roman" w:hAnsi="Times New Roman"/>
          <w:sz w:val="24"/>
          <w:szCs w:val="24"/>
        </w:rPr>
        <w:t xml:space="preserve">monthly average air temperature. The </w:t>
      </w:r>
      <w:r>
        <w:rPr>
          <w:rFonts w:ascii="Times New Roman" w:hAnsi="Times New Roman"/>
          <w:sz w:val="24"/>
          <w:szCs w:val="24"/>
        </w:rPr>
        <w:t xml:space="preserve">reference energy electric energy </w:t>
      </w:r>
      <w:r w:rsidRPr="009E4970">
        <w:rPr>
          <w:rFonts w:ascii="Times New Roman" w:hAnsi="Times New Roman"/>
          <w:sz w:val="24"/>
          <w:szCs w:val="24"/>
        </w:rPr>
        <w:t xml:space="preserve">consumption of </w:t>
      </w:r>
      <w:r>
        <w:rPr>
          <w:rFonts w:ascii="Times New Roman" w:hAnsi="Times New Roman"/>
          <w:sz w:val="24"/>
          <w:szCs w:val="24"/>
        </w:rPr>
        <w:t xml:space="preserve">Rockhampton campus of the </w:t>
      </w:r>
      <w:proofErr w:type="spellStart"/>
      <w:r w:rsidRPr="009E4970">
        <w:rPr>
          <w:rFonts w:ascii="Times New Roman" w:hAnsi="Times New Roman"/>
          <w:sz w:val="24"/>
          <w:szCs w:val="24"/>
        </w:rPr>
        <w:t>CQU</w:t>
      </w:r>
      <w:r>
        <w:rPr>
          <w:rFonts w:ascii="Times New Roman" w:hAnsi="Times New Roman"/>
          <w:sz w:val="24"/>
          <w:szCs w:val="24"/>
        </w:rPr>
        <w:t>niversity</w:t>
      </w:r>
      <w:proofErr w:type="spellEnd"/>
      <w:r w:rsidRPr="009E4970">
        <w:rPr>
          <w:rFonts w:ascii="Times New Roman" w:hAnsi="Times New Roman"/>
          <w:sz w:val="24"/>
          <w:szCs w:val="24"/>
        </w:rPr>
        <w:t xml:space="preserve"> was found</w:t>
      </w:r>
      <w:r>
        <w:rPr>
          <w:rFonts w:ascii="Times New Roman" w:hAnsi="Times New Roman"/>
          <w:sz w:val="24"/>
          <w:szCs w:val="24"/>
        </w:rPr>
        <w:t xml:space="preserve"> out</w:t>
      </w:r>
      <w:r w:rsidRPr="009E4970">
        <w:rPr>
          <w:rFonts w:ascii="Times New Roman" w:hAnsi="Times New Roman"/>
          <w:sz w:val="24"/>
          <w:szCs w:val="24"/>
        </w:rPr>
        <w:t xml:space="preserve"> to be </w:t>
      </w:r>
      <w:r>
        <w:rPr>
          <w:rFonts w:ascii="Times New Roman" w:hAnsi="Times New Roman"/>
          <w:sz w:val="24"/>
          <w:szCs w:val="24"/>
        </w:rPr>
        <w:t>approximately</w:t>
      </w:r>
      <w:r w:rsidRPr="009E4970">
        <w:rPr>
          <w:rFonts w:ascii="Times New Roman" w:hAnsi="Times New Roman"/>
          <w:sz w:val="24"/>
          <w:szCs w:val="24"/>
        </w:rPr>
        <w:t xml:space="preserve"> 5</w:t>
      </w:r>
      <w:r>
        <w:rPr>
          <w:rFonts w:ascii="Times New Roman" w:hAnsi="Times New Roman"/>
          <w:sz w:val="24"/>
          <w:szCs w:val="24"/>
        </w:rPr>
        <w:t>7</w:t>
      </w:r>
      <w:r w:rsidRPr="009E4970">
        <w:rPr>
          <w:rFonts w:ascii="Times New Roman" w:hAnsi="Times New Roman"/>
          <w:sz w:val="24"/>
          <w:szCs w:val="24"/>
        </w:rPr>
        <w:t>,000 kWh</w:t>
      </w:r>
      <w:r>
        <w:rPr>
          <w:rFonts w:ascii="Times New Roman" w:hAnsi="Times New Roman"/>
          <w:sz w:val="24"/>
          <w:szCs w:val="24"/>
        </w:rPr>
        <w:t>/</w:t>
      </w:r>
      <w:r w:rsidRPr="009E4970">
        <w:rPr>
          <w:rFonts w:ascii="Times New Roman" w:hAnsi="Times New Roman"/>
          <w:sz w:val="24"/>
          <w:szCs w:val="24"/>
        </w:rPr>
        <w:t>month.</w:t>
      </w:r>
      <w:r>
        <w:rPr>
          <w:rFonts w:ascii="Times New Roman" w:hAnsi="Times New Roman"/>
          <w:sz w:val="24"/>
          <w:szCs w:val="24"/>
        </w:rPr>
        <w:t xml:space="preserve"> </w:t>
      </w:r>
    </w:p>
    <w:p w:rsidR="00540DEA" w:rsidRDefault="00540DEA" w:rsidP="004C6B77">
      <w:pPr>
        <w:keepNext/>
        <w:spacing w:line="240" w:lineRule="auto"/>
        <w:jc w:val="center"/>
      </w:pPr>
      <w:r>
        <w:rPr>
          <w:noProof/>
          <w:lang w:val="en-US"/>
        </w:rPr>
        <w:lastRenderedPageBreak/>
        <w:drawing>
          <wp:inline distT="0" distB="0" distL="0" distR="0" wp14:anchorId="4DA93B3A" wp14:editId="7051FDBA">
            <wp:extent cx="4227981" cy="2933700"/>
            <wp:effectExtent l="19050" t="19050" r="20320" b="1905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Figure 4.1.tif"/>
                    <pic:cNvPicPr/>
                  </pic:nvPicPr>
                  <pic:blipFill>
                    <a:blip r:embed="rId6">
                      <a:extLst>
                        <a:ext uri="{28A0092B-C50C-407E-A947-70E740481C1C}">
                          <a14:useLocalDpi xmlns:a14="http://schemas.microsoft.com/office/drawing/2010/main" val="0"/>
                        </a:ext>
                      </a:extLst>
                    </a:blip>
                    <a:stretch>
                      <a:fillRect/>
                    </a:stretch>
                  </pic:blipFill>
                  <pic:spPr>
                    <a:xfrm>
                      <a:off x="0" y="0"/>
                      <a:ext cx="4231893" cy="2936415"/>
                    </a:xfrm>
                    <a:prstGeom prst="rect">
                      <a:avLst/>
                    </a:prstGeom>
                    <a:ln w="3175">
                      <a:solidFill>
                        <a:schemeClr val="tx1"/>
                      </a:solidFill>
                    </a:ln>
                  </pic:spPr>
                </pic:pic>
              </a:graphicData>
            </a:graphic>
          </wp:inline>
        </w:drawing>
      </w:r>
    </w:p>
    <w:p w:rsidR="00540DEA" w:rsidRPr="00E45659" w:rsidRDefault="00540DEA" w:rsidP="004C6B77">
      <w:pPr>
        <w:pStyle w:val="Caption"/>
        <w:jc w:val="center"/>
        <w:rPr>
          <w:rFonts w:cstheme="majorBidi"/>
          <w:szCs w:val="24"/>
        </w:rPr>
      </w:pPr>
      <w:bookmarkStart w:id="63" w:name="_Toc485902472"/>
      <w:r w:rsidRPr="00E45659">
        <w:t xml:space="preserve">Figure 4. </w:t>
      </w:r>
      <w:r>
        <w:fldChar w:fldCharType="begin"/>
      </w:r>
      <w:r>
        <w:instrText xml:space="preserve"> SEQ Figure_4. \* ARABIC </w:instrText>
      </w:r>
      <w:r>
        <w:fldChar w:fldCharType="separate"/>
      </w:r>
      <w:r w:rsidR="001F34C6">
        <w:rPr>
          <w:noProof/>
        </w:rPr>
        <w:t>1</w:t>
      </w:r>
      <w:r>
        <w:rPr>
          <w:noProof/>
        </w:rPr>
        <w:fldChar w:fldCharType="end"/>
      </w:r>
      <w:bookmarkStart w:id="64" w:name="_Toc485721613"/>
      <w:r>
        <w:t xml:space="preserve">: </w:t>
      </w:r>
      <w:r w:rsidRPr="00E45659">
        <w:rPr>
          <w:rFonts w:cstheme="majorBidi"/>
          <w:szCs w:val="24"/>
        </w:rPr>
        <w:t xml:space="preserve">Rockhampton campus of </w:t>
      </w:r>
      <w:proofErr w:type="spellStart"/>
      <w:r w:rsidRPr="00E45659">
        <w:rPr>
          <w:rFonts w:cstheme="majorBidi"/>
          <w:szCs w:val="24"/>
        </w:rPr>
        <w:t>CQUniversity</w:t>
      </w:r>
      <w:proofErr w:type="spellEnd"/>
      <w:r w:rsidRPr="00E45659">
        <w:rPr>
          <w:rFonts w:cstheme="majorBidi"/>
          <w:szCs w:val="24"/>
        </w:rPr>
        <w:t xml:space="preserve"> </w:t>
      </w:r>
      <w:r w:rsidRPr="00E45659">
        <w:rPr>
          <w:rFonts w:cstheme="majorBidi"/>
          <w:szCs w:val="24"/>
        </w:rPr>
        <w:br/>
        <w:t>reference building energy consumption</w:t>
      </w:r>
      <w:bookmarkEnd w:id="63"/>
      <w:bookmarkEnd w:id="64"/>
    </w:p>
    <w:p w:rsidR="00540DEA" w:rsidRDefault="00540DEA" w:rsidP="004C6B77">
      <w:pPr>
        <w:spacing w:line="240" w:lineRule="auto"/>
        <w:rPr>
          <w:rFonts w:ascii="Calibri" w:eastAsia="Times New Roman" w:hAnsi="Calibri" w:cs="Arial"/>
          <w:b/>
          <w:bCs/>
          <w:color w:val="4F81BD"/>
          <w:sz w:val="18"/>
          <w:szCs w:val="18"/>
        </w:rPr>
      </w:pPr>
      <w:r>
        <w:br w:type="page"/>
      </w:r>
    </w:p>
    <w:p w:rsidR="00540DEA" w:rsidRPr="0093144D" w:rsidRDefault="00540DEA" w:rsidP="004C6B77">
      <w:pPr>
        <w:pStyle w:val="Heading3"/>
        <w:keepNext w:val="0"/>
        <w:numPr>
          <w:ilvl w:val="0"/>
          <w:numId w:val="0"/>
        </w:numPr>
        <w:spacing w:before="320" w:after="0" w:line="240" w:lineRule="auto"/>
        <w:ind w:left="720" w:hanging="720"/>
        <w:rPr>
          <w:i/>
          <w:sz w:val="32"/>
          <w:szCs w:val="32"/>
        </w:rPr>
      </w:pPr>
      <w:bookmarkStart w:id="65" w:name="_Toc175605092"/>
      <w:bookmarkStart w:id="66" w:name="_Toc175605371"/>
      <w:bookmarkStart w:id="67" w:name="_Toc472698067"/>
      <w:bookmarkStart w:id="68" w:name="_Toc486403084"/>
      <w:r w:rsidRPr="0093144D">
        <w:rPr>
          <w:sz w:val="32"/>
          <w:szCs w:val="32"/>
        </w:rPr>
        <w:lastRenderedPageBreak/>
        <w:t>Annual Energy Consumption</w:t>
      </w:r>
      <w:bookmarkEnd w:id="65"/>
      <w:bookmarkEnd w:id="66"/>
      <w:bookmarkEnd w:id="67"/>
      <w:r>
        <w:rPr>
          <w:sz w:val="32"/>
          <w:szCs w:val="32"/>
        </w:rPr>
        <w:t xml:space="preserve"> of Rockhampton Campus</w:t>
      </w:r>
      <w:bookmarkEnd w:id="68"/>
    </w:p>
    <w:p w:rsidR="00540DEA" w:rsidRDefault="00540DEA" w:rsidP="004C6B77">
      <w:pPr>
        <w:spacing w:before="240" w:line="240" w:lineRule="auto"/>
        <w:jc w:val="both"/>
        <w:rPr>
          <w:rFonts w:ascii="Times New Roman" w:hAnsi="Times New Roman"/>
          <w:sz w:val="24"/>
          <w:szCs w:val="24"/>
        </w:rPr>
      </w:pPr>
      <w:r w:rsidRPr="0093144D">
        <w:rPr>
          <w:rFonts w:ascii="Times New Roman" w:hAnsi="Times New Roman"/>
          <w:sz w:val="24"/>
          <w:szCs w:val="24"/>
        </w:rPr>
        <w:t>Throughout the year</w:t>
      </w:r>
      <w:r>
        <w:rPr>
          <w:rFonts w:ascii="Times New Roman" w:hAnsi="Times New Roman"/>
          <w:sz w:val="24"/>
          <w:szCs w:val="24"/>
        </w:rPr>
        <w:t>s</w:t>
      </w:r>
      <w:r w:rsidRPr="0093144D">
        <w:rPr>
          <w:rFonts w:ascii="Times New Roman" w:hAnsi="Times New Roman"/>
          <w:sz w:val="24"/>
          <w:szCs w:val="24"/>
        </w:rPr>
        <w:t xml:space="preserve"> 2014, 2015 and 2016, the </w:t>
      </w:r>
      <w:proofErr w:type="spellStart"/>
      <w:r w:rsidRPr="0093144D">
        <w:rPr>
          <w:rFonts w:ascii="Times New Roman" w:hAnsi="Times New Roman"/>
          <w:sz w:val="24"/>
          <w:szCs w:val="24"/>
        </w:rPr>
        <w:t>CQUniversity</w:t>
      </w:r>
      <w:proofErr w:type="spellEnd"/>
      <w:r w:rsidRPr="0093144D">
        <w:rPr>
          <w:rFonts w:ascii="Times New Roman" w:hAnsi="Times New Roman"/>
          <w:sz w:val="24"/>
          <w:szCs w:val="24"/>
        </w:rPr>
        <w:t xml:space="preserve"> electrical energy usage has</w:t>
      </w:r>
      <w:r w:rsidRPr="009E4970">
        <w:rPr>
          <w:rFonts w:ascii="Times New Roman" w:hAnsi="Times New Roman"/>
          <w:sz w:val="24"/>
          <w:szCs w:val="24"/>
        </w:rPr>
        <w:t xml:space="preserve"> </w:t>
      </w:r>
      <w:r>
        <w:rPr>
          <w:rFonts w:ascii="Times New Roman" w:hAnsi="Times New Roman"/>
          <w:sz w:val="24"/>
          <w:szCs w:val="24"/>
        </w:rPr>
        <w:t>increased</w:t>
      </w:r>
      <w:r w:rsidRPr="009E4970">
        <w:rPr>
          <w:rFonts w:ascii="Times New Roman" w:hAnsi="Times New Roman"/>
          <w:sz w:val="24"/>
          <w:szCs w:val="24"/>
        </w:rPr>
        <w:t xml:space="preserve"> by </w:t>
      </w:r>
      <w:r>
        <w:rPr>
          <w:rFonts w:ascii="Times New Roman" w:hAnsi="Times New Roman"/>
          <w:sz w:val="24"/>
          <w:szCs w:val="24"/>
        </w:rPr>
        <w:t>nearly 3</w:t>
      </w:r>
      <w:r w:rsidRPr="009E4970">
        <w:rPr>
          <w:rFonts w:ascii="Times New Roman" w:hAnsi="Times New Roman"/>
          <w:sz w:val="24"/>
          <w:szCs w:val="24"/>
        </w:rPr>
        <w:t xml:space="preserve">% per </w:t>
      </w:r>
      <w:r>
        <w:rPr>
          <w:rFonts w:ascii="Times New Roman" w:hAnsi="Times New Roman"/>
          <w:sz w:val="24"/>
          <w:szCs w:val="24"/>
        </w:rPr>
        <w:t>year, while</w:t>
      </w:r>
      <w:r w:rsidRPr="009E4970">
        <w:rPr>
          <w:rFonts w:ascii="Times New Roman" w:hAnsi="Times New Roman"/>
          <w:sz w:val="24"/>
          <w:szCs w:val="24"/>
        </w:rPr>
        <w:t xml:space="preserve"> </w:t>
      </w:r>
      <w:r>
        <w:rPr>
          <w:rFonts w:ascii="Times New Roman" w:hAnsi="Times New Roman"/>
          <w:sz w:val="24"/>
          <w:szCs w:val="24"/>
        </w:rPr>
        <w:t>the Rockhampton campus electric consumption</w:t>
      </w:r>
      <w:r w:rsidRPr="009E4970">
        <w:rPr>
          <w:rFonts w:ascii="Times New Roman" w:hAnsi="Times New Roman"/>
          <w:sz w:val="24"/>
          <w:szCs w:val="24"/>
        </w:rPr>
        <w:t xml:space="preserve"> bill </w:t>
      </w:r>
      <w:r>
        <w:rPr>
          <w:rFonts w:ascii="Times New Roman" w:hAnsi="Times New Roman"/>
          <w:sz w:val="24"/>
          <w:szCs w:val="24"/>
        </w:rPr>
        <w:t>has increased approximately by 9</w:t>
      </w:r>
      <w:r w:rsidRPr="009E4970">
        <w:rPr>
          <w:rFonts w:ascii="Times New Roman" w:hAnsi="Times New Roman"/>
          <w:sz w:val="24"/>
          <w:szCs w:val="24"/>
        </w:rPr>
        <w:t>%</w:t>
      </w:r>
      <w:r>
        <w:rPr>
          <w:rFonts w:ascii="Times New Roman" w:hAnsi="Times New Roman"/>
          <w:sz w:val="24"/>
          <w:szCs w:val="24"/>
        </w:rPr>
        <w:t xml:space="preserve"> as shown in </w:t>
      </w:r>
      <w:r w:rsidRPr="00F10B30">
        <w:rPr>
          <w:rFonts w:ascii="Times New Roman" w:hAnsi="Times New Roman"/>
          <w:sz w:val="24"/>
          <w:szCs w:val="24"/>
        </w:rPr>
        <w:t>Figure. 4.2.</w:t>
      </w:r>
      <w:r w:rsidRPr="009E4970">
        <w:rPr>
          <w:rFonts w:ascii="Times New Roman" w:hAnsi="Times New Roman"/>
          <w:sz w:val="24"/>
          <w:szCs w:val="24"/>
        </w:rPr>
        <w:t xml:space="preserve"> </w:t>
      </w:r>
      <w:r>
        <w:rPr>
          <w:rFonts w:ascii="Times New Roman" w:hAnsi="Times New Roman"/>
          <w:sz w:val="24"/>
          <w:szCs w:val="24"/>
        </w:rPr>
        <w:t xml:space="preserve">The variation in building energy usage is due to </w:t>
      </w:r>
      <w:r w:rsidRPr="009E4970">
        <w:rPr>
          <w:rFonts w:ascii="Times New Roman" w:hAnsi="Times New Roman"/>
          <w:sz w:val="24"/>
          <w:szCs w:val="24"/>
        </w:rPr>
        <w:t>electric</w:t>
      </w:r>
      <w:r>
        <w:rPr>
          <w:rFonts w:ascii="Times New Roman" w:hAnsi="Times New Roman"/>
          <w:sz w:val="24"/>
          <w:szCs w:val="24"/>
        </w:rPr>
        <w:t>al</w:t>
      </w:r>
      <w:r w:rsidRPr="009E4970">
        <w:rPr>
          <w:rFonts w:ascii="Times New Roman" w:hAnsi="Times New Roman"/>
          <w:sz w:val="24"/>
          <w:szCs w:val="24"/>
        </w:rPr>
        <w:t xml:space="preserve"> consumption </w:t>
      </w:r>
      <w:r>
        <w:rPr>
          <w:rFonts w:ascii="Times New Roman" w:hAnsi="Times New Roman"/>
          <w:sz w:val="24"/>
          <w:szCs w:val="24"/>
        </w:rPr>
        <w:t>variation</w:t>
      </w:r>
      <w:r w:rsidRPr="009E4970">
        <w:rPr>
          <w:rFonts w:ascii="Times New Roman" w:hAnsi="Times New Roman"/>
          <w:sz w:val="24"/>
          <w:szCs w:val="24"/>
        </w:rPr>
        <w:t xml:space="preserve"> in </w:t>
      </w:r>
      <w:r>
        <w:rPr>
          <w:rFonts w:ascii="Times New Roman" w:hAnsi="Times New Roman"/>
          <w:sz w:val="24"/>
          <w:szCs w:val="24"/>
        </w:rPr>
        <w:t>co</w:t>
      </w:r>
      <w:r w:rsidRPr="009E4970">
        <w:rPr>
          <w:rFonts w:ascii="Times New Roman" w:hAnsi="Times New Roman"/>
          <w:sz w:val="24"/>
          <w:szCs w:val="24"/>
        </w:rPr>
        <w:t>rr</w:t>
      </w:r>
      <w:r>
        <w:rPr>
          <w:rFonts w:ascii="Times New Roman" w:hAnsi="Times New Roman"/>
          <w:sz w:val="24"/>
          <w:szCs w:val="24"/>
        </w:rPr>
        <w:t>e</w:t>
      </w:r>
      <w:r w:rsidRPr="009E4970">
        <w:rPr>
          <w:rFonts w:ascii="Times New Roman" w:hAnsi="Times New Roman"/>
          <w:sz w:val="24"/>
          <w:szCs w:val="24"/>
        </w:rPr>
        <w:t xml:space="preserve">lation with </w:t>
      </w:r>
      <w:r>
        <w:rPr>
          <w:rFonts w:ascii="Times New Roman" w:hAnsi="Times New Roman"/>
          <w:sz w:val="24"/>
          <w:szCs w:val="24"/>
        </w:rPr>
        <w:t xml:space="preserve">climatic conditions (temperature and relative humidity) as shown in </w:t>
      </w:r>
      <w:r w:rsidRPr="00F10B30">
        <w:rPr>
          <w:rFonts w:ascii="Times New Roman" w:hAnsi="Times New Roman"/>
          <w:sz w:val="24"/>
          <w:szCs w:val="24"/>
        </w:rPr>
        <w:t>Figure. 4.3.</w:t>
      </w:r>
      <w:r w:rsidRPr="009E4970">
        <w:rPr>
          <w:rFonts w:ascii="Times New Roman" w:hAnsi="Times New Roman"/>
          <w:sz w:val="24"/>
          <w:szCs w:val="24"/>
        </w:rPr>
        <w:t xml:space="preserve"> In </w:t>
      </w:r>
      <w:r>
        <w:rPr>
          <w:rFonts w:ascii="Times New Roman" w:hAnsi="Times New Roman"/>
          <w:sz w:val="24"/>
          <w:szCs w:val="24"/>
        </w:rPr>
        <w:t xml:space="preserve">the month of </w:t>
      </w:r>
      <w:r w:rsidRPr="009E4970">
        <w:rPr>
          <w:rFonts w:ascii="Times New Roman" w:hAnsi="Times New Roman"/>
          <w:sz w:val="24"/>
          <w:szCs w:val="24"/>
        </w:rPr>
        <w:t xml:space="preserve">March and December, </w:t>
      </w:r>
      <w:r>
        <w:rPr>
          <w:rFonts w:ascii="Times New Roman" w:hAnsi="Times New Roman"/>
          <w:sz w:val="24"/>
          <w:szCs w:val="24"/>
        </w:rPr>
        <w:t>total</w:t>
      </w:r>
      <w:r w:rsidRPr="009E4970">
        <w:rPr>
          <w:rFonts w:ascii="Times New Roman" w:hAnsi="Times New Roman"/>
          <w:sz w:val="24"/>
          <w:szCs w:val="24"/>
        </w:rPr>
        <w:t xml:space="preserve"> </w:t>
      </w:r>
      <w:r>
        <w:rPr>
          <w:rFonts w:ascii="Times New Roman" w:hAnsi="Times New Roman"/>
          <w:sz w:val="24"/>
          <w:szCs w:val="24"/>
        </w:rPr>
        <w:t>electric</w:t>
      </w:r>
      <w:r w:rsidRPr="009E4970">
        <w:rPr>
          <w:rFonts w:ascii="Times New Roman" w:hAnsi="Times New Roman"/>
          <w:sz w:val="24"/>
          <w:szCs w:val="24"/>
        </w:rPr>
        <w:t xml:space="preserve"> </w:t>
      </w:r>
      <w:r>
        <w:rPr>
          <w:rFonts w:ascii="Times New Roman" w:hAnsi="Times New Roman"/>
          <w:sz w:val="24"/>
          <w:szCs w:val="24"/>
        </w:rPr>
        <w:t>usage</w:t>
      </w:r>
      <w:r w:rsidRPr="009E4970">
        <w:rPr>
          <w:rFonts w:ascii="Times New Roman" w:hAnsi="Times New Roman"/>
          <w:sz w:val="24"/>
          <w:szCs w:val="24"/>
        </w:rPr>
        <w:t xml:space="preserve"> increase</w:t>
      </w:r>
      <w:r>
        <w:rPr>
          <w:rFonts w:ascii="Times New Roman" w:hAnsi="Times New Roman"/>
          <w:sz w:val="24"/>
          <w:szCs w:val="24"/>
        </w:rPr>
        <w:t>s</w:t>
      </w:r>
      <w:r w:rsidRPr="009E4970">
        <w:rPr>
          <w:rFonts w:ascii="Times New Roman" w:hAnsi="Times New Roman"/>
          <w:sz w:val="24"/>
          <w:szCs w:val="24"/>
        </w:rPr>
        <w:t xml:space="preserve"> </w:t>
      </w:r>
      <w:r>
        <w:rPr>
          <w:rFonts w:ascii="Times New Roman" w:hAnsi="Times New Roman"/>
          <w:sz w:val="24"/>
          <w:szCs w:val="24"/>
        </w:rPr>
        <w:t>despite</w:t>
      </w:r>
      <w:r w:rsidRPr="009E4970">
        <w:rPr>
          <w:rFonts w:ascii="Times New Roman" w:hAnsi="Times New Roman"/>
          <w:sz w:val="24"/>
          <w:szCs w:val="24"/>
        </w:rPr>
        <w:t xml:space="preserve"> </w:t>
      </w:r>
      <w:r>
        <w:rPr>
          <w:rFonts w:ascii="Times New Roman" w:hAnsi="Times New Roman"/>
          <w:sz w:val="24"/>
          <w:szCs w:val="24"/>
        </w:rPr>
        <w:t>ambient</w:t>
      </w:r>
      <w:r w:rsidRPr="009E4970">
        <w:rPr>
          <w:rFonts w:ascii="Times New Roman" w:hAnsi="Times New Roman"/>
          <w:sz w:val="24"/>
          <w:szCs w:val="24"/>
        </w:rPr>
        <w:t xml:space="preserve"> </w:t>
      </w:r>
      <w:r>
        <w:rPr>
          <w:rFonts w:ascii="Times New Roman" w:hAnsi="Times New Roman"/>
          <w:sz w:val="24"/>
          <w:szCs w:val="24"/>
        </w:rPr>
        <w:t xml:space="preserve">air </w:t>
      </w:r>
      <w:r w:rsidRPr="009E4970">
        <w:rPr>
          <w:rFonts w:ascii="Times New Roman" w:hAnsi="Times New Roman"/>
          <w:sz w:val="24"/>
          <w:szCs w:val="24"/>
        </w:rPr>
        <w:t xml:space="preserve">temperature </w:t>
      </w:r>
      <w:r>
        <w:rPr>
          <w:rFonts w:ascii="Times New Roman" w:hAnsi="Times New Roman"/>
          <w:sz w:val="24"/>
          <w:szCs w:val="24"/>
        </w:rPr>
        <w:t>decreases</w:t>
      </w:r>
      <w:r w:rsidRPr="009E4970">
        <w:rPr>
          <w:rFonts w:ascii="Times New Roman" w:hAnsi="Times New Roman"/>
          <w:sz w:val="24"/>
          <w:szCs w:val="24"/>
        </w:rPr>
        <w:t xml:space="preserve"> </w:t>
      </w:r>
      <w:r>
        <w:rPr>
          <w:rFonts w:ascii="Times New Roman" w:hAnsi="Times New Roman"/>
          <w:sz w:val="24"/>
          <w:szCs w:val="24"/>
        </w:rPr>
        <w:t xml:space="preserve">in </w:t>
      </w:r>
      <w:r w:rsidRPr="009E4970">
        <w:rPr>
          <w:rFonts w:ascii="Times New Roman" w:hAnsi="Times New Roman"/>
          <w:sz w:val="24"/>
          <w:szCs w:val="24"/>
        </w:rPr>
        <w:t>compar</w:t>
      </w:r>
      <w:r>
        <w:rPr>
          <w:rFonts w:ascii="Times New Roman" w:hAnsi="Times New Roman"/>
          <w:sz w:val="24"/>
          <w:szCs w:val="24"/>
        </w:rPr>
        <w:t>ison</w:t>
      </w:r>
      <w:r w:rsidRPr="009E4970">
        <w:rPr>
          <w:rFonts w:ascii="Times New Roman" w:hAnsi="Times New Roman"/>
          <w:sz w:val="24"/>
          <w:szCs w:val="24"/>
        </w:rPr>
        <w:t xml:space="preserve"> to previous</w:t>
      </w:r>
      <w:r>
        <w:rPr>
          <w:rFonts w:ascii="Times New Roman" w:hAnsi="Times New Roman"/>
          <w:sz w:val="24"/>
          <w:szCs w:val="24"/>
        </w:rPr>
        <w:t>ly</w:t>
      </w:r>
      <w:r w:rsidRPr="009E4970">
        <w:rPr>
          <w:rFonts w:ascii="Times New Roman" w:hAnsi="Times New Roman"/>
          <w:sz w:val="24"/>
          <w:szCs w:val="24"/>
        </w:rPr>
        <w:t xml:space="preserve"> </w:t>
      </w:r>
      <w:r>
        <w:rPr>
          <w:rFonts w:ascii="Times New Roman" w:hAnsi="Times New Roman"/>
          <w:sz w:val="24"/>
          <w:szCs w:val="24"/>
        </w:rPr>
        <w:t>mentioned data</w:t>
      </w:r>
      <w:r w:rsidRPr="009E4970">
        <w:rPr>
          <w:rFonts w:ascii="Times New Roman" w:hAnsi="Times New Roman"/>
          <w:sz w:val="24"/>
          <w:szCs w:val="24"/>
        </w:rPr>
        <w:t xml:space="preserve">. </w:t>
      </w:r>
      <w:r>
        <w:rPr>
          <w:rFonts w:ascii="Times New Roman" w:hAnsi="Times New Roman"/>
          <w:sz w:val="24"/>
          <w:szCs w:val="24"/>
        </w:rPr>
        <w:t>The reason behind this fact is that, in the term of March there are extra</w:t>
      </w:r>
      <w:r w:rsidRPr="009E4970">
        <w:rPr>
          <w:rFonts w:ascii="Times New Roman" w:hAnsi="Times New Roman"/>
          <w:sz w:val="24"/>
          <w:szCs w:val="24"/>
        </w:rPr>
        <w:t xml:space="preserve"> class</w:t>
      </w:r>
      <w:r>
        <w:rPr>
          <w:rFonts w:ascii="Times New Roman" w:hAnsi="Times New Roman"/>
          <w:sz w:val="24"/>
          <w:szCs w:val="24"/>
        </w:rPr>
        <w:t>es’</w:t>
      </w:r>
      <w:r w:rsidRPr="009E4970">
        <w:rPr>
          <w:rFonts w:ascii="Times New Roman" w:hAnsi="Times New Roman"/>
          <w:sz w:val="24"/>
          <w:szCs w:val="24"/>
        </w:rPr>
        <w:t xml:space="preserve"> session</w:t>
      </w:r>
      <w:r>
        <w:rPr>
          <w:rFonts w:ascii="Times New Roman" w:hAnsi="Times New Roman"/>
          <w:sz w:val="24"/>
          <w:szCs w:val="24"/>
        </w:rPr>
        <w:t xml:space="preserve"> and thus most of </w:t>
      </w:r>
      <w:r w:rsidRPr="009E4970">
        <w:rPr>
          <w:rFonts w:ascii="Times New Roman" w:hAnsi="Times New Roman"/>
          <w:sz w:val="24"/>
          <w:szCs w:val="24"/>
        </w:rPr>
        <w:t>students</w:t>
      </w:r>
      <w:r>
        <w:rPr>
          <w:rFonts w:ascii="Times New Roman" w:hAnsi="Times New Roman"/>
          <w:sz w:val="24"/>
          <w:szCs w:val="24"/>
        </w:rPr>
        <w:t xml:space="preserve">, management staff </w:t>
      </w:r>
      <w:r w:rsidRPr="009E4970">
        <w:rPr>
          <w:rFonts w:ascii="Times New Roman" w:hAnsi="Times New Roman"/>
          <w:sz w:val="24"/>
          <w:szCs w:val="24"/>
        </w:rPr>
        <w:t xml:space="preserve">and </w:t>
      </w:r>
      <w:r>
        <w:rPr>
          <w:rFonts w:ascii="Times New Roman" w:hAnsi="Times New Roman"/>
          <w:sz w:val="24"/>
          <w:szCs w:val="24"/>
        </w:rPr>
        <w:t>academic</w:t>
      </w:r>
      <w:r w:rsidRPr="009E4970">
        <w:rPr>
          <w:rFonts w:ascii="Times New Roman" w:hAnsi="Times New Roman"/>
          <w:sz w:val="24"/>
          <w:szCs w:val="24"/>
        </w:rPr>
        <w:t xml:space="preserve"> members </w:t>
      </w:r>
      <w:r>
        <w:rPr>
          <w:rFonts w:ascii="Times New Roman" w:hAnsi="Times New Roman"/>
          <w:sz w:val="24"/>
          <w:szCs w:val="24"/>
        </w:rPr>
        <w:t>joined</w:t>
      </w:r>
      <w:r w:rsidRPr="009E4970">
        <w:rPr>
          <w:rFonts w:ascii="Times New Roman" w:hAnsi="Times New Roman"/>
          <w:sz w:val="24"/>
          <w:szCs w:val="24"/>
        </w:rPr>
        <w:t xml:space="preserve"> the university at the </w:t>
      </w:r>
      <w:r>
        <w:rPr>
          <w:rFonts w:ascii="Times New Roman" w:hAnsi="Times New Roman"/>
          <w:sz w:val="24"/>
          <w:szCs w:val="24"/>
        </w:rPr>
        <w:t>start</w:t>
      </w:r>
      <w:r w:rsidRPr="009E4970">
        <w:rPr>
          <w:rFonts w:ascii="Times New Roman" w:hAnsi="Times New Roman"/>
          <w:sz w:val="24"/>
          <w:szCs w:val="24"/>
        </w:rPr>
        <w:t xml:space="preserve"> of the </w:t>
      </w:r>
      <w:r>
        <w:rPr>
          <w:rFonts w:ascii="Times New Roman" w:hAnsi="Times New Roman"/>
          <w:sz w:val="24"/>
          <w:szCs w:val="24"/>
        </w:rPr>
        <w:t>term</w:t>
      </w:r>
      <w:r w:rsidRPr="009E4970">
        <w:rPr>
          <w:rFonts w:ascii="Times New Roman" w:hAnsi="Times New Roman"/>
          <w:sz w:val="24"/>
          <w:szCs w:val="24"/>
        </w:rPr>
        <w:t xml:space="preserve">. </w:t>
      </w:r>
    </w:p>
    <w:p w:rsidR="00540DEA" w:rsidRPr="009E4970" w:rsidRDefault="00540DEA" w:rsidP="004C6B77">
      <w:pPr>
        <w:spacing w:before="240" w:line="240" w:lineRule="auto"/>
        <w:jc w:val="both"/>
        <w:rPr>
          <w:rFonts w:ascii="Times New Roman" w:hAnsi="Times New Roman"/>
          <w:sz w:val="24"/>
          <w:szCs w:val="24"/>
        </w:rPr>
      </w:pPr>
      <w:r w:rsidRPr="009E4970">
        <w:rPr>
          <w:rFonts w:ascii="Times New Roman" w:hAnsi="Times New Roman"/>
          <w:sz w:val="24"/>
          <w:szCs w:val="24"/>
        </w:rPr>
        <w:t xml:space="preserve">In </w:t>
      </w:r>
      <w:r>
        <w:rPr>
          <w:rFonts w:ascii="Times New Roman" w:hAnsi="Times New Roman"/>
          <w:sz w:val="24"/>
          <w:szCs w:val="24"/>
        </w:rPr>
        <w:t xml:space="preserve">the month of </w:t>
      </w:r>
      <w:r w:rsidRPr="009E4970">
        <w:rPr>
          <w:rFonts w:ascii="Times New Roman" w:hAnsi="Times New Roman"/>
          <w:sz w:val="24"/>
          <w:szCs w:val="24"/>
        </w:rPr>
        <w:t>December students</w:t>
      </w:r>
      <w:r>
        <w:rPr>
          <w:rFonts w:ascii="Times New Roman" w:hAnsi="Times New Roman"/>
          <w:sz w:val="24"/>
          <w:szCs w:val="24"/>
        </w:rPr>
        <w:t xml:space="preserve">, management staff </w:t>
      </w:r>
      <w:r w:rsidRPr="009E4970">
        <w:rPr>
          <w:rFonts w:ascii="Times New Roman" w:hAnsi="Times New Roman"/>
          <w:sz w:val="24"/>
          <w:szCs w:val="24"/>
        </w:rPr>
        <w:t xml:space="preserve">and </w:t>
      </w:r>
      <w:r>
        <w:rPr>
          <w:rFonts w:ascii="Times New Roman" w:hAnsi="Times New Roman"/>
          <w:sz w:val="24"/>
          <w:szCs w:val="24"/>
        </w:rPr>
        <w:t>academic</w:t>
      </w:r>
      <w:r w:rsidRPr="009E4970">
        <w:rPr>
          <w:rFonts w:ascii="Times New Roman" w:hAnsi="Times New Roman"/>
          <w:sz w:val="24"/>
          <w:szCs w:val="24"/>
        </w:rPr>
        <w:t xml:space="preserve"> members </w:t>
      </w:r>
      <w:r>
        <w:rPr>
          <w:rFonts w:ascii="Times New Roman" w:hAnsi="Times New Roman"/>
          <w:sz w:val="24"/>
          <w:szCs w:val="24"/>
        </w:rPr>
        <w:t xml:space="preserve">are </w:t>
      </w:r>
      <w:r w:rsidRPr="009E4970">
        <w:rPr>
          <w:rFonts w:ascii="Times New Roman" w:hAnsi="Times New Roman"/>
          <w:sz w:val="24"/>
          <w:szCs w:val="24"/>
        </w:rPr>
        <w:t xml:space="preserve">usually </w:t>
      </w:r>
      <w:r>
        <w:rPr>
          <w:rFonts w:ascii="Times New Roman" w:hAnsi="Times New Roman"/>
          <w:sz w:val="24"/>
          <w:szCs w:val="24"/>
        </w:rPr>
        <w:t>on leave due to</w:t>
      </w:r>
      <w:r w:rsidRPr="009E4970">
        <w:rPr>
          <w:rFonts w:ascii="Times New Roman" w:hAnsi="Times New Roman"/>
          <w:sz w:val="24"/>
          <w:szCs w:val="24"/>
        </w:rPr>
        <w:t xml:space="preserve"> Christmas </w:t>
      </w:r>
      <w:r>
        <w:rPr>
          <w:rFonts w:ascii="Times New Roman" w:hAnsi="Times New Roman"/>
          <w:sz w:val="24"/>
          <w:szCs w:val="24"/>
        </w:rPr>
        <w:t>and New Year holidays</w:t>
      </w:r>
      <w:r w:rsidRPr="009E4970">
        <w:rPr>
          <w:rFonts w:ascii="Times New Roman" w:hAnsi="Times New Roman"/>
          <w:sz w:val="24"/>
          <w:szCs w:val="24"/>
        </w:rPr>
        <w:t xml:space="preserve"> and</w:t>
      </w:r>
      <w:r>
        <w:rPr>
          <w:rFonts w:ascii="Times New Roman" w:hAnsi="Times New Roman"/>
          <w:sz w:val="24"/>
          <w:szCs w:val="24"/>
        </w:rPr>
        <w:t>,</w:t>
      </w:r>
      <w:r w:rsidRPr="009E4970">
        <w:rPr>
          <w:rFonts w:ascii="Times New Roman" w:hAnsi="Times New Roman"/>
          <w:sz w:val="24"/>
          <w:szCs w:val="24"/>
        </w:rPr>
        <w:t xml:space="preserve"> </w:t>
      </w:r>
      <w:r>
        <w:rPr>
          <w:rFonts w:ascii="Times New Roman" w:hAnsi="Times New Roman"/>
          <w:sz w:val="24"/>
          <w:szCs w:val="24"/>
        </w:rPr>
        <w:t xml:space="preserve">consequently, </w:t>
      </w:r>
      <w:r w:rsidRPr="009E4970">
        <w:rPr>
          <w:rFonts w:ascii="Times New Roman" w:hAnsi="Times New Roman"/>
          <w:sz w:val="24"/>
          <w:szCs w:val="24"/>
        </w:rPr>
        <w:t>class</w:t>
      </w:r>
      <w:r>
        <w:rPr>
          <w:rFonts w:ascii="Times New Roman" w:hAnsi="Times New Roman"/>
          <w:sz w:val="24"/>
          <w:szCs w:val="24"/>
        </w:rPr>
        <w:t>rooms stay closed</w:t>
      </w:r>
      <w:r w:rsidRPr="009E4970">
        <w:rPr>
          <w:rFonts w:ascii="Times New Roman" w:hAnsi="Times New Roman"/>
          <w:sz w:val="24"/>
          <w:szCs w:val="24"/>
        </w:rPr>
        <w:t xml:space="preserve">. </w:t>
      </w:r>
      <w:r>
        <w:rPr>
          <w:rFonts w:ascii="Times New Roman" w:hAnsi="Times New Roman"/>
          <w:sz w:val="24"/>
          <w:szCs w:val="24"/>
        </w:rPr>
        <w:t>C</w:t>
      </w:r>
      <w:r w:rsidRPr="009E4970">
        <w:rPr>
          <w:rFonts w:ascii="Times New Roman" w:hAnsi="Times New Roman"/>
          <w:sz w:val="24"/>
          <w:szCs w:val="24"/>
        </w:rPr>
        <w:t>onsider</w:t>
      </w:r>
      <w:r>
        <w:rPr>
          <w:rFonts w:ascii="Times New Roman" w:hAnsi="Times New Roman"/>
          <w:sz w:val="24"/>
          <w:szCs w:val="24"/>
        </w:rPr>
        <w:t>ing</w:t>
      </w:r>
      <w:r w:rsidRPr="009E4970">
        <w:rPr>
          <w:rFonts w:ascii="Times New Roman" w:hAnsi="Times New Roman"/>
          <w:sz w:val="24"/>
          <w:szCs w:val="24"/>
        </w:rPr>
        <w:t xml:space="preserve"> season </w:t>
      </w:r>
      <w:r>
        <w:rPr>
          <w:rFonts w:ascii="Times New Roman" w:hAnsi="Times New Roman"/>
          <w:sz w:val="24"/>
          <w:szCs w:val="24"/>
        </w:rPr>
        <w:t>variations</w:t>
      </w:r>
      <w:r w:rsidRPr="009E4970">
        <w:rPr>
          <w:rFonts w:ascii="Times New Roman" w:hAnsi="Times New Roman"/>
          <w:sz w:val="24"/>
          <w:szCs w:val="24"/>
        </w:rPr>
        <w:t xml:space="preserve">, </w:t>
      </w:r>
      <w:r>
        <w:rPr>
          <w:rFonts w:ascii="Times New Roman" w:hAnsi="Times New Roman"/>
          <w:sz w:val="24"/>
          <w:szCs w:val="24"/>
        </w:rPr>
        <w:t>energy</w:t>
      </w:r>
      <w:r w:rsidRPr="009E4970">
        <w:rPr>
          <w:rFonts w:ascii="Times New Roman" w:hAnsi="Times New Roman"/>
          <w:sz w:val="24"/>
          <w:szCs w:val="24"/>
        </w:rPr>
        <w:t xml:space="preserve"> </w:t>
      </w:r>
      <w:r>
        <w:rPr>
          <w:rFonts w:ascii="Times New Roman" w:hAnsi="Times New Roman"/>
          <w:sz w:val="24"/>
          <w:szCs w:val="24"/>
        </w:rPr>
        <w:t>usage</w:t>
      </w:r>
      <w:r w:rsidRPr="009E4970">
        <w:rPr>
          <w:rFonts w:ascii="Times New Roman" w:hAnsi="Times New Roman"/>
          <w:sz w:val="24"/>
          <w:szCs w:val="24"/>
        </w:rPr>
        <w:t xml:space="preserve"> was </w:t>
      </w:r>
      <w:r>
        <w:rPr>
          <w:rFonts w:ascii="Times New Roman" w:hAnsi="Times New Roman"/>
          <w:sz w:val="24"/>
          <w:szCs w:val="24"/>
        </w:rPr>
        <w:t>greater</w:t>
      </w:r>
      <w:r w:rsidRPr="009E4970">
        <w:rPr>
          <w:rFonts w:ascii="Times New Roman" w:hAnsi="Times New Roman"/>
          <w:sz w:val="24"/>
          <w:szCs w:val="24"/>
        </w:rPr>
        <w:t xml:space="preserve"> </w:t>
      </w:r>
      <w:r>
        <w:rPr>
          <w:rFonts w:ascii="Times New Roman" w:hAnsi="Times New Roman"/>
          <w:sz w:val="24"/>
          <w:szCs w:val="24"/>
        </w:rPr>
        <w:t>during</w:t>
      </w:r>
      <w:r w:rsidRPr="009E4970">
        <w:rPr>
          <w:rFonts w:ascii="Times New Roman" w:hAnsi="Times New Roman"/>
          <w:sz w:val="24"/>
          <w:szCs w:val="24"/>
        </w:rPr>
        <w:t xml:space="preserve"> summer season </w:t>
      </w:r>
      <w:r>
        <w:rPr>
          <w:rFonts w:ascii="Times New Roman" w:hAnsi="Times New Roman"/>
          <w:sz w:val="24"/>
          <w:szCs w:val="24"/>
        </w:rPr>
        <w:t xml:space="preserve">which normally occurs between </w:t>
      </w:r>
      <w:r w:rsidRPr="009E4970">
        <w:rPr>
          <w:rFonts w:ascii="Times New Roman" w:hAnsi="Times New Roman"/>
          <w:sz w:val="24"/>
          <w:szCs w:val="24"/>
        </w:rPr>
        <w:t xml:space="preserve">October </w:t>
      </w:r>
      <w:r>
        <w:rPr>
          <w:rFonts w:ascii="Times New Roman" w:hAnsi="Times New Roman"/>
          <w:sz w:val="24"/>
          <w:szCs w:val="24"/>
        </w:rPr>
        <w:t>and</w:t>
      </w:r>
      <w:r w:rsidRPr="009E4970">
        <w:rPr>
          <w:rFonts w:ascii="Times New Roman" w:hAnsi="Times New Roman"/>
          <w:sz w:val="24"/>
          <w:szCs w:val="24"/>
        </w:rPr>
        <w:t xml:space="preserve"> March</w:t>
      </w:r>
      <w:r>
        <w:rPr>
          <w:rFonts w:ascii="Times New Roman" w:hAnsi="Times New Roman"/>
          <w:sz w:val="24"/>
          <w:szCs w:val="24"/>
        </w:rPr>
        <w:t>,</w:t>
      </w:r>
      <w:r w:rsidRPr="009E4970">
        <w:rPr>
          <w:rFonts w:ascii="Times New Roman" w:hAnsi="Times New Roman"/>
          <w:sz w:val="24"/>
          <w:szCs w:val="24"/>
        </w:rPr>
        <w:t xml:space="preserve"> </w:t>
      </w:r>
      <w:r>
        <w:rPr>
          <w:rFonts w:ascii="Times New Roman" w:hAnsi="Times New Roman"/>
          <w:sz w:val="24"/>
          <w:szCs w:val="24"/>
        </w:rPr>
        <w:t>as well as it</w:t>
      </w:r>
      <w:r w:rsidRPr="009E4970">
        <w:rPr>
          <w:rFonts w:ascii="Times New Roman" w:hAnsi="Times New Roman"/>
          <w:sz w:val="24"/>
          <w:szCs w:val="24"/>
        </w:rPr>
        <w:t xml:space="preserve"> was </w:t>
      </w:r>
      <w:r>
        <w:rPr>
          <w:rFonts w:ascii="Times New Roman" w:hAnsi="Times New Roman"/>
          <w:sz w:val="24"/>
          <w:szCs w:val="24"/>
        </w:rPr>
        <w:t>relatively</w:t>
      </w:r>
      <w:r w:rsidRPr="009E4970">
        <w:rPr>
          <w:rFonts w:ascii="Times New Roman" w:hAnsi="Times New Roman"/>
          <w:sz w:val="24"/>
          <w:szCs w:val="24"/>
        </w:rPr>
        <w:t xml:space="preserve"> </w:t>
      </w:r>
      <w:r>
        <w:rPr>
          <w:rFonts w:ascii="Times New Roman" w:hAnsi="Times New Roman"/>
          <w:sz w:val="24"/>
          <w:szCs w:val="24"/>
        </w:rPr>
        <w:t>lower</w:t>
      </w:r>
      <w:r w:rsidRPr="009E4970">
        <w:rPr>
          <w:rFonts w:ascii="Times New Roman" w:hAnsi="Times New Roman"/>
          <w:sz w:val="24"/>
          <w:szCs w:val="24"/>
        </w:rPr>
        <w:t xml:space="preserve"> in the </w:t>
      </w:r>
      <w:r>
        <w:rPr>
          <w:rFonts w:ascii="Times New Roman" w:hAnsi="Times New Roman"/>
          <w:sz w:val="24"/>
          <w:szCs w:val="24"/>
        </w:rPr>
        <w:t>following</w:t>
      </w:r>
      <w:r w:rsidRPr="009E4970" w:rsidDel="00241A89">
        <w:rPr>
          <w:rFonts w:ascii="Times New Roman" w:hAnsi="Times New Roman"/>
          <w:sz w:val="24"/>
          <w:szCs w:val="24"/>
        </w:rPr>
        <w:t xml:space="preserve"> </w:t>
      </w:r>
      <w:r w:rsidRPr="009E4970">
        <w:rPr>
          <w:rFonts w:ascii="Times New Roman" w:hAnsi="Times New Roman"/>
          <w:sz w:val="24"/>
          <w:szCs w:val="24"/>
        </w:rPr>
        <w:t>months</w:t>
      </w:r>
      <w:r>
        <w:rPr>
          <w:rFonts w:ascii="Times New Roman" w:hAnsi="Times New Roman"/>
          <w:sz w:val="24"/>
          <w:szCs w:val="24"/>
        </w:rPr>
        <w:t xml:space="preserve"> –</w:t>
      </w:r>
      <w:r w:rsidRPr="009E4970">
        <w:rPr>
          <w:rFonts w:ascii="Times New Roman" w:hAnsi="Times New Roman"/>
          <w:sz w:val="24"/>
          <w:szCs w:val="24"/>
        </w:rPr>
        <w:t xml:space="preserve"> </w:t>
      </w:r>
      <w:r>
        <w:rPr>
          <w:rFonts w:ascii="Times New Roman" w:hAnsi="Times New Roman"/>
          <w:sz w:val="24"/>
          <w:szCs w:val="24"/>
        </w:rPr>
        <w:t>so it</w:t>
      </w:r>
      <w:r w:rsidRPr="009E4970">
        <w:rPr>
          <w:rFonts w:ascii="Times New Roman" w:hAnsi="Times New Roman"/>
          <w:sz w:val="24"/>
          <w:szCs w:val="24"/>
        </w:rPr>
        <w:t xml:space="preserve"> </w:t>
      </w:r>
      <w:r>
        <w:rPr>
          <w:rFonts w:ascii="Times New Roman" w:hAnsi="Times New Roman"/>
          <w:sz w:val="24"/>
          <w:szCs w:val="24"/>
        </w:rPr>
        <w:t>demonstrated</w:t>
      </w:r>
      <w:r w:rsidRPr="009E4970" w:rsidDel="00241A89">
        <w:rPr>
          <w:rFonts w:ascii="Times New Roman" w:hAnsi="Times New Roman"/>
          <w:sz w:val="24"/>
          <w:szCs w:val="24"/>
        </w:rPr>
        <w:t xml:space="preserve"> </w:t>
      </w:r>
      <w:r>
        <w:rPr>
          <w:rFonts w:ascii="Times New Roman" w:hAnsi="Times New Roman"/>
          <w:sz w:val="24"/>
          <w:szCs w:val="24"/>
        </w:rPr>
        <w:t xml:space="preserve">energy usage and climate conditions </w:t>
      </w:r>
      <w:r w:rsidRPr="009E4970">
        <w:rPr>
          <w:rFonts w:ascii="Times New Roman" w:hAnsi="Times New Roman"/>
          <w:sz w:val="24"/>
          <w:szCs w:val="24"/>
        </w:rPr>
        <w:t xml:space="preserve">linear </w:t>
      </w:r>
      <w:r>
        <w:rPr>
          <w:rFonts w:ascii="Times New Roman" w:hAnsi="Times New Roman"/>
          <w:sz w:val="24"/>
          <w:szCs w:val="24"/>
        </w:rPr>
        <w:t>correlation</w:t>
      </w:r>
      <w:r w:rsidRPr="009E4970">
        <w:rPr>
          <w:rFonts w:ascii="Times New Roman" w:hAnsi="Times New Roman"/>
          <w:sz w:val="24"/>
          <w:szCs w:val="24"/>
        </w:rPr>
        <w:t xml:space="preserve">. </w:t>
      </w:r>
      <w:r>
        <w:rPr>
          <w:rFonts w:ascii="Times New Roman" w:hAnsi="Times New Roman"/>
          <w:sz w:val="24"/>
          <w:szCs w:val="24"/>
        </w:rPr>
        <w:t xml:space="preserve">Figure 4.4 shows that, </w:t>
      </w:r>
      <w:r w:rsidRPr="009E4970">
        <w:rPr>
          <w:rFonts w:ascii="Times New Roman" w:hAnsi="Times New Roman"/>
          <w:sz w:val="24"/>
          <w:szCs w:val="24"/>
        </w:rPr>
        <w:t xml:space="preserve">Peak </w:t>
      </w:r>
      <w:r>
        <w:rPr>
          <w:rFonts w:ascii="Times New Roman" w:hAnsi="Times New Roman"/>
          <w:sz w:val="24"/>
          <w:szCs w:val="24"/>
        </w:rPr>
        <w:t xml:space="preserve">electric </w:t>
      </w:r>
      <w:r w:rsidRPr="009E4970">
        <w:rPr>
          <w:rFonts w:ascii="Times New Roman" w:hAnsi="Times New Roman"/>
          <w:sz w:val="24"/>
          <w:szCs w:val="24"/>
        </w:rPr>
        <w:t xml:space="preserve">energy </w:t>
      </w:r>
      <w:r>
        <w:rPr>
          <w:rFonts w:ascii="Times New Roman" w:hAnsi="Times New Roman"/>
          <w:sz w:val="24"/>
          <w:szCs w:val="24"/>
        </w:rPr>
        <w:t>demand</w:t>
      </w:r>
      <w:r w:rsidRPr="009E4970">
        <w:rPr>
          <w:rFonts w:ascii="Times New Roman" w:hAnsi="Times New Roman"/>
          <w:sz w:val="24"/>
          <w:szCs w:val="24"/>
        </w:rPr>
        <w:t xml:space="preserve"> was </w:t>
      </w:r>
      <w:r>
        <w:rPr>
          <w:rFonts w:ascii="Times New Roman" w:hAnsi="Times New Roman"/>
          <w:sz w:val="24"/>
          <w:szCs w:val="24"/>
        </w:rPr>
        <w:t>alike throughout</w:t>
      </w:r>
      <w:r w:rsidRPr="009E4970">
        <w:rPr>
          <w:rFonts w:ascii="Times New Roman" w:hAnsi="Times New Roman"/>
          <w:sz w:val="24"/>
          <w:szCs w:val="24"/>
        </w:rPr>
        <w:t xml:space="preserve"> the </w:t>
      </w:r>
      <w:r>
        <w:rPr>
          <w:rFonts w:ascii="Times New Roman" w:hAnsi="Times New Roman"/>
          <w:sz w:val="24"/>
          <w:szCs w:val="24"/>
        </w:rPr>
        <w:t xml:space="preserve">past few </w:t>
      </w:r>
      <w:r w:rsidRPr="009E4970">
        <w:rPr>
          <w:rFonts w:ascii="Times New Roman" w:hAnsi="Times New Roman"/>
          <w:sz w:val="24"/>
          <w:szCs w:val="24"/>
        </w:rPr>
        <w:t xml:space="preserve">years where </w:t>
      </w:r>
      <w:r>
        <w:rPr>
          <w:rFonts w:ascii="Times New Roman" w:hAnsi="Times New Roman"/>
          <w:sz w:val="24"/>
          <w:szCs w:val="24"/>
        </w:rPr>
        <w:t>maximum</w:t>
      </w:r>
      <w:r w:rsidRPr="009E4970">
        <w:rPr>
          <w:rFonts w:ascii="Times New Roman" w:hAnsi="Times New Roman"/>
          <w:sz w:val="24"/>
          <w:szCs w:val="24"/>
        </w:rPr>
        <w:t xml:space="preserve"> energy </w:t>
      </w:r>
      <w:r>
        <w:rPr>
          <w:rFonts w:ascii="Times New Roman" w:hAnsi="Times New Roman"/>
          <w:sz w:val="24"/>
          <w:szCs w:val="24"/>
        </w:rPr>
        <w:t>usage</w:t>
      </w:r>
      <w:r w:rsidRPr="009E4970">
        <w:rPr>
          <w:rFonts w:ascii="Times New Roman" w:hAnsi="Times New Roman"/>
          <w:sz w:val="24"/>
          <w:szCs w:val="24"/>
        </w:rPr>
        <w:t xml:space="preserve"> was </w:t>
      </w:r>
      <w:r>
        <w:rPr>
          <w:rFonts w:ascii="Times New Roman" w:hAnsi="Times New Roman"/>
          <w:sz w:val="24"/>
          <w:szCs w:val="24"/>
        </w:rPr>
        <w:t xml:space="preserve">recorded </w:t>
      </w:r>
      <w:r w:rsidRPr="009E4970">
        <w:rPr>
          <w:rFonts w:ascii="Times New Roman" w:hAnsi="Times New Roman"/>
          <w:sz w:val="24"/>
          <w:szCs w:val="24"/>
        </w:rPr>
        <w:t>in</w:t>
      </w:r>
      <w:r>
        <w:rPr>
          <w:rFonts w:ascii="Times New Roman" w:hAnsi="Times New Roman"/>
          <w:sz w:val="24"/>
          <w:szCs w:val="24"/>
        </w:rPr>
        <w:t xml:space="preserve"> the month of </w:t>
      </w:r>
      <w:r w:rsidRPr="009E4970">
        <w:rPr>
          <w:rFonts w:ascii="Times New Roman" w:hAnsi="Times New Roman"/>
          <w:sz w:val="24"/>
          <w:szCs w:val="24"/>
        </w:rPr>
        <w:t xml:space="preserve">March </w:t>
      </w:r>
      <w:r>
        <w:rPr>
          <w:rFonts w:ascii="Times New Roman" w:hAnsi="Times New Roman"/>
          <w:sz w:val="24"/>
          <w:szCs w:val="24"/>
        </w:rPr>
        <w:t xml:space="preserve">while the </w:t>
      </w:r>
      <w:r w:rsidRPr="009E4970">
        <w:rPr>
          <w:rFonts w:ascii="Times New Roman" w:hAnsi="Times New Roman"/>
          <w:sz w:val="24"/>
          <w:szCs w:val="24"/>
        </w:rPr>
        <w:t xml:space="preserve">lowest demand </w:t>
      </w:r>
      <w:r>
        <w:rPr>
          <w:rFonts w:ascii="Times New Roman" w:hAnsi="Times New Roman"/>
          <w:sz w:val="24"/>
          <w:szCs w:val="24"/>
        </w:rPr>
        <w:t xml:space="preserve">usage was recorded in the month of </w:t>
      </w:r>
      <w:r w:rsidRPr="009E4970">
        <w:rPr>
          <w:rFonts w:ascii="Times New Roman" w:hAnsi="Times New Roman"/>
          <w:sz w:val="24"/>
          <w:szCs w:val="24"/>
        </w:rPr>
        <w:t xml:space="preserve">July. </w:t>
      </w:r>
      <w:r>
        <w:rPr>
          <w:rFonts w:ascii="Times New Roman" w:hAnsi="Times New Roman"/>
          <w:sz w:val="24"/>
          <w:szCs w:val="24"/>
        </w:rPr>
        <w:t>Even though, the total</w:t>
      </w:r>
      <w:r w:rsidRPr="009E4970" w:rsidDel="006C4625">
        <w:rPr>
          <w:rFonts w:ascii="Times New Roman" w:hAnsi="Times New Roman"/>
          <w:sz w:val="24"/>
          <w:szCs w:val="24"/>
        </w:rPr>
        <w:t xml:space="preserve"> </w:t>
      </w:r>
      <w:r>
        <w:rPr>
          <w:rFonts w:ascii="Times New Roman" w:hAnsi="Times New Roman"/>
          <w:sz w:val="24"/>
          <w:szCs w:val="24"/>
        </w:rPr>
        <w:t>energy usage</w:t>
      </w:r>
      <w:r w:rsidRPr="009E4970">
        <w:rPr>
          <w:rFonts w:ascii="Times New Roman" w:hAnsi="Times New Roman"/>
          <w:sz w:val="24"/>
          <w:szCs w:val="24"/>
        </w:rPr>
        <w:t xml:space="preserve"> was </w:t>
      </w:r>
      <w:r>
        <w:rPr>
          <w:rFonts w:ascii="Times New Roman" w:hAnsi="Times New Roman"/>
          <w:sz w:val="24"/>
          <w:szCs w:val="24"/>
        </w:rPr>
        <w:t xml:space="preserve">noticed to be </w:t>
      </w:r>
      <w:r w:rsidRPr="009E4970">
        <w:rPr>
          <w:rFonts w:ascii="Times New Roman" w:hAnsi="Times New Roman"/>
          <w:sz w:val="24"/>
          <w:szCs w:val="24"/>
        </w:rPr>
        <w:t xml:space="preserve">more in </w:t>
      </w:r>
      <w:r>
        <w:rPr>
          <w:rFonts w:ascii="Times New Roman" w:hAnsi="Times New Roman"/>
          <w:sz w:val="24"/>
          <w:szCs w:val="24"/>
        </w:rPr>
        <w:t xml:space="preserve">the month of </w:t>
      </w:r>
      <w:r w:rsidRPr="009E4970">
        <w:rPr>
          <w:rFonts w:ascii="Times New Roman" w:hAnsi="Times New Roman"/>
          <w:sz w:val="24"/>
          <w:szCs w:val="24"/>
        </w:rPr>
        <w:t>December</w:t>
      </w:r>
      <w:r>
        <w:rPr>
          <w:rFonts w:ascii="Times New Roman" w:hAnsi="Times New Roman"/>
          <w:sz w:val="24"/>
          <w:szCs w:val="24"/>
        </w:rPr>
        <w:t xml:space="preserve">, maximum </w:t>
      </w:r>
      <w:r w:rsidRPr="009E4970">
        <w:rPr>
          <w:rFonts w:ascii="Times New Roman" w:hAnsi="Times New Roman"/>
          <w:sz w:val="24"/>
          <w:szCs w:val="24"/>
        </w:rPr>
        <w:t xml:space="preserve">energy </w:t>
      </w:r>
      <w:r>
        <w:rPr>
          <w:rFonts w:ascii="Times New Roman" w:hAnsi="Times New Roman"/>
          <w:sz w:val="24"/>
          <w:szCs w:val="24"/>
        </w:rPr>
        <w:t>consumption</w:t>
      </w:r>
      <w:r w:rsidRPr="009E4970">
        <w:rPr>
          <w:rFonts w:ascii="Times New Roman" w:hAnsi="Times New Roman"/>
          <w:sz w:val="24"/>
          <w:szCs w:val="24"/>
        </w:rPr>
        <w:t xml:space="preserve"> </w:t>
      </w:r>
      <w:r>
        <w:rPr>
          <w:rFonts w:ascii="Times New Roman" w:hAnsi="Times New Roman"/>
          <w:sz w:val="24"/>
          <w:szCs w:val="24"/>
        </w:rPr>
        <w:t xml:space="preserve">was </w:t>
      </w:r>
      <w:r w:rsidRPr="009E4970">
        <w:rPr>
          <w:rFonts w:ascii="Times New Roman" w:hAnsi="Times New Roman"/>
          <w:sz w:val="24"/>
          <w:szCs w:val="24"/>
        </w:rPr>
        <w:t>also</w:t>
      </w:r>
      <w:r>
        <w:rPr>
          <w:rFonts w:ascii="Times New Roman" w:hAnsi="Times New Roman"/>
          <w:sz w:val="24"/>
          <w:szCs w:val="24"/>
        </w:rPr>
        <w:t xml:space="preserve"> correlated with</w:t>
      </w:r>
      <w:r w:rsidRPr="009E4970">
        <w:rPr>
          <w:rFonts w:ascii="Times New Roman" w:hAnsi="Times New Roman"/>
          <w:sz w:val="24"/>
          <w:szCs w:val="24"/>
        </w:rPr>
        <w:t xml:space="preserve"> season </w:t>
      </w:r>
      <w:r>
        <w:rPr>
          <w:rFonts w:ascii="Times New Roman" w:hAnsi="Times New Roman"/>
          <w:sz w:val="24"/>
          <w:szCs w:val="24"/>
        </w:rPr>
        <w:t>changes</w:t>
      </w:r>
      <w:r w:rsidRPr="009E4970">
        <w:rPr>
          <w:rFonts w:ascii="Times New Roman" w:hAnsi="Times New Roman"/>
          <w:sz w:val="24"/>
          <w:szCs w:val="24"/>
        </w:rPr>
        <w:t xml:space="preserve"> </w:t>
      </w:r>
      <w:r>
        <w:rPr>
          <w:rFonts w:ascii="Times New Roman" w:hAnsi="Times New Roman"/>
          <w:sz w:val="24"/>
          <w:szCs w:val="24"/>
        </w:rPr>
        <w:t>throughout</w:t>
      </w:r>
      <w:r w:rsidRPr="009E4970">
        <w:rPr>
          <w:rFonts w:ascii="Times New Roman" w:hAnsi="Times New Roman"/>
          <w:sz w:val="24"/>
          <w:szCs w:val="24"/>
        </w:rPr>
        <w:t xml:space="preserve"> the </w:t>
      </w:r>
      <w:r>
        <w:rPr>
          <w:rFonts w:ascii="Times New Roman" w:hAnsi="Times New Roman"/>
          <w:sz w:val="24"/>
          <w:szCs w:val="24"/>
        </w:rPr>
        <w:t>year</w:t>
      </w:r>
      <w:r w:rsidRPr="009E4970">
        <w:rPr>
          <w:rFonts w:ascii="Times New Roman" w:hAnsi="Times New Roman"/>
          <w:sz w:val="24"/>
          <w:szCs w:val="24"/>
        </w:rPr>
        <w:t xml:space="preserve">. </w:t>
      </w:r>
      <w:r>
        <w:rPr>
          <w:rFonts w:ascii="Times New Roman" w:hAnsi="Times New Roman"/>
          <w:sz w:val="24"/>
          <w:szCs w:val="24"/>
        </w:rPr>
        <w:t xml:space="preserve">In addition the lowest energy usage cost was noticed to be during the months of June as shown in </w:t>
      </w:r>
      <w:r w:rsidRPr="00F10B30">
        <w:rPr>
          <w:rFonts w:ascii="Times New Roman" w:hAnsi="Times New Roman"/>
          <w:sz w:val="24"/>
          <w:szCs w:val="24"/>
        </w:rPr>
        <w:t>Figure 4.5.</w:t>
      </w:r>
      <w:r w:rsidRPr="009E4970">
        <w:rPr>
          <w:rFonts w:ascii="Times New Roman" w:hAnsi="Times New Roman"/>
          <w:sz w:val="24"/>
          <w:szCs w:val="24"/>
        </w:rPr>
        <w:t xml:space="preserve"> The </w:t>
      </w:r>
      <w:r>
        <w:rPr>
          <w:rFonts w:ascii="Times New Roman" w:hAnsi="Times New Roman"/>
          <w:sz w:val="24"/>
          <w:szCs w:val="24"/>
        </w:rPr>
        <w:t>gross</w:t>
      </w:r>
      <w:r w:rsidRPr="009E4970">
        <w:rPr>
          <w:rFonts w:ascii="Times New Roman" w:hAnsi="Times New Roman"/>
          <w:sz w:val="24"/>
          <w:szCs w:val="24"/>
        </w:rPr>
        <w:t xml:space="preserve"> </w:t>
      </w:r>
      <w:r>
        <w:rPr>
          <w:rFonts w:ascii="Times New Roman" w:hAnsi="Times New Roman"/>
          <w:sz w:val="24"/>
          <w:szCs w:val="24"/>
        </w:rPr>
        <w:t>yearly</w:t>
      </w:r>
      <w:r w:rsidRPr="009E4970">
        <w:rPr>
          <w:rFonts w:ascii="Times New Roman" w:hAnsi="Times New Roman"/>
          <w:sz w:val="24"/>
          <w:szCs w:val="24"/>
        </w:rPr>
        <w:t xml:space="preserve"> </w:t>
      </w:r>
      <w:r>
        <w:rPr>
          <w:rFonts w:ascii="Times New Roman" w:hAnsi="Times New Roman"/>
          <w:sz w:val="24"/>
          <w:szCs w:val="24"/>
        </w:rPr>
        <w:t>electric energy</w:t>
      </w:r>
      <w:r w:rsidRPr="009E4970">
        <w:rPr>
          <w:rFonts w:ascii="Times New Roman" w:hAnsi="Times New Roman"/>
          <w:sz w:val="24"/>
          <w:szCs w:val="24"/>
        </w:rPr>
        <w:t xml:space="preserve"> </w:t>
      </w:r>
      <w:r>
        <w:rPr>
          <w:rFonts w:ascii="Times New Roman" w:hAnsi="Times New Roman"/>
          <w:sz w:val="24"/>
          <w:szCs w:val="24"/>
        </w:rPr>
        <w:t xml:space="preserve">usage </w:t>
      </w:r>
      <w:r w:rsidRPr="009E4970">
        <w:rPr>
          <w:rFonts w:ascii="Times New Roman" w:hAnsi="Times New Roman"/>
          <w:sz w:val="24"/>
          <w:szCs w:val="24"/>
        </w:rPr>
        <w:t xml:space="preserve">cost is </w:t>
      </w:r>
      <w:r>
        <w:rPr>
          <w:rFonts w:ascii="Times New Roman" w:hAnsi="Times New Roman"/>
          <w:sz w:val="24"/>
          <w:szCs w:val="24"/>
        </w:rPr>
        <w:t>approximately</w:t>
      </w:r>
      <w:r w:rsidRPr="009E4970">
        <w:rPr>
          <w:rFonts w:ascii="Times New Roman" w:hAnsi="Times New Roman"/>
          <w:sz w:val="24"/>
          <w:szCs w:val="24"/>
        </w:rPr>
        <w:t xml:space="preserve"> 1,17</w:t>
      </w:r>
      <w:r>
        <w:rPr>
          <w:rFonts w:ascii="Times New Roman" w:hAnsi="Times New Roman"/>
          <w:sz w:val="24"/>
          <w:szCs w:val="24"/>
        </w:rPr>
        <w:t>5</w:t>
      </w:r>
      <w:r w:rsidRPr="009E4970">
        <w:rPr>
          <w:rFonts w:ascii="Times New Roman" w:hAnsi="Times New Roman"/>
          <w:sz w:val="24"/>
          <w:szCs w:val="24"/>
        </w:rPr>
        <w:t>,</w:t>
      </w:r>
      <w:r>
        <w:rPr>
          <w:rFonts w:ascii="Times New Roman" w:hAnsi="Times New Roman"/>
          <w:sz w:val="24"/>
          <w:szCs w:val="24"/>
        </w:rPr>
        <w:t>149</w:t>
      </w:r>
      <w:r w:rsidRPr="009E4970">
        <w:rPr>
          <w:rFonts w:ascii="Times New Roman" w:hAnsi="Times New Roman"/>
          <w:sz w:val="24"/>
          <w:szCs w:val="24"/>
        </w:rPr>
        <w:t xml:space="preserve"> </w:t>
      </w:r>
      <w:r>
        <w:rPr>
          <w:rFonts w:ascii="Times New Roman" w:hAnsi="Times New Roman"/>
          <w:sz w:val="24"/>
          <w:szCs w:val="24"/>
        </w:rPr>
        <w:t>AUD</w:t>
      </w:r>
      <w:r w:rsidRPr="009E4970">
        <w:rPr>
          <w:rFonts w:ascii="Times New Roman" w:hAnsi="Times New Roman"/>
          <w:sz w:val="24"/>
          <w:szCs w:val="24"/>
        </w:rPr>
        <w:t xml:space="preserve">. The </w:t>
      </w:r>
      <w:r>
        <w:rPr>
          <w:rFonts w:ascii="Times New Roman" w:hAnsi="Times New Roman"/>
          <w:sz w:val="24"/>
          <w:szCs w:val="24"/>
        </w:rPr>
        <w:t xml:space="preserve">average </w:t>
      </w:r>
      <w:r w:rsidRPr="009E4970">
        <w:rPr>
          <w:rFonts w:ascii="Times New Roman" w:hAnsi="Times New Roman"/>
          <w:sz w:val="24"/>
          <w:szCs w:val="24"/>
        </w:rPr>
        <w:t xml:space="preserve">monthly </w:t>
      </w:r>
      <w:r>
        <w:rPr>
          <w:rFonts w:ascii="Times New Roman" w:hAnsi="Times New Roman"/>
          <w:sz w:val="24"/>
          <w:szCs w:val="24"/>
        </w:rPr>
        <w:t>usage</w:t>
      </w:r>
      <w:r w:rsidRPr="009E4970">
        <w:rPr>
          <w:rFonts w:ascii="Times New Roman" w:hAnsi="Times New Roman"/>
          <w:sz w:val="24"/>
          <w:szCs w:val="24"/>
        </w:rPr>
        <w:t xml:space="preserve"> </w:t>
      </w:r>
      <w:r>
        <w:rPr>
          <w:rFonts w:ascii="Times New Roman" w:hAnsi="Times New Roman"/>
          <w:sz w:val="24"/>
          <w:szCs w:val="24"/>
        </w:rPr>
        <w:t>varies</w:t>
      </w:r>
      <w:r w:rsidRPr="009E4970">
        <w:rPr>
          <w:rFonts w:ascii="Times New Roman" w:hAnsi="Times New Roman"/>
          <w:sz w:val="24"/>
          <w:szCs w:val="24"/>
        </w:rPr>
        <w:t xml:space="preserve"> from 9</w:t>
      </w:r>
      <w:r>
        <w:rPr>
          <w:rFonts w:ascii="Times New Roman" w:hAnsi="Times New Roman"/>
          <w:sz w:val="24"/>
          <w:szCs w:val="24"/>
        </w:rPr>
        <w:t>69</w:t>
      </w:r>
      <w:r w:rsidRPr="009E4970">
        <w:rPr>
          <w:rFonts w:ascii="Times New Roman" w:hAnsi="Times New Roman"/>
          <w:sz w:val="24"/>
          <w:szCs w:val="24"/>
        </w:rPr>
        <w:t>,</w:t>
      </w:r>
      <w:r>
        <w:rPr>
          <w:rFonts w:ascii="Times New Roman" w:hAnsi="Times New Roman"/>
          <w:sz w:val="24"/>
          <w:szCs w:val="24"/>
        </w:rPr>
        <w:t>950</w:t>
      </w:r>
      <w:r w:rsidRPr="009E4970">
        <w:rPr>
          <w:rFonts w:ascii="Times New Roman" w:hAnsi="Times New Roman"/>
          <w:sz w:val="24"/>
          <w:szCs w:val="24"/>
        </w:rPr>
        <w:t xml:space="preserve"> kWh to 9</w:t>
      </w:r>
      <w:r>
        <w:rPr>
          <w:rFonts w:ascii="Times New Roman" w:hAnsi="Times New Roman"/>
          <w:sz w:val="24"/>
          <w:szCs w:val="24"/>
        </w:rPr>
        <w:t>90</w:t>
      </w:r>
      <w:r w:rsidRPr="009E4970">
        <w:rPr>
          <w:rFonts w:ascii="Times New Roman" w:hAnsi="Times New Roman"/>
          <w:sz w:val="24"/>
          <w:szCs w:val="24"/>
        </w:rPr>
        <w:t>,</w:t>
      </w:r>
      <w:r>
        <w:rPr>
          <w:rFonts w:ascii="Times New Roman" w:hAnsi="Times New Roman"/>
          <w:sz w:val="24"/>
          <w:szCs w:val="24"/>
        </w:rPr>
        <w:t>0</w:t>
      </w:r>
      <w:r w:rsidRPr="009E4970">
        <w:rPr>
          <w:rFonts w:ascii="Times New Roman" w:hAnsi="Times New Roman"/>
          <w:sz w:val="24"/>
          <w:szCs w:val="24"/>
        </w:rPr>
        <w:t xml:space="preserve">68 kWh. </w:t>
      </w:r>
    </w:p>
    <w:p w:rsidR="00540DEA" w:rsidRDefault="00540DEA" w:rsidP="004C6B77">
      <w:pPr>
        <w:keepNext/>
        <w:spacing w:line="240" w:lineRule="auto"/>
        <w:jc w:val="center"/>
      </w:pPr>
      <w:r>
        <w:rPr>
          <w:noProof/>
          <w:lang w:val="en-US"/>
        </w:rPr>
        <w:lastRenderedPageBreak/>
        <w:drawing>
          <wp:inline distT="0" distB="0" distL="0" distR="0" wp14:anchorId="147FCAB9" wp14:editId="0590E251">
            <wp:extent cx="5092439" cy="3642970"/>
            <wp:effectExtent l="19050" t="19050" r="13335" b="1524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veised 1993 energy audit.png"/>
                    <pic:cNvPicPr/>
                  </pic:nvPicPr>
                  <pic:blipFill>
                    <a:blip r:embed="rId7">
                      <a:extLst>
                        <a:ext uri="{28A0092B-C50C-407E-A947-70E740481C1C}">
                          <a14:useLocalDpi xmlns:a14="http://schemas.microsoft.com/office/drawing/2010/main" val="0"/>
                        </a:ext>
                      </a:extLst>
                    </a:blip>
                    <a:stretch>
                      <a:fillRect/>
                    </a:stretch>
                  </pic:blipFill>
                  <pic:spPr>
                    <a:xfrm>
                      <a:off x="0" y="0"/>
                      <a:ext cx="5114259" cy="3658580"/>
                    </a:xfrm>
                    <a:prstGeom prst="rect">
                      <a:avLst/>
                    </a:prstGeom>
                    <a:ln w="3175">
                      <a:solidFill>
                        <a:schemeClr val="tx1"/>
                      </a:solidFill>
                    </a:ln>
                  </pic:spPr>
                </pic:pic>
              </a:graphicData>
            </a:graphic>
          </wp:inline>
        </w:drawing>
      </w:r>
    </w:p>
    <w:p w:rsidR="00540DEA" w:rsidRPr="00E45659" w:rsidRDefault="00540DEA" w:rsidP="004C6B77">
      <w:pPr>
        <w:pStyle w:val="Caption"/>
        <w:spacing w:before="240"/>
        <w:jc w:val="center"/>
        <w:rPr>
          <w:rFonts w:cstheme="majorBidi"/>
          <w:szCs w:val="24"/>
        </w:rPr>
      </w:pPr>
      <w:bookmarkStart w:id="69" w:name="_Toc478819172"/>
      <w:bookmarkStart w:id="70" w:name="_Toc485721614"/>
      <w:bookmarkStart w:id="71" w:name="_Toc485902473"/>
      <w:r w:rsidRPr="00E45659">
        <w:rPr>
          <w:rFonts w:cstheme="majorBidi"/>
          <w:szCs w:val="24"/>
        </w:rPr>
        <w:t xml:space="preserve">Figure 4. </w:t>
      </w:r>
      <w:r w:rsidRPr="00E45659">
        <w:rPr>
          <w:rFonts w:cstheme="majorBidi"/>
          <w:szCs w:val="24"/>
        </w:rPr>
        <w:fldChar w:fldCharType="begin"/>
      </w:r>
      <w:r w:rsidRPr="00E45659">
        <w:rPr>
          <w:rFonts w:cstheme="majorBidi"/>
          <w:szCs w:val="24"/>
        </w:rPr>
        <w:instrText xml:space="preserve"> SEQ Figure_4. \* ARABIC </w:instrText>
      </w:r>
      <w:r w:rsidRPr="00E45659">
        <w:rPr>
          <w:rFonts w:cstheme="majorBidi"/>
          <w:szCs w:val="24"/>
        </w:rPr>
        <w:fldChar w:fldCharType="separate"/>
      </w:r>
      <w:r w:rsidR="001F34C6">
        <w:rPr>
          <w:rFonts w:cstheme="majorBidi"/>
          <w:noProof/>
          <w:szCs w:val="24"/>
        </w:rPr>
        <w:t>2</w:t>
      </w:r>
      <w:r w:rsidRPr="00E45659">
        <w:rPr>
          <w:rFonts w:cstheme="majorBidi"/>
          <w:noProof/>
          <w:szCs w:val="24"/>
        </w:rPr>
        <w:fldChar w:fldCharType="end"/>
      </w:r>
      <w:r w:rsidRPr="00E45659">
        <w:rPr>
          <w:rFonts w:cstheme="majorBidi"/>
          <w:szCs w:val="24"/>
        </w:rPr>
        <w:t>: Monthly electric energy usage</w:t>
      </w:r>
      <w:bookmarkEnd w:id="69"/>
      <w:bookmarkEnd w:id="70"/>
      <w:bookmarkEnd w:id="71"/>
    </w:p>
    <w:p w:rsidR="00540DEA" w:rsidRDefault="00540DEA" w:rsidP="004C6B77">
      <w:pPr>
        <w:pStyle w:val="Caption"/>
        <w:jc w:val="center"/>
        <w:rPr>
          <w:rFonts w:cstheme="majorBidi"/>
          <w:szCs w:val="24"/>
        </w:rPr>
      </w:pPr>
      <w:r>
        <w:rPr>
          <w:noProof/>
          <w:lang w:val="en-US"/>
        </w:rPr>
        <w:drawing>
          <wp:inline distT="0" distB="0" distL="0" distR="0" wp14:anchorId="2246FF5D" wp14:editId="18BF66A2">
            <wp:extent cx="5067300" cy="3771474"/>
            <wp:effectExtent l="19050" t="19050" r="19050" b="196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ergy 3.png"/>
                    <pic:cNvPicPr/>
                  </pic:nvPicPr>
                  <pic:blipFill>
                    <a:blip r:embed="rId8">
                      <a:extLst>
                        <a:ext uri="{28A0092B-C50C-407E-A947-70E740481C1C}">
                          <a14:useLocalDpi xmlns:a14="http://schemas.microsoft.com/office/drawing/2010/main" val="0"/>
                        </a:ext>
                      </a:extLst>
                    </a:blip>
                    <a:stretch>
                      <a:fillRect/>
                    </a:stretch>
                  </pic:blipFill>
                  <pic:spPr>
                    <a:xfrm>
                      <a:off x="0" y="0"/>
                      <a:ext cx="5132587" cy="3820066"/>
                    </a:xfrm>
                    <a:prstGeom prst="rect">
                      <a:avLst/>
                    </a:prstGeom>
                    <a:ln w="3175">
                      <a:solidFill>
                        <a:schemeClr val="tx1"/>
                      </a:solidFill>
                    </a:ln>
                  </pic:spPr>
                </pic:pic>
              </a:graphicData>
            </a:graphic>
          </wp:inline>
        </w:drawing>
      </w:r>
      <w:bookmarkStart w:id="72" w:name="_Toc478819173"/>
    </w:p>
    <w:p w:rsidR="00540DEA" w:rsidRPr="00E45659" w:rsidRDefault="00540DEA" w:rsidP="004C6B77">
      <w:pPr>
        <w:pStyle w:val="Caption"/>
        <w:spacing w:before="240"/>
        <w:jc w:val="center"/>
        <w:rPr>
          <w:bCs w:val="0"/>
        </w:rPr>
      </w:pPr>
      <w:bookmarkStart w:id="73" w:name="_Toc485721615"/>
      <w:bookmarkStart w:id="74" w:name="_Toc485902474"/>
      <w:r w:rsidRPr="00E45659">
        <w:rPr>
          <w:rFonts w:cstheme="majorBidi"/>
          <w:bCs w:val="0"/>
          <w:szCs w:val="24"/>
        </w:rPr>
        <w:lastRenderedPageBreak/>
        <w:t xml:space="preserve">Figure 4. </w:t>
      </w:r>
      <w:r w:rsidRPr="00E45659">
        <w:rPr>
          <w:rFonts w:cstheme="majorBidi"/>
          <w:bCs w:val="0"/>
          <w:szCs w:val="24"/>
        </w:rPr>
        <w:fldChar w:fldCharType="begin"/>
      </w:r>
      <w:r w:rsidRPr="00E45659">
        <w:rPr>
          <w:rFonts w:cstheme="majorBidi"/>
          <w:bCs w:val="0"/>
          <w:szCs w:val="24"/>
        </w:rPr>
        <w:instrText xml:space="preserve"> SEQ Figure_4. \* ARABIC </w:instrText>
      </w:r>
      <w:r w:rsidRPr="00E45659">
        <w:rPr>
          <w:rFonts w:cstheme="majorBidi"/>
          <w:bCs w:val="0"/>
          <w:szCs w:val="24"/>
        </w:rPr>
        <w:fldChar w:fldCharType="separate"/>
      </w:r>
      <w:r w:rsidR="001F34C6">
        <w:rPr>
          <w:rFonts w:cstheme="majorBidi"/>
          <w:bCs w:val="0"/>
          <w:noProof/>
          <w:szCs w:val="24"/>
        </w:rPr>
        <w:t>3</w:t>
      </w:r>
      <w:r w:rsidRPr="00E45659">
        <w:rPr>
          <w:rFonts w:cstheme="majorBidi"/>
          <w:bCs w:val="0"/>
          <w:noProof/>
          <w:szCs w:val="24"/>
        </w:rPr>
        <w:fldChar w:fldCharType="end"/>
      </w:r>
      <w:r w:rsidRPr="00E45659">
        <w:rPr>
          <w:rFonts w:cstheme="majorBidi"/>
          <w:bCs w:val="0"/>
          <w:szCs w:val="24"/>
        </w:rPr>
        <w:t>: Peak energy usage</w:t>
      </w:r>
      <w:bookmarkEnd w:id="72"/>
      <w:bookmarkEnd w:id="73"/>
      <w:bookmarkEnd w:id="74"/>
    </w:p>
    <w:p w:rsidR="00540DEA" w:rsidRDefault="00540DEA" w:rsidP="004C6B77">
      <w:pPr>
        <w:keepNext/>
        <w:spacing w:line="240" w:lineRule="auto"/>
        <w:jc w:val="center"/>
      </w:pPr>
      <w:r>
        <w:rPr>
          <w:noProof/>
          <w:lang w:val="en-US"/>
        </w:rPr>
        <w:drawing>
          <wp:inline distT="0" distB="0" distL="0" distR="0" wp14:anchorId="01D11226" wp14:editId="4CB1DF3F">
            <wp:extent cx="4976921" cy="3676650"/>
            <wp:effectExtent l="19050" t="19050" r="14605" b="190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ergy 5.png"/>
                    <pic:cNvPicPr/>
                  </pic:nvPicPr>
                  <pic:blipFill>
                    <a:blip r:embed="rId9">
                      <a:extLst>
                        <a:ext uri="{28A0092B-C50C-407E-A947-70E740481C1C}">
                          <a14:useLocalDpi xmlns:a14="http://schemas.microsoft.com/office/drawing/2010/main" val="0"/>
                        </a:ext>
                      </a:extLst>
                    </a:blip>
                    <a:stretch>
                      <a:fillRect/>
                    </a:stretch>
                  </pic:blipFill>
                  <pic:spPr>
                    <a:xfrm>
                      <a:off x="0" y="0"/>
                      <a:ext cx="4992608" cy="3688239"/>
                    </a:xfrm>
                    <a:prstGeom prst="rect">
                      <a:avLst/>
                    </a:prstGeom>
                    <a:ln w="3175">
                      <a:solidFill>
                        <a:schemeClr val="tx1"/>
                      </a:solidFill>
                    </a:ln>
                  </pic:spPr>
                </pic:pic>
              </a:graphicData>
            </a:graphic>
          </wp:inline>
        </w:drawing>
      </w:r>
    </w:p>
    <w:p w:rsidR="00540DEA" w:rsidRPr="00E45659" w:rsidRDefault="00540DEA" w:rsidP="004C6B77">
      <w:pPr>
        <w:pStyle w:val="Caption"/>
        <w:jc w:val="center"/>
        <w:rPr>
          <w:rFonts w:cstheme="majorBidi"/>
          <w:szCs w:val="24"/>
        </w:rPr>
      </w:pPr>
      <w:bookmarkStart w:id="75" w:name="_Toc478819174"/>
      <w:bookmarkStart w:id="76" w:name="_Toc485721616"/>
      <w:bookmarkStart w:id="77" w:name="_Toc485902475"/>
      <w:r w:rsidRPr="00E45659">
        <w:rPr>
          <w:rFonts w:cstheme="majorBidi"/>
          <w:szCs w:val="24"/>
        </w:rPr>
        <w:t xml:space="preserve">Figure 4. </w:t>
      </w:r>
      <w:r w:rsidRPr="00E45659">
        <w:rPr>
          <w:rFonts w:cstheme="majorBidi"/>
          <w:szCs w:val="24"/>
        </w:rPr>
        <w:fldChar w:fldCharType="begin"/>
      </w:r>
      <w:r w:rsidRPr="00E45659">
        <w:rPr>
          <w:rFonts w:cstheme="majorBidi"/>
          <w:szCs w:val="24"/>
        </w:rPr>
        <w:instrText xml:space="preserve"> SEQ Figure_4. \* ARABIC </w:instrText>
      </w:r>
      <w:r w:rsidRPr="00E45659">
        <w:rPr>
          <w:rFonts w:cstheme="majorBidi"/>
          <w:szCs w:val="24"/>
        </w:rPr>
        <w:fldChar w:fldCharType="separate"/>
      </w:r>
      <w:r w:rsidR="001F34C6">
        <w:rPr>
          <w:rFonts w:cstheme="majorBidi"/>
          <w:noProof/>
          <w:szCs w:val="24"/>
        </w:rPr>
        <w:t>4</w:t>
      </w:r>
      <w:r w:rsidRPr="00E45659">
        <w:rPr>
          <w:rFonts w:cstheme="majorBidi"/>
          <w:noProof/>
          <w:szCs w:val="24"/>
        </w:rPr>
        <w:fldChar w:fldCharType="end"/>
      </w:r>
      <w:r w:rsidRPr="00E45659">
        <w:rPr>
          <w:rFonts w:cstheme="majorBidi"/>
          <w:szCs w:val="24"/>
        </w:rPr>
        <w:t>: Peak energy usage</w:t>
      </w:r>
      <w:bookmarkEnd w:id="75"/>
      <w:bookmarkEnd w:id="76"/>
      <w:bookmarkEnd w:id="77"/>
    </w:p>
    <w:p w:rsidR="00540DEA" w:rsidRDefault="00540DEA" w:rsidP="004C6B77">
      <w:pPr>
        <w:keepNext/>
        <w:spacing w:line="240" w:lineRule="auto"/>
        <w:jc w:val="center"/>
      </w:pPr>
      <w:r>
        <w:rPr>
          <w:noProof/>
          <w:lang w:val="en-US"/>
        </w:rPr>
        <w:lastRenderedPageBreak/>
        <w:drawing>
          <wp:inline distT="0" distB="0" distL="0" distR="0" wp14:anchorId="5ECE4A81" wp14:editId="2B0D26CF">
            <wp:extent cx="5029200" cy="3676650"/>
            <wp:effectExtent l="19050" t="19050" r="19050" b="1905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062322" cy="3700864"/>
                    </a:xfrm>
                    <a:prstGeom prst="rect">
                      <a:avLst/>
                    </a:prstGeom>
                    <a:ln w="3175">
                      <a:solidFill>
                        <a:schemeClr val="tx1"/>
                      </a:solidFill>
                    </a:ln>
                  </pic:spPr>
                </pic:pic>
              </a:graphicData>
            </a:graphic>
          </wp:inline>
        </w:drawing>
      </w:r>
    </w:p>
    <w:p w:rsidR="00540DEA" w:rsidRPr="00E45659" w:rsidRDefault="00540DEA" w:rsidP="004C6B77">
      <w:pPr>
        <w:pStyle w:val="Caption"/>
        <w:spacing w:before="240"/>
        <w:jc w:val="center"/>
        <w:rPr>
          <w:rFonts w:cstheme="majorBidi"/>
          <w:szCs w:val="24"/>
        </w:rPr>
      </w:pPr>
      <w:bookmarkStart w:id="78" w:name="_Toc478819175"/>
      <w:bookmarkStart w:id="79" w:name="_Toc485721617"/>
      <w:bookmarkStart w:id="80" w:name="_Toc485902476"/>
      <w:r w:rsidRPr="00E45659">
        <w:rPr>
          <w:rFonts w:cstheme="majorBidi"/>
          <w:szCs w:val="24"/>
        </w:rPr>
        <w:t xml:space="preserve">Figure 4. </w:t>
      </w:r>
      <w:r w:rsidRPr="00E45659">
        <w:rPr>
          <w:rFonts w:cstheme="majorBidi"/>
          <w:szCs w:val="24"/>
        </w:rPr>
        <w:fldChar w:fldCharType="begin"/>
      </w:r>
      <w:r w:rsidRPr="00E45659">
        <w:rPr>
          <w:rFonts w:cstheme="majorBidi"/>
          <w:szCs w:val="24"/>
        </w:rPr>
        <w:instrText xml:space="preserve"> SEQ Figure_4. \* ARABIC </w:instrText>
      </w:r>
      <w:r w:rsidRPr="00E45659">
        <w:rPr>
          <w:rFonts w:cstheme="majorBidi"/>
          <w:szCs w:val="24"/>
        </w:rPr>
        <w:fldChar w:fldCharType="separate"/>
      </w:r>
      <w:r w:rsidR="001F34C6">
        <w:rPr>
          <w:rFonts w:cstheme="majorBidi"/>
          <w:noProof/>
          <w:szCs w:val="24"/>
        </w:rPr>
        <w:t>5</w:t>
      </w:r>
      <w:r w:rsidRPr="00E45659">
        <w:rPr>
          <w:rFonts w:cstheme="majorBidi"/>
          <w:noProof/>
          <w:szCs w:val="24"/>
        </w:rPr>
        <w:fldChar w:fldCharType="end"/>
      </w:r>
      <w:r w:rsidRPr="00E45659">
        <w:rPr>
          <w:rFonts w:cstheme="majorBidi"/>
          <w:szCs w:val="24"/>
        </w:rPr>
        <w:t>: Total Monthly Electricity Cost</w:t>
      </w:r>
      <w:bookmarkEnd w:id="78"/>
      <w:bookmarkEnd w:id="79"/>
      <w:bookmarkEnd w:id="80"/>
    </w:p>
    <w:p w:rsidR="00540DEA" w:rsidRPr="00A07A66" w:rsidRDefault="00540DEA" w:rsidP="004C6B77">
      <w:pPr>
        <w:pStyle w:val="Heading2"/>
        <w:keepNext w:val="0"/>
        <w:numPr>
          <w:ilvl w:val="0"/>
          <w:numId w:val="0"/>
        </w:numPr>
        <w:spacing w:before="320" w:line="240" w:lineRule="auto"/>
        <w:ind w:left="576" w:hanging="576"/>
        <w:jc w:val="both"/>
        <w:rPr>
          <w:i w:val="0"/>
          <w:sz w:val="36"/>
          <w:szCs w:val="36"/>
        </w:rPr>
      </w:pPr>
      <w:bookmarkStart w:id="81" w:name="_Toc175605093"/>
      <w:bookmarkStart w:id="82" w:name="_Toc175605372"/>
      <w:bookmarkStart w:id="83" w:name="_Toc472698068"/>
      <w:bookmarkStart w:id="84" w:name="_Toc486403085"/>
      <w:r w:rsidRPr="00A07A66">
        <w:rPr>
          <w:i w:val="0"/>
          <w:sz w:val="36"/>
          <w:szCs w:val="36"/>
        </w:rPr>
        <w:t xml:space="preserve">Reference Building Energy </w:t>
      </w:r>
      <w:bookmarkEnd w:id="81"/>
      <w:bookmarkEnd w:id="82"/>
      <w:bookmarkEnd w:id="83"/>
      <w:r>
        <w:rPr>
          <w:i w:val="0"/>
          <w:sz w:val="36"/>
          <w:szCs w:val="36"/>
        </w:rPr>
        <w:t>analysis</w:t>
      </w:r>
      <w:bookmarkEnd w:id="84"/>
    </w:p>
    <w:p w:rsidR="00540DEA" w:rsidRPr="009E4970" w:rsidRDefault="00540DEA" w:rsidP="004C6B77">
      <w:pPr>
        <w:spacing w:before="240" w:line="240" w:lineRule="auto"/>
        <w:jc w:val="both"/>
        <w:rPr>
          <w:rFonts w:ascii="Times New Roman" w:hAnsi="Times New Roman"/>
          <w:sz w:val="24"/>
          <w:szCs w:val="24"/>
        </w:rPr>
      </w:pPr>
      <w:r>
        <w:rPr>
          <w:rFonts w:ascii="Times New Roman" w:hAnsi="Times New Roman"/>
          <w:sz w:val="24"/>
          <w:szCs w:val="24"/>
        </w:rPr>
        <w:t xml:space="preserve">The Information Technology Building (Building 19) of Rockhampton campus of </w:t>
      </w:r>
      <w:proofErr w:type="spellStart"/>
      <w:r w:rsidRPr="009E4970">
        <w:rPr>
          <w:rFonts w:ascii="Times New Roman" w:hAnsi="Times New Roman"/>
          <w:sz w:val="24"/>
          <w:szCs w:val="24"/>
        </w:rPr>
        <w:t>CQU</w:t>
      </w:r>
      <w:r>
        <w:rPr>
          <w:rFonts w:ascii="Times New Roman" w:hAnsi="Times New Roman"/>
          <w:sz w:val="24"/>
          <w:szCs w:val="24"/>
        </w:rPr>
        <w:t>niversity</w:t>
      </w:r>
      <w:proofErr w:type="spellEnd"/>
      <w:r w:rsidRPr="009E4970">
        <w:rPr>
          <w:rFonts w:ascii="Times New Roman" w:hAnsi="Times New Roman"/>
          <w:sz w:val="24"/>
          <w:szCs w:val="24"/>
        </w:rPr>
        <w:t xml:space="preserve"> has been </w:t>
      </w:r>
      <w:r>
        <w:rPr>
          <w:rFonts w:ascii="Times New Roman" w:hAnsi="Times New Roman"/>
          <w:sz w:val="24"/>
          <w:szCs w:val="24"/>
        </w:rPr>
        <w:t>evaluated as a case study following A</w:t>
      </w:r>
      <w:r w:rsidRPr="009E4970">
        <w:rPr>
          <w:rFonts w:ascii="Times New Roman" w:hAnsi="Times New Roman"/>
          <w:sz w:val="24"/>
          <w:szCs w:val="24"/>
        </w:rPr>
        <w:t>ustralia</w:t>
      </w:r>
      <w:r>
        <w:rPr>
          <w:rFonts w:ascii="Times New Roman" w:hAnsi="Times New Roman"/>
          <w:sz w:val="24"/>
          <w:szCs w:val="24"/>
        </w:rPr>
        <w:t>/New Zealand</w:t>
      </w:r>
      <w:r w:rsidRPr="009E4970">
        <w:rPr>
          <w:rFonts w:ascii="Times New Roman" w:hAnsi="Times New Roman"/>
          <w:sz w:val="24"/>
          <w:szCs w:val="24"/>
        </w:rPr>
        <w:t xml:space="preserve"> Standard</w:t>
      </w:r>
      <w:r>
        <w:rPr>
          <w:rFonts w:ascii="Times New Roman" w:hAnsi="Times New Roman"/>
          <w:sz w:val="24"/>
          <w:szCs w:val="24"/>
        </w:rPr>
        <w:t>s</w:t>
      </w:r>
      <w:r w:rsidRPr="009E4970">
        <w:rPr>
          <w:rFonts w:ascii="Times New Roman" w:hAnsi="Times New Roman"/>
          <w:sz w:val="24"/>
          <w:szCs w:val="24"/>
        </w:rPr>
        <w:t xml:space="preserve"> energy audit </w:t>
      </w:r>
      <w:r>
        <w:rPr>
          <w:rFonts w:ascii="Times New Roman" w:hAnsi="Times New Roman"/>
          <w:sz w:val="24"/>
          <w:szCs w:val="24"/>
        </w:rPr>
        <w:t>procedures</w:t>
      </w:r>
      <w:r w:rsidR="007E3ACD">
        <w:rPr>
          <w:rFonts w:ascii="Times New Roman" w:hAnsi="Times New Roman"/>
          <w:sz w:val="24"/>
          <w:szCs w:val="24"/>
        </w:rPr>
        <w:t xml:space="preserve"> [9-11]</w:t>
      </w:r>
      <w:r w:rsidRPr="009E4970">
        <w:rPr>
          <w:rFonts w:ascii="Times New Roman" w:hAnsi="Times New Roman"/>
          <w:sz w:val="24"/>
          <w:szCs w:val="24"/>
        </w:rPr>
        <w:t xml:space="preserve">. </w:t>
      </w:r>
      <w:r w:rsidRPr="00143AA4">
        <w:rPr>
          <w:rFonts w:ascii="Times New Roman" w:hAnsi="Times New Roman"/>
          <w:sz w:val="24"/>
          <w:szCs w:val="24"/>
        </w:rPr>
        <w:t>Figure 4.6</w:t>
      </w:r>
      <w:r>
        <w:rPr>
          <w:rFonts w:ascii="Times New Roman" w:hAnsi="Times New Roman"/>
          <w:sz w:val="24"/>
          <w:szCs w:val="24"/>
        </w:rPr>
        <w:t xml:space="preserve"> shows the photo of reference building. In the reference building t</w:t>
      </w:r>
      <w:r w:rsidRPr="009E4970">
        <w:rPr>
          <w:rFonts w:ascii="Times New Roman" w:hAnsi="Times New Roman"/>
          <w:sz w:val="24"/>
          <w:szCs w:val="24"/>
        </w:rPr>
        <w:t xml:space="preserve">he </w:t>
      </w:r>
      <w:r>
        <w:rPr>
          <w:rFonts w:ascii="Times New Roman" w:hAnsi="Times New Roman"/>
          <w:sz w:val="24"/>
          <w:szCs w:val="24"/>
        </w:rPr>
        <w:t>main</w:t>
      </w:r>
      <w:r w:rsidRPr="009E4970">
        <w:rPr>
          <w:rFonts w:ascii="Times New Roman" w:hAnsi="Times New Roman"/>
          <w:sz w:val="24"/>
          <w:szCs w:val="24"/>
        </w:rPr>
        <w:t xml:space="preserve"> </w:t>
      </w:r>
      <w:r>
        <w:rPr>
          <w:rFonts w:ascii="Times New Roman" w:hAnsi="Times New Roman"/>
          <w:sz w:val="24"/>
          <w:szCs w:val="24"/>
        </w:rPr>
        <w:t>electric users are HVAC and lighting systems</w:t>
      </w:r>
      <w:r w:rsidRPr="009E4970">
        <w:rPr>
          <w:rFonts w:ascii="Times New Roman" w:hAnsi="Times New Roman"/>
          <w:sz w:val="24"/>
          <w:szCs w:val="24"/>
        </w:rPr>
        <w:t xml:space="preserve">. </w:t>
      </w:r>
      <w:r>
        <w:rPr>
          <w:rFonts w:ascii="Times New Roman" w:hAnsi="Times New Roman"/>
          <w:sz w:val="24"/>
          <w:szCs w:val="24"/>
        </w:rPr>
        <w:t xml:space="preserve">The data </w:t>
      </w:r>
      <w:r w:rsidRPr="009E4970">
        <w:rPr>
          <w:rFonts w:ascii="Times New Roman" w:hAnsi="Times New Roman"/>
          <w:sz w:val="24"/>
          <w:szCs w:val="24"/>
        </w:rPr>
        <w:t>from April 20</w:t>
      </w:r>
      <w:r>
        <w:rPr>
          <w:rFonts w:ascii="Times New Roman" w:hAnsi="Times New Roman"/>
          <w:sz w:val="24"/>
          <w:szCs w:val="24"/>
        </w:rPr>
        <w:t>14</w:t>
      </w:r>
      <w:r w:rsidRPr="009E4970">
        <w:rPr>
          <w:rFonts w:ascii="Times New Roman" w:hAnsi="Times New Roman"/>
          <w:sz w:val="24"/>
          <w:szCs w:val="24"/>
        </w:rPr>
        <w:t xml:space="preserve"> to March 20</w:t>
      </w:r>
      <w:r>
        <w:rPr>
          <w:rFonts w:ascii="Times New Roman" w:hAnsi="Times New Roman"/>
          <w:sz w:val="24"/>
          <w:szCs w:val="24"/>
        </w:rPr>
        <w:t>15 was acquired for evaluating building energy consumption including temperature and humidity profiles</w:t>
      </w:r>
      <w:r w:rsidRPr="009E4970">
        <w:rPr>
          <w:rFonts w:ascii="Times New Roman" w:hAnsi="Times New Roman"/>
          <w:sz w:val="24"/>
          <w:szCs w:val="24"/>
        </w:rPr>
        <w:t xml:space="preserve">. The </w:t>
      </w:r>
      <w:r>
        <w:rPr>
          <w:rFonts w:ascii="Times New Roman" w:hAnsi="Times New Roman"/>
          <w:sz w:val="24"/>
          <w:szCs w:val="24"/>
        </w:rPr>
        <w:t xml:space="preserve">reference </w:t>
      </w:r>
      <w:r w:rsidRPr="009E4970">
        <w:rPr>
          <w:rFonts w:ascii="Times New Roman" w:hAnsi="Times New Roman"/>
          <w:sz w:val="24"/>
          <w:szCs w:val="24"/>
        </w:rPr>
        <w:t xml:space="preserve">building </w:t>
      </w:r>
      <w:r>
        <w:rPr>
          <w:rFonts w:ascii="Times New Roman" w:hAnsi="Times New Roman"/>
          <w:sz w:val="24"/>
          <w:szCs w:val="24"/>
        </w:rPr>
        <w:t>had</w:t>
      </w:r>
      <w:r w:rsidRPr="009E4970">
        <w:rPr>
          <w:rFonts w:ascii="Times New Roman" w:hAnsi="Times New Roman"/>
          <w:sz w:val="24"/>
          <w:szCs w:val="24"/>
        </w:rPr>
        <w:t xml:space="preserve"> four air-conditioned </w:t>
      </w:r>
      <w:r>
        <w:rPr>
          <w:rFonts w:ascii="Times New Roman" w:hAnsi="Times New Roman"/>
          <w:sz w:val="24"/>
          <w:szCs w:val="24"/>
        </w:rPr>
        <w:t>levels</w:t>
      </w:r>
      <w:r w:rsidRPr="009E4970">
        <w:rPr>
          <w:rFonts w:ascii="Times New Roman" w:hAnsi="Times New Roman"/>
          <w:sz w:val="24"/>
          <w:szCs w:val="24"/>
        </w:rPr>
        <w:t xml:space="preserve">. </w:t>
      </w:r>
    </w:p>
    <w:p w:rsidR="00540DEA" w:rsidRDefault="00540DEA" w:rsidP="004C6B77">
      <w:pPr>
        <w:keepNext/>
        <w:spacing w:line="240" w:lineRule="auto"/>
        <w:jc w:val="center"/>
      </w:pPr>
      <w:r>
        <w:rPr>
          <w:rFonts w:ascii="Times New Roman" w:hAnsi="Times New Roman"/>
          <w:noProof/>
          <w:sz w:val="24"/>
          <w:szCs w:val="24"/>
          <w:lang w:val="en-US"/>
        </w:rPr>
        <w:lastRenderedPageBreak/>
        <w:drawing>
          <wp:inline distT="0" distB="0" distL="0" distR="0" wp14:anchorId="329694EA" wp14:editId="55DB93F2">
            <wp:extent cx="4652693" cy="3496666"/>
            <wp:effectExtent l="0" t="0" r="0" b="8890"/>
            <wp:docPr id="118" name="Picture 118" descr="ITD_ROKCamp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TD_ROKCampu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4766" cy="3505739"/>
                    </a:xfrm>
                    <a:prstGeom prst="rect">
                      <a:avLst/>
                    </a:prstGeom>
                    <a:noFill/>
                    <a:ln>
                      <a:noFill/>
                    </a:ln>
                  </pic:spPr>
                </pic:pic>
              </a:graphicData>
            </a:graphic>
          </wp:inline>
        </w:drawing>
      </w:r>
    </w:p>
    <w:p w:rsidR="00540DEA" w:rsidRPr="00E45659" w:rsidRDefault="00540DEA" w:rsidP="004C6B77">
      <w:pPr>
        <w:pStyle w:val="Caption"/>
        <w:spacing w:before="240"/>
        <w:jc w:val="center"/>
        <w:rPr>
          <w:rFonts w:cstheme="majorBidi"/>
          <w:szCs w:val="24"/>
        </w:rPr>
      </w:pPr>
      <w:bookmarkStart w:id="85" w:name="_Toc478819176"/>
      <w:bookmarkStart w:id="86" w:name="_Toc485721618"/>
      <w:bookmarkStart w:id="87" w:name="_Toc485902477"/>
      <w:r w:rsidRPr="00E45659">
        <w:rPr>
          <w:rFonts w:cstheme="majorBidi"/>
          <w:szCs w:val="24"/>
        </w:rPr>
        <w:t xml:space="preserve">Figure 4. </w:t>
      </w:r>
      <w:r w:rsidRPr="00E45659">
        <w:rPr>
          <w:rFonts w:cstheme="majorBidi"/>
          <w:szCs w:val="24"/>
        </w:rPr>
        <w:fldChar w:fldCharType="begin"/>
      </w:r>
      <w:r w:rsidRPr="00E45659">
        <w:rPr>
          <w:rFonts w:cstheme="majorBidi"/>
          <w:szCs w:val="24"/>
        </w:rPr>
        <w:instrText xml:space="preserve"> SEQ Figure_4. \* ARABIC </w:instrText>
      </w:r>
      <w:r w:rsidRPr="00E45659">
        <w:rPr>
          <w:rFonts w:cstheme="majorBidi"/>
          <w:szCs w:val="24"/>
        </w:rPr>
        <w:fldChar w:fldCharType="separate"/>
      </w:r>
      <w:r w:rsidR="001F34C6">
        <w:rPr>
          <w:rFonts w:cstheme="majorBidi"/>
          <w:noProof/>
          <w:szCs w:val="24"/>
        </w:rPr>
        <w:t>6</w:t>
      </w:r>
      <w:r w:rsidRPr="00E45659">
        <w:rPr>
          <w:rFonts w:cstheme="majorBidi"/>
          <w:noProof/>
          <w:szCs w:val="24"/>
        </w:rPr>
        <w:fldChar w:fldCharType="end"/>
      </w:r>
      <w:r w:rsidRPr="00E45659">
        <w:rPr>
          <w:rFonts w:cstheme="majorBidi"/>
          <w:szCs w:val="24"/>
        </w:rPr>
        <w:t>: Side View of the Reference Building</w:t>
      </w:r>
      <w:bookmarkEnd w:id="85"/>
      <w:bookmarkEnd w:id="86"/>
      <w:bookmarkEnd w:id="87"/>
    </w:p>
    <w:p w:rsidR="00540DEA" w:rsidRPr="009E4C05" w:rsidRDefault="00540DEA" w:rsidP="004C6B77">
      <w:pPr>
        <w:spacing w:before="240" w:line="240" w:lineRule="auto"/>
        <w:jc w:val="both"/>
        <w:rPr>
          <w:rFonts w:ascii="Times New Roman" w:hAnsi="Times New Roman"/>
          <w:b/>
          <w:sz w:val="24"/>
          <w:szCs w:val="24"/>
        </w:rPr>
      </w:pPr>
      <w:r w:rsidRPr="009E4970">
        <w:rPr>
          <w:rFonts w:ascii="Times New Roman" w:hAnsi="Times New Roman"/>
          <w:sz w:val="24"/>
          <w:szCs w:val="24"/>
        </w:rPr>
        <w:t xml:space="preserve">The </w:t>
      </w:r>
      <w:r>
        <w:rPr>
          <w:rFonts w:ascii="Times New Roman" w:hAnsi="Times New Roman"/>
          <w:sz w:val="24"/>
          <w:szCs w:val="24"/>
        </w:rPr>
        <w:t xml:space="preserve">reference </w:t>
      </w:r>
      <w:r w:rsidRPr="009E4970">
        <w:rPr>
          <w:rFonts w:ascii="Times New Roman" w:hAnsi="Times New Roman"/>
          <w:sz w:val="24"/>
          <w:szCs w:val="24"/>
        </w:rPr>
        <w:t xml:space="preserve">building is a </w:t>
      </w:r>
      <w:r>
        <w:rPr>
          <w:rFonts w:ascii="Times New Roman" w:hAnsi="Times New Roman"/>
          <w:sz w:val="24"/>
          <w:szCs w:val="24"/>
        </w:rPr>
        <w:t>typical</w:t>
      </w:r>
      <w:r w:rsidRPr="009E4970" w:rsidDel="00710EDD">
        <w:rPr>
          <w:rFonts w:ascii="Times New Roman" w:hAnsi="Times New Roman"/>
          <w:sz w:val="24"/>
          <w:szCs w:val="24"/>
        </w:rPr>
        <w:t xml:space="preserve"> </w:t>
      </w:r>
      <w:r w:rsidRPr="009E4970">
        <w:rPr>
          <w:rFonts w:ascii="Times New Roman" w:hAnsi="Times New Roman"/>
          <w:sz w:val="24"/>
          <w:szCs w:val="24"/>
        </w:rPr>
        <w:t>o</w:t>
      </w:r>
      <w:r>
        <w:rPr>
          <w:rFonts w:ascii="Times New Roman" w:hAnsi="Times New Roman"/>
          <w:sz w:val="24"/>
          <w:szCs w:val="24"/>
        </w:rPr>
        <w:t>pen-plan office building as illustrated</w:t>
      </w:r>
      <w:r w:rsidDel="002B4D27">
        <w:rPr>
          <w:rFonts w:ascii="Times New Roman" w:hAnsi="Times New Roman"/>
          <w:sz w:val="24"/>
          <w:szCs w:val="24"/>
        </w:rPr>
        <w:t xml:space="preserve"> </w:t>
      </w:r>
      <w:r>
        <w:rPr>
          <w:rFonts w:ascii="Times New Roman" w:hAnsi="Times New Roman"/>
          <w:sz w:val="24"/>
          <w:szCs w:val="24"/>
        </w:rPr>
        <w:t xml:space="preserve">in </w:t>
      </w:r>
      <w:r w:rsidRPr="005226F4">
        <w:rPr>
          <w:rFonts w:ascii="Times New Roman" w:hAnsi="Times New Roman"/>
          <w:sz w:val="24"/>
          <w:szCs w:val="24"/>
        </w:rPr>
        <w:t>Figure 4.7.</w:t>
      </w:r>
      <w:r w:rsidRPr="009E4970">
        <w:rPr>
          <w:rFonts w:ascii="Times New Roman" w:hAnsi="Times New Roman"/>
          <w:sz w:val="24"/>
          <w:szCs w:val="24"/>
        </w:rPr>
        <w:t xml:space="preserve"> </w:t>
      </w:r>
      <w:r>
        <w:rPr>
          <w:rFonts w:ascii="Times New Roman" w:hAnsi="Times New Roman"/>
          <w:sz w:val="24"/>
          <w:szCs w:val="24"/>
        </w:rPr>
        <w:t xml:space="preserve">The building functions </w:t>
      </w:r>
      <w:r w:rsidRPr="009E4970">
        <w:rPr>
          <w:rFonts w:ascii="Times New Roman" w:hAnsi="Times New Roman"/>
          <w:sz w:val="24"/>
          <w:szCs w:val="24"/>
        </w:rPr>
        <w:t>five days</w:t>
      </w:r>
      <w:r>
        <w:rPr>
          <w:rFonts w:ascii="Times New Roman" w:hAnsi="Times New Roman"/>
          <w:sz w:val="24"/>
          <w:szCs w:val="24"/>
        </w:rPr>
        <w:t xml:space="preserve"> a </w:t>
      </w:r>
      <w:r w:rsidRPr="009E4970">
        <w:rPr>
          <w:rFonts w:ascii="Times New Roman" w:hAnsi="Times New Roman"/>
          <w:sz w:val="24"/>
          <w:szCs w:val="24"/>
        </w:rPr>
        <w:t xml:space="preserve">week, 52 weeks per year, </w:t>
      </w:r>
      <w:r>
        <w:rPr>
          <w:rFonts w:ascii="Times New Roman" w:hAnsi="Times New Roman"/>
          <w:sz w:val="24"/>
          <w:szCs w:val="24"/>
        </w:rPr>
        <w:t>excluding holidays</w:t>
      </w:r>
      <w:r w:rsidRPr="009E4970">
        <w:rPr>
          <w:rFonts w:ascii="Times New Roman" w:hAnsi="Times New Roman"/>
          <w:sz w:val="24"/>
          <w:szCs w:val="24"/>
        </w:rPr>
        <w:t xml:space="preserve">. The </w:t>
      </w:r>
      <w:r>
        <w:rPr>
          <w:rFonts w:ascii="Times New Roman" w:hAnsi="Times New Roman"/>
          <w:sz w:val="24"/>
          <w:szCs w:val="24"/>
        </w:rPr>
        <w:t>building’s indoor</w:t>
      </w:r>
      <w:r w:rsidRPr="009E4970">
        <w:rPr>
          <w:rFonts w:ascii="Times New Roman" w:hAnsi="Times New Roman"/>
          <w:sz w:val="24"/>
          <w:szCs w:val="24"/>
        </w:rPr>
        <w:t xml:space="preserve"> </w:t>
      </w:r>
      <w:r>
        <w:rPr>
          <w:rFonts w:ascii="Times New Roman" w:hAnsi="Times New Roman"/>
          <w:sz w:val="24"/>
          <w:szCs w:val="24"/>
        </w:rPr>
        <w:t>electrical load</w:t>
      </w:r>
      <w:r w:rsidRPr="009E4970">
        <w:rPr>
          <w:rFonts w:ascii="Times New Roman" w:hAnsi="Times New Roman"/>
          <w:sz w:val="24"/>
          <w:szCs w:val="24"/>
        </w:rPr>
        <w:t xml:space="preserve"> </w:t>
      </w:r>
      <w:r>
        <w:rPr>
          <w:rFonts w:ascii="Times New Roman" w:hAnsi="Times New Roman"/>
          <w:sz w:val="24"/>
          <w:szCs w:val="24"/>
        </w:rPr>
        <w:t xml:space="preserve">are HVAC equipment, </w:t>
      </w:r>
      <w:r w:rsidRPr="009E4970">
        <w:rPr>
          <w:rFonts w:ascii="Times New Roman" w:hAnsi="Times New Roman"/>
          <w:sz w:val="24"/>
          <w:szCs w:val="24"/>
        </w:rPr>
        <w:t>lighting</w:t>
      </w:r>
      <w:r>
        <w:rPr>
          <w:rFonts w:ascii="Times New Roman" w:hAnsi="Times New Roman"/>
          <w:sz w:val="24"/>
          <w:szCs w:val="24"/>
        </w:rPr>
        <w:t xml:space="preserve"> system</w:t>
      </w:r>
      <w:r w:rsidRPr="009E4970">
        <w:rPr>
          <w:rFonts w:ascii="Times New Roman" w:hAnsi="Times New Roman"/>
          <w:sz w:val="24"/>
          <w:szCs w:val="24"/>
        </w:rPr>
        <w:t xml:space="preserve">, plug loads </w:t>
      </w:r>
      <w:r>
        <w:rPr>
          <w:rFonts w:ascii="Times New Roman" w:hAnsi="Times New Roman"/>
          <w:sz w:val="24"/>
          <w:szCs w:val="24"/>
        </w:rPr>
        <w:t>e.g.</w:t>
      </w:r>
      <w:r w:rsidRPr="009E4970">
        <w:rPr>
          <w:rFonts w:ascii="Times New Roman" w:hAnsi="Times New Roman"/>
          <w:sz w:val="24"/>
          <w:szCs w:val="24"/>
        </w:rPr>
        <w:t xml:space="preserve"> </w:t>
      </w:r>
      <w:r>
        <w:rPr>
          <w:rFonts w:ascii="Times New Roman" w:hAnsi="Times New Roman"/>
          <w:sz w:val="24"/>
          <w:szCs w:val="24"/>
        </w:rPr>
        <w:t>PCs</w:t>
      </w:r>
      <w:r w:rsidRPr="009E4970">
        <w:rPr>
          <w:rFonts w:ascii="Times New Roman" w:hAnsi="Times New Roman"/>
          <w:sz w:val="24"/>
          <w:szCs w:val="24"/>
        </w:rPr>
        <w:t xml:space="preserve">. </w:t>
      </w:r>
      <w:r>
        <w:rPr>
          <w:rFonts w:ascii="Times New Roman" w:hAnsi="Times New Roman"/>
          <w:sz w:val="24"/>
          <w:szCs w:val="24"/>
        </w:rPr>
        <w:t xml:space="preserve">The </w:t>
      </w:r>
      <w:r w:rsidRPr="009E4970">
        <w:rPr>
          <w:rFonts w:ascii="Times New Roman" w:hAnsi="Times New Roman"/>
          <w:sz w:val="24"/>
          <w:szCs w:val="24"/>
        </w:rPr>
        <w:t xml:space="preserve">rooms </w:t>
      </w:r>
      <w:r>
        <w:rPr>
          <w:rFonts w:ascii="Times New Roman" w:hAnsi="Times New Roman"/>
          <w:sz w:val="24"/>
          <w:szCs w:val="24"/>
        </w:rPr>
        <w:t xml:space="preserve">are equipped with </w:t>
      </w:r>
      <w:r w:rsidRPr="009E4970">
        <w:rPr>
          <w:rFonts w:ascii="Times New Roman" w:hAnsi="Times New Roman"/>
          <w:sz w:val="24"/>
          <w:szCs w:val="24"/>
        </w:rPr>
        <w:t xml:space="preserve">manual </w:t>
      </w:r>
      <w:r>
        <w:rPr>
          <w:rFonts w:ascii="Times New Roman" w:hAnsi="Times New Roman"/>
          <w:sz w:val="24"/>
          <w:szCs w:val="24"/>
        </w:rPr>
        <w:t xml:space="preserve">ON/OFF </w:t>
      </w:r>
      <w:r w:rsidRPr="009E4970">
        <w:rPr>
          <w:rFonts w:ascii="Times New Roman" w:hAnsi="Times New Roman"/>
          <w:sz w:val="24"/>
          <w:szCs w:val="24"/>
        </w:rPr>
        <w:t xml:space="preserve">switches </w:t>
      </w:r>
      <w:r>
        <w:rPr>
          <w:rFonts w:ascii="Times New Roman" w:hAnsi="Times New Roman"/>
          <w:sz w:val="24"/>
          <w:szCs w:val="24"/>
        </w:rPr>
        <w:t xml:space="preserve">in order </w:t>
      </w:r>
      <w:r w:rsidRPr="009E4970">
        <w:rPr>
          <w:rFonts w:ascii="Times New Roman" w:hAnsi="Times New Roman"/>
          <w:sz w:val="24"/>
          <w:szCs w:val="24"/>
        </w:rPr>
        <w:t xml:space="preserve">to </w:t>
      </w:r>
      <w:r>
        <w:rPr>
          <w:rFonts w:ascii="Times New Roman" w:hAnsi="Times New Roman"/>
          <w:sz w:val="24"/>
          <w:szCs w:val="24"/>
        </w:rPr>
        <w:t>control</w:t>
      </w:r>
      <w:r w:rsidRPr="009E4970" w:rsidDel="005D3E4C">
        <w:rPr>
          <w:rFonts w:ascii="Times New Roman" w:hAnsi="Times New Roman"/>
          <w:sz w:val="24"/>
          <w:szCs w:val="24"/>
        </w:rPr>
        <w:t xml:space="preserve"> </w:t>
      </w:r>
      <w:r>
        <w:rPr>
          <w:rFonts w:ascii="Times New Roman" w:hAnsi="Times New Roman"/>
          <w:sz w:val="24"/>
          <w:szCs w:val="24"/>
        </w:rPr>
        <w:t>electric</w:t>
      </w:r>
      <w:r w:rsidRPr="009E4970">
        <w:rPr>
          <w:rFonts w:ascii="Times New Roman" w:hAnsi="Times New Roman"/>
          <w:sz w:val="24"/>
          <w:szCs w:val="24"/>
        </w:rPr>
        <w:t xml:space="preserve"> light</w:t>
      </w:r>
      <w:r>
        <w:rPr>
          <w:rFonts w:ascii="Times New Roman" w:hAnsi="Times New Roman"/>
          <w:sz w:val="24"/>
          <w:szCs w:val="24"/>
        </w:rPr>
        <w:t>ing fixtures</w:t>
      </w:r>
      <w:r w:rsidRPr="009E4970">
        <w:rPr>
          <w:rFonts w:ascii="Times New Roman" w:hAnsi="Times New Roman"/>
          <w:sz w:val="24"/>
          <w:szCs w:val="24"/>
        </w:rPr>
        <w:t xml:space="preserve">. </w:t>
      </w:r>
      <w:r>
        <w:rPr>
          <w:rFonts w:ascii="Times New Roman" w:hAnsi="Times New Roman"/>
          <w:sz w:val="24"/>
          <w:szCs w:val="24"/>
        </w:rPr>
        <w:t>Public</w:t>
      </w:r>
      <w:r w:rsidRPr="009E4970" w:rsidDel="003D6CF5">
        <w:rPr>
          <w:rFonts w:ascii="Times New Roman" w:hAnsi="Times New Roman"/>
          <w:sz w:val="24"/>
          <w:szCs w:val="24"/>
        </w:rPr>
        <w:t xml:space="preserve"> </w:t>
      </w:r>
      <w:r w:rsidRPr="009E4970">
        <w:rPr>
          <w:rFonts w:ascii="Times New Roman" w:hAnsi="Times New Roman"/>
          <w:sz w:val="24"/>
          <w:szCs w:val="24"/>
        </w:rPr>
        <w:t>plug</w:t>
      </w:r>
      <w:r>
        <w:rPr>
          <w:rFonts w:ascii="Times New Roman" w:hAnsi="Times New Roman"/>
          <w:sz w:val="24"/>
          <w:szCs w:val="24"/>
        </w:rPr>
        <w:t>-in</w:t>
      </w:r>
      <w:r w:rsidRPr="009E4970">
        <w:rPr>
          <w:rFonts w:ascii="Times New Roman" w:hAnsi="Times New Roman"/>
          <w:sz w:val="24"/>
          <w:szCs w:val="24"/>
        </w:rPr>
        <w:t xml:space="preserve"> </w:t>
      </w:r>
      <w:r>
        <w:rPr>
          <w:rFonts w:ascii="Times New Roman" w:hAnsi="Times New Roman"/>
          <w:sz w:val="24"/>
          <w:szCs w:val="24"/>
        </w:rPr>
        <w:t>fixtures</w:t>
      </w:r>
      <w:r w:rsidRPr="009E4970">
        <w:rPr>
          <w:rFonts w:ascii="Times New Roman" w:hAnsi="Times New Roman"/>
          <w:sz w:val="24"/>
          <w:szCs w:val="24"/>
        </w:rPr>
        <w:t xml:space="preserve"> </w:t>
      </w:r>
      <w:r>
        <w:rPr>
          <w:rFonts w:ascii="Times New Roman" w:hAnsi="Times New Roman"/>
          <w:sz w:val="24"/>
          <w:szCs w:val="24"/>
        </w:rPr>
        <w:t xml:space="preserve">are existed throughout </w:t>
      </w:r>
      <w:r w:rsidRPr="009E4970">
        <w:rPr>
          <w:rFonts w:ascii="Times New Roman" w:hAnsi="Times New Roman"/>
          <w:sz w:val="24"/>
          <w:szCs w:val="24"/>
        </w:rPr>
        <w:t xml:space="preserve">the building </w:t>
      </w:r>
      <w:r>
        <w:rPr>
          <w:rFonts w:ascii="Times New Roman" w:hAnsi="Times New Roman"/>
          <w:sz w:val="24"/>
          <w:szCs w:val="24"/>
        </w:rPr>
        <w:t>such as m</w:t>
      </w:r>
      <w:r w:rsidRPr="009E4970">
        <w:rPr>
          <w:rFonts w:ascii="Times New Roman" w:hAnsi="Times New Roman"/>
          <w:sz w:val="24"/>
          <w:szCs w:val="24"/>
        </w:rPr>
        <w:t xml:space="preserve">onitors, printers, fax machines and desktop task lights. The </w:t>
      </w:r>
      <w:r>
        <w:rPr>
          <w:rFonts w:ascii="Times New Roman" w:hAnsi="Times New Roman"/>
          <w:sz w:val="24"/>
          <w:szCs w:val="24"/>
        </w:rPr>
        <w:t>occupancy</w:t>
      </w:r>
      <w:r w:rsidRPr="009E4970">
        <w:rPr>
          <w:rFonts w:ascii="Times New Roman" w:hAnsi="Times New Roman"/>
          <w:sz w:val="24"/>
          <w:szCs w:val="24"/>
        </w:rPr>
        <w:t xml:space="preserve"> density </w:t>
      </w:r>
      <w:r>
        <w:rPr>
          <w:rFonts w:ascii="Times New Roman" w:hAnsi="Times New Roman"/>
          <w:sz w:val="24"/>
          <w:szCs w:val="24"/>
        </w:rPr>
        <w:t>level is different from one area to another such as the ground level occupancy density is higher than the second level occupancy density.</w:t>
      </w:r>
    </w:p>
    <w:p w:rsidR="00540DEA" w:rsidRDefault="00540DEA" w:rsidP="004C6B77">
      <w:pPr>
        <w:keepNext/>
        <w:spacing w:line="240" w:lineRule="auto"/>
        <w:jc w:val="center"/>
      </w:pPr>
    </w:p>
    <w:p w:rsidR="00540DEA" w:rsidRPr="005226F4" w:rsidRDefault="00540DEA" w:rsidP="004C6B77">
      <w:pPr>
        <w:keepNext/>
        <w:spacing w:line="240" w:lineRule="auto"/>
        <w:jc w:val="center"/>
        <w:rPr>
          <w:rFonts w:asciiTheme="majorBidi" w:hAnsiTheme="majorBidi" w:cstheme="majorBidi"/>
          <w:sz w:val="24"/>
          <w:szCs w:val="24"/>
        </w:rPr>
      </w:pPr>
      <w:r w:rsidRPr="005226F4">
        <w:rPr>
          <w:rFonts w:asciiTheme="majorBidi" w:hAnsiTheme="majorBidi" w:cstheme="majorBidi"/>
          <w:noProof/>
          <w:sz w:val="24"/>
          <w:szCs w:val="24"/>
          <w:lang w:val="en-US"/>
        </w:rPr>
        <w:drawing>
          <wp:inline distT="0" distB="0" distL="0" distR="0" wp14:anchorId="63C79AEE" wp14:editId="7B8F8B80">
            <wp:extent cx="7470531" cy="5706528"/>
            <wp:effectExtent l="5715" t="0" r="3175" b="3175"/>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7450301" cy="5691075"/>
                    </a:xfrm>
                    <a:prstGeom prst="rect">
                      <a:avLst/>
                    </a:prstGeom>
                    <a:noFill/>
                    <a:ln>
                      <a:noFill/>
                    </a:ln>
                  </pic:spPr>
                </pic:pic>
              </a:graphicData>
            </a:graphic>
          </wp:inline>
        </w:drawing>
      </w:r>
    </w:p>
    <w:p w:rsidR="00540DEA" w:rsidRPr="00E45659" w:rsidRDefault="00540DEA" w:rsidP="004C6B77">
      <w:pPr>
        <w:pStyle w:val="Caption"/>
        <w:jc w:val="center"/>
        <w:rPr>
          <w:rFonts w:cstheme="majorBidi"/>
          <w:szCs w:val="24"/>
        </w:rPr>
      </w:pPr>
      <w:bookmarkStart w:id="88" w:name="_Toc478819177"/>
      <w:bookmarkStart w:id="89" w:name="_Toc485721619"/>
      <w:bookmarkStart w:id="90" w:name="_Toc485902478"/>
      <w:r w:rsidRPr="00E45659">
        <w:rPr>
          <w:rFonts w:cstheme="majorBidi"/>
          <w:szCs w:val="24"/>
        </w:rPr>
        <w:t xml:space="preserve">Figure 4. </w:t>
      </w:r>
      <w:r w:rsidRPr="00E45659">
        <w:rPr>
          <w:rFonts w:cstheme="majorBidi"/>
          <w:szCs w:val="24"/>
        </w:rPr>
        <w:fldChar w:fldCharType="begin"/>
      </w:r>
      <w:r w:rsidRPr="00E45659">
        <w:rPr>
          <w:rFonts w:cstheme="majorBidi"/>
          <w:szCs w:val="24"/>
        </w:rPr>
        <w:instrText xml:space="preserve"> SEQ Figure_4. \* ARABIC </w:instrText>
      </w:r>
      <w:r w:rsidRPr="00E45659">
        <w:rPr>
          <w:rFonts w:cstheme="majorBidi"/>
          <w:szCs w:val="24"/>
        </w:rPr>
        <w:fldChar w:fldCharType="separate"/>
      </w:r>
      <w:r w:rsidR="001F34C6">
        <w:rPr>
          <w:rFonts w:cstheme="majorBidi"/>
          <w:noProof/>
          <w:szCs w:val="24"/>
        </w:rPr>
        <w:t>7</w:t>
      </w:r>
      <w:r w:rsidRPr="00E45659">
        <w:rPr>
          <w:rFonts w:cstheme="majorBidi"/>
          <w:noProof/>
          <w:szCs w:val="24"/>
        </w:rPr>
        <w:fldChar w:fldCharType="end"/>
      </w:r>
      <w:r w:rsidRPr="00E45659">
        <w:rPr>
          <w:rFonts w:cstheme="majorBidi"/>
          <w:szCs w:val="24"/>
        </w:rPr>
        <w:t>: Ground Floor Plan as built of the reference building</w:t>
      </w:r>
      <w:bookmarkEnd w:id="88"/>
      <w:bookmarkEnd w:id="89"/>
      <w:bookmarkEnd w:id="90"/>
    </w:p>
    <w:p w:rsidR="00540DEA" w:rsidRDefault="00540DEA" w:rsidP="004C6B77">
      <w:pPr>
        <w:spacing w:line="240" w:lineRule="auto"/>
      </w:pPr>
    </w:p>
    <w:p w:rsidR="00540DEA" w:rsidRPr="00F837DD" w:rsidRDefault="00540DEA" w:rsidP="004C6B77">
      <w:pPr>
        <w:pStyle w:val="Heading3"/>
        <w:keepNext w:val="0"/>
        <w:numPr>
          <w:ilvl w:val="0"/>
          <w:numId w:val="0"/>
        </w:numPr>
        <w:spacing w:before="320" w:line="240" w:lineRule="auto"/>
        <w:ind w:left="720" w:hanging="720"/>
        <w:jc w:val="both"/>
        <w:rPr>
          <w:i/>
          <w:sz w:val="32"/>
          <w:szCs w:val="32"/>
        </w:rPr>
      </w:pPr>
      <w:bookmarkStart w:id="91" w:name="_Toc175605094"/>
      <w:bookmarkStart w:id="92" w:name="_Toc175605373"/>
      <w:bookmarkStart w:id="93" w:name="_Toc472698069"/>
      <w:bookmarkStart w:id="94" w:name="_Toc486403086"/>
      <w:r w:rsidRPr="00F837DD">
        <w:rPr>
          <w:sz w:val="32"/>
          <w:szCs w:val="32"/>
        </w:rPr>
        <w:t>Data Collection</w:t>
      </w:r>
      <w:bookmarkEnd w:id="91"/>
      <w:bookmarkEnd w:id="92"/>
      <w:bookmarkEnd w:id="93"/>
      <w:bookmarkEnd w:id="94"/>
    </w:p>
    <w:p w:rsidR="00540DEA" w:rsidRPr="009E4970" w:rsidRDefault="00540DEA" w:rsidP="004C6B77">
      <w:pPr>
        <w:spacing w:before="240" w:line="240" w:lineRule="auto"/>
        <w:jc w:val="both"/>
        <w:rPr>
          <w:rFonts w:ascii="Times New Roman" w:hAnsi="Times New Roman"/>
          <w:sz w:val="24"/>
          <w:szCs w:val="24"/>
        </w:rPr>
      </w:pPr>
      <w:r>
        <w:rPr>
          <w:rFonts w:ascii="Times New Roman" w:hAnsi="Times New Roman"/>
          <w:sz w:val="24"/>
          <w:szCs w:val="24"/>
        </w:rPr>
        <w:t>D</w:t>
      </w:r>
      <w:r w:rsidRPr="009E4970">
        <w:rPr>
          <w:rFonts w:ascii="Times New Roman" w:hAnsi="Times New Roman"/>
          <w:sz w:val="24"/>
          <w:szCs w:val="24"/>
        </w:rPr>
        <w:t xml:space="preserve">ata were </w:t>
      </w:r>
      <w:r>
        <w:rPr>
          <w:rFonts w:ascii="Times New Roman" w:hAnsi="Times New Roman"/>
          <w:sz w:val="24"/>
          <w:szCs w:val="24"/>
        </w:rPr>
        <w:t>mostly gathered</w:t>
      </w:r>
      <w:r w:rsidRPr="009E4970">
        <w:rPr>
          <w:rFonts w:ascii="Times New Roman" w:hAnsi="Times New Roman"/>
          <w:sz w:val="24"/>
          <w:szCs w:val="24"/>
        </w:rPr>
        <w:t xml:space="preserve"> </w:t>
      </w:r>
      <w:r>
        <w:rPr>
          <w:rFonts w:ascii="Times New Roman" w:hAnsi="Times New Roman"/>
          <w:sz w:val="24"/>
          <w:szCs w:val="24"/>
        </w:rPr>
        <w:t>related</w:t>
      </w:r>
      <w:r w:rsidRPr="009E4970" w:rsidDel="007B780E">
        <w:rPr>
          <w:rFonts w:ascii="Times New Roman" w:hAnsi="Times New Roman"/>
          <w:sz w:val="24"/>
          <w:szCs w:val="24"/>
        </w:rPr>
        <w:t xml:space="preserve"> </w:t>
      </w:r>
      <w:r w:rsidRPr="009E4970">
        <w:rPr>
          <w:rFonts w:ascii="Times New Roman" w:hAnsi="Times New Roman"/>
          <w:sz w:val="24"/>
          <w:szCs w:val="24"/>
        </w:rPr>
        <w:t xml:space="preserve">to </w:t>
      </w:r>
      <w:r>
        <w:rPr>
          <w:rFonts w:ascii="Times New Roman" w:hAnsi="Times New Roman"/>
          <w:sz w:val="24"/>
          <w:szCs w:val="24"/>
        </w:rPr>
        <w:t xml:space="preserve">the building’s </w:t>
      </w:r>
      <w:r w:rsidRPr="009E4970">
        <w:rPr>
          <w:rFonts w:ascii="Times New Roman" w:hAnsi="Times New Roman"/>
          <w:sz w:val="24"/>
          <w:szCs w:val="24"/>
        </w:rPr>
        <w:t xml:space="preserve">energy </w:t>
      </w:r>
      <w:r>
        <w:rPr>
          <w:rFonts w:ascii="Times New Roman" w:hAnsi="Times New Roman"/>
          <w:sz w:val="24"/>
          <w:szCs w:val="24"/>
        </w:rPr>
        <w:t>status</w:t>
      </w:r>
      <w:r w:rsidRPr="009E4970">
        <w:rPr>
          <w:rFonts w:ascii="Times New Roman" w:hAnsi="Times New Roman"/>
          <w:sz w:val="24"/>
          <w:szCs w:val="24"/>
        </w:rPr>
        <w:t xml:space="preserve"> </w:t>
      </w:r>
      <w:r>
        <w:rPr>
          <w:rFonts w:ascii="Times New Roman" w:hAnsi="Times New Roman"/>
          <w:sz w:val="24"/>
          <w:szCs w:val="24"/>
        </w:rPr>
        <w:t xml:space="preserve">in order </w:t>
      </w:r>
      <w:r w:rsidRPr="009E4970">
        <w:rPr>
          <w:rFonts w:ascii="Times New Roman" w:hAnsi="Times New Roman"/>
          <w:sz w:val="24"/>
          <w:szCs w:val="24"/>
        </w:rPr>
        <w:t xml:space="preserve">to </w:t>
      </w:r>
      <w:r>
        <w:rPr>
          <w:rFonts w:ascii="Times New Roman" w:hAnsi="Times New Roman"/>
          <w:sz w:val="24"/>
          <w:szCs w:val="24"/>
        </w:rPr>
        <w:t>gain</w:t>
      </w:r>
      <w:r w:rsidRPr="009E4970">
        <w:rPr>
          <w:rFonts w:ascii="Times New Roman" w:hAnsi="Times New Roman"/>
          <w:sz w:val="24"/>
          <w:szCs w:val="24"/>
        </w:rPr>
        <w:t xml:space="preserve"> an </w:t>
      </w:r>
      <w:r>
        <w:rPr>
          <w:rFonts w:ascii="Times New Roman" w:hAnsi="Times New Roman"/>
          <w:sz w:val="24"/>
          <w:szCs w:val="24"/>
        </w:rPr>
        <w:t>impression</w:t>
      </w:r>
      <w:r w:rsidRPr="009E4970" w:rsidDel="007B780E">
        <w:rPr>
          <w:rFonts w:ascii="Times New Roman" w:hAnsi="Times New Roman"/>
          <w:sz w:val="24"/>
          <w:szCs w:val="24"/>
        </w:rPr>
        <w:t xml:space="preserve"> </w:t>
      </w:r>
      <w:r>
        <w:rPr>
          <w:rFonts w:ascii="Times New Roman" w:hAnsi="Times New Roman"/>
          <w:sz w:val="24"/>
          <w:szCs w:val="24"/>
        </w:rPr>
        <w:t>about the reference building’s real-time</w:t>
      </w:r>
      <w:r w:rsidRPr="009E4970">
        <w:rPr>
          <w:rFonts w:ascii="Times New Roman" w:hAnsi="Times New Roman"/>
          <w:sz w:val="24"/>
          <w:szCs w:val="24"/>
        </w:rPr>
        <w:t xml:space="preserve"> energy </w:t>
      </w:r>
      <w:r>
        <w:rPr>
          <w:rFonts w:ascii="Times New Roman" w:hAnsi="Times New Roman"/>
          <w:sz w:val="24"/>
          <w:szCs w:val="24"/>
        </w:rPr>
        <w:t>performance</w:t>
      </w:r>
      <w:r w:rsidRPr="009E4970">
        <w:rPr>
          <w:rFonts w:ascii="Times New Roman" w:hAnsi="Times New Roman"/>
          <w:sz w:val="24"/>
          <w:szCs w:val="24"/>
        </w:rPr>
        <w:t xml:space="preserve">. The </w:t>
      </w:r>
      <w:r>
        <w:rPr>
          <w:rFonts w:ascii="Times New Roman" w:hAnsi="Times New Roman"/>
          <w:sz w:val="24"/>
          <w:szCs w:val="24"/>
        </w:rPr>
        <w:t>information noticeably</w:t>
      </w:r>
      <w:r w:rsidRPr="009E4970" w:rsidDel="0032296C">
        <w:rPr>
          <w:rFonts w:ascii="Times New Roman" w:hAnsi="Times New Roman"/>
          <w:sz w:val="24"/>
          <w:szCs w:val="24"/>
        </w:rPr>
        <w:t xml:space="preserve"> </w:t>
      </w:r>
      <w:r>
        <w:rPr>
          <w:rFonts w:ascii="Times New Roman" w:hAnsi="Times New Roman"/>
          <w:sz w:val="24"/>
          <w:szCs w:val="24"/>
        </w:rPr>
        <w:t>covers vital</w:t>
      </w:r>
      <w:r w:rsidRPr="009E4970" w:rsidDel="0032296C">
        <w:rPr>
          <w:rFonts w:ascii="Times New Roman" w:hAnsi="Times New Roman"/>
          <w:sz w:val="24"/>
          <w:szCs w:val="24"/>
        </w:rPr>
        <w:t xml:space="preserve"> </w:t>
      </w:r>
      <w:r w:rsidRPr="009E4970">
        <w:rPr>
          <w:rFonts w:ascii="Times New Roman" w:hAnsi="Times New Roman"/>
          <w:sz w:val="24"/>
          <w:szCs w:val="24"/>
        </w:rPr>
        <w:t xml:space="preserve">building </w:t>
      </w:r>
      <w:r>
        <w:rPr>
          <w:rFonts w:ascii="Times New Roman" w:hAnsi="Times New Roman"/>
          <w:sz w:val="24"/>
          <w:szCs w:val="24"/>
        </w:rPr>
        <w:t>specifications e.g.</w:t>
      </w:r>
      <w:r w:rsidRPr="009E4970">
        <w:rPr>
          <w:rFonts w:ascii="Times New Roman" w:hAnsi="Times New Roman"/>
          <w:sz w:val="24"/>
          <w:szCs w:val="24"/>
        </w:rPr>
        <w:t xml:space="preserve"> </w:t>
      </w:r>
      <w:r>
        <w:rPr>
          <w:rFonts w:ascii="Times New Roman" w:hAnsi="Times New Roman"/>
          <w:sz w:val="24"/>
          <w:szCs w:val="24"/>
        </w:rPr>
        <w:t xml:space="preserve">building’s layout, </w:t>
      </w:r>
      <w:r w:rsidRPr="009E4970">
        <w:rPr>
          <w:rFonts w:ascii="Times New Roman" w:hAnsi="Times New Roman"/>
          <w:sz w:val="24"/>
          <w:szCs w:val="24"/>
        </w:rPr>
        <w:t>geometr</w:t>
      </w:r>
      <w:r>
        <w:rPr>
          <w:rFonts w:ascii="Times New Roman" w:hAnsi="Times New Roman"/>
          <w:sz w:val="24"/>
          <w:szCs w:val="24"/>
        </w:rPr>
        <w:t>y</w:t>
      </w:r>
      <w:r w:rsidRPr="0032296C">
        <w:rPr>
          <w:rFonts w:ascii="Times New Roman" w:hAnsi="Times New Roman"/>
          <w:sz w:val="24"/>
          <w:szCs w:val="24"/>
        </w:rPr>
        <w:t xml:space="preserve"> </w:t>
      </w:r>
      <w:r>
        <w:rPr>
          <w:rFonts w:ascii="Times New Roman" w:hAnsi="Times New Roman"/>
          <w:sz w:val="24"/>
          <w:szCs w:val="24"/>
        </w:rPr>
        <w:t>design</w:t>
      </w:r>
      <w:r w:rsidRPr="009E4970">
        <w:rPr>
          <w:rFonts w:ascii="Times New Roman" w:hAnsi="Times New Roman"/>
          <w:sz w:val="24"/>
          <w:szCs w:val="24"/>
        </w:rPr>
        <w:t xml:space="preserve">, </w:t>
      </w:r>
      <w:r>
        <w:rPr>
          <w:rFonts w:ascii="Times New Roman" w:hAnsi="Times New Roman"/>
          <w:sz w:val="24"/>
          <w:szCs w:val="24"/>
        </w:rPr>
        <w:t>plug-in</w:t>
      </w:r>
      <w:r w:rsidRPr="009E4970">
        <w:rPr>
          <w:rFonts w:ascii="Times New Roman" w:hAnsi="Times New Roman"/>
          <w:sz w:val="24"/>
          <w:szCs w:val="24"/>
        </w:rPr>
        <w:t xml:space="preserve"> loads, </w:t>
      </w:r>
      <w:r>
        <w:rPr>
          <w:rFonts w:ascii="Times New Roman" w:hAnsi="Times New Roman"/>
          <w:sz w:val="24"/>
          <w:szCs w:val="24"/>
        </w:rPr>
        <w:t>envelope</w:t>
      </w:r>
      <w:r w:rsidRPr="009E4970">
        <w:rPr>
          <w:rFonts w:ascii="Times New Roman" w:hAnsi="Times New Roman"/>
          <w:sz w:val="24"/>
          <w:szCs w:val="24"/>
        </w:rPr>
        <w:t xml:space="preserve">, </w:t>
      </w:r>
      <w:r>
        <w:rPr>
          <w:rFonts w:ascii="Times New Roman" w:hAnsi="Times New Roman"/>
          <w:sz w:val="24"/>
          <w:szCs w:val="24"/>
        </w:rPr>
        <w:t xml:space="preserve">electro-mechanical </w:t>
      </w:r>
      <w:r w:rsidRPr="009E4970">
        <w:rPr>
          <w:rFonts w:ascii="Times New Roman" w:hAnsi="Times New Roman"/>
          <w:sz w:val="24"/>
          <w:szCs w:val="24"/>
        </w:rPr>
        <w:t xml:space="preserve">and </w:t>
      </w:r>
      <w:r>
        <w:rPr>
          <w:rFonts w:ascii="Times New Roman" w:hAnsi="Times New Roman"/>
          <w:sz w:val="24"/>
          <w:szCs w:val="24"/>
        </w:rPr>
        <w:t>function</w:t>
      </w:r>
      <w:r w:rsidRPr="009E4970">
        <w:rPr>
          <w:rFonts w:ascii="Times New Roman" w:hAnsi="Times New Roman"/>
          <w:sz w:val="24"/>
          <w:szCs w:val="24"/>
        </w:rPr>
        <w:t xml:space="preserve"> </w:t>
      </w:r>
      <w:r>
        <w:rPr>
          <w:rFonts w:ascii="Times New Roman" w:hAnsi="Times New Roman"/>
          <w:sz w:val="24"/>
          <w:szCs w:val="24"/>
        </w:rPr>
        <w:t xml:space="preserve">as shown in </w:t>
      </w:r>
      <w:r w:rsidRPr="005226F4">
        <w:rPr>
          <w:rFonts w:ascii="Times New Roman" w:hAnsi="Times New Roman"/>
          <w:sz w:val="24"/>
          <w:szCs w:val="24"/>
        </w:rPr>
        <w:t xml:space="preserve">Table 4.2. </w:t>
      </w:r>
      <w:r>
        <w:rPr>
          <w:rFonts w:ascii="Times New Roman" w:hAnsi="Times New Roman"/>
          <w:sz w:val="24"/>
          <w:szCs w:val="24"/>
        </w:rPr>
        <w:t xml:space="preserve">The entire information </w:t>
      </w:r>
      <w:r w:rsidRPr="009E4970">
        <w:rPr>
          <w:rFonts w:ascii="Times New Roman" w:hAnsi="Times New Roman"/>
          <w:sz w:val="24"/>
          <w:szCs w:val="24"/>
        </w:rPr>
        <w:t xml:space="preserve">were </w:t>
      </w:r>
      <w:r>
        <w:rPr>
          <w:rFonts w:ascii="Times New Roman" w:hAnsi="Times New Roman"/>
          <w:sz w:val="24"/>
          <w:szCs w:val="24"/>
        </w:rPr>
        <w:t xml:space="preserve">gathered from </w:t>
      </w:r>
      <w:r w:rsidRPr="009E4970">
        <w:rPr>
          <w:rFonts w:ascii="Times New Roman" w:hAnsi="Times New Roman"/>
          <w:sz w:val="24"/>
          <w:szCs w:val="24"/>
        </w:rPr>
        <w:t xml:space="preserve">building </w:t>
      </w:r>
      <w:r>
        <w:rPr>
          <w:rFonts w:ascii="Times New Roman" w:hAnsi="Times New Roman"/>
          <w:sz w:val="24"/>
          <w:szCs w:val="24"/>
        </w:rPr>
        <w:t xml:space="preserve">architectural </w:t>
      </w:r>
      <w:r w:rsidRPr="009E4970">
        <w:rPr>
          <w:rFonts w:ascii="Times New Roman" w:hAnsi="Times New Roman"/>
          <w:sz w:val="24"/>
          <w:szCs w:val="24"/>
        </w:rPr>
        <w:t>plan</w:t>
      </w:r>
      <w:r>
        <w:rPr>
          <w:rFonts w:ascii="Times New Roman" w:hAnsi="Times New Roman"/>
          <w:sz w:val="24"/>
          <w:szCs w:val="24"/>
        </w:rPr>
        <w:t xml:space="preserve">s, drawings and catalogues which was provided by </w:t>
      </w:r>
      <w:r w:rsidRPr="009E4970">
        <w:rPr>
          <w:rFonts w:ascii="Times New Roman" w:hAnsi="Times New Roman"/>
          <w:sz w:val="24"/>
          <w:szCs w:val="24"/>
        </w:rPr>
        <w:t xml:space="preserve">facility management </w:t>
      </w:r>
      <w:r>
        <w:rPr>
          <w:rFonts w:ascii="Times New Roman" w:hAnsi="Times New Roman"/>
          <w:sz w:val="24"/>
          <w:szCs w:val="24"/>
        </w:rPr>
        <w:t xml:space="preserve">technician as illustrated in </w:t>
      </w:r>
      <w:r w:rsidRPr="005226F4">
        <w:rPr>
          <w:rFonts w:ascii="Times New Roman" w:hAnsi="Times New Roman"/>
          <w:sz w:val="24"/>
          <w:szCs w:val="24"/>
        </w:rPr>
        <w:t>Table 4.3</w:t>
      </w:r>
      <w:r>
        <w:rPr>
          <w:rFonts w:ascii="Times New Roman" w:hAnsi="Times New Roman"/>
          <w:sz w:val="24"/>
          <w:szCs w:val="24"/>
        </w:rPr>
        <w:t>.</w:t>
      </w:r>
    </w:p>
    <w:tbl>
      <w:tblPr>
        <w:tblStyle w:val="TableGrid"/>
        <w:tblW w:w="0" w:type="auto"/>
        <w:jc w:val="center"/>
        <w:tblLook w:val="04A0" w:firstRow="1" w:lastRow="0" w:firstColumn="1" w:lastColumn="0" w:noHBand="0" w:noVBand="1"/>
      </w:tblPr>
      <w:tblGrid>
        <w:gridCol w:w="4491"/>
        <w:gridCol w:w="4490"/>
      </w:tblGrid>
      <w:tr w:rsidR="00540DEA" w:rsidRPr="00AF24DF" w:rsidTr="008B5628">
        <w:trPr>
          <w:trHeight w:val="626"/>
          <w:jc w:val="center"/>
        </w:trPr>
        <w:tc>
          <w:tcPr>
            <w:tcW w:w="8981" w:type="dxa"/>
            <w:gridSpan w:val="2"/>
          </w:tcPr>
          <w:p w:rsidR="00540DEA" w:rsidRPr="005226F4" w:rsidRDefault="00540DEA" w:rsidP="004C6B77">
            <w:pPr>
              <w:spacing w:before="120" w:line="240" w:lineRule="auto"/>
              <w:jc w:val="center"/>
              <w:rPr>
                <w:rFonts w:asciiTheme="majorBidi" w:hAnsiTheme="majorBidi" w:cstheme="majorBidi"/>
                <w:sz w:val="24"/>
                <w:szCs w:val="24"/>
              </w:rPr>
            </w:pPr>
            <w:bookmarkStart w:id="95" w:name="_Toc471931801"/>
            <w:bookmarkStart w:id="96" w:name="_Toc472697663"/>
            <w:bookmarkStart w:id="97" w:name="_Toc472697689"/>
            <w:bookmarkStart w:id="98" w:name="_Toc485910355"/>
            <w:bookmarkStart w:id="99" w:name="_Toc478819239"/>
            <w:r w:rsidRPr="005226F4">
              <w:rPr>
                <w:rFonts w:asciiTheme="majorBidi" w:hAnsiTheme="majorBidi" w:cstheme="majorBidi"/>
                <w:sz w:val="24"/>
                <w:szCs w:val="24"/>
              </w:rPr>
              <w:t xml:space="preserve">Table 4. </w:t>
            </w:r>
            <w:r w:rsidRPr="005226F4">
              <w:rPr>
                <w:rFonts w:asciiTheme="majorBidi" w:hAnsiTheme="majorBidi" w:cstheme="majorBidi"/>
                <w:sz w:val="24"/>
                <w:szCs w:val="24"/>
              </w:rPr>
              <w:fldChar w:fldCharType="begin"/>
            </w:r>
            <w:r w:rsidRPr="005226F4">
              <w:rPr>
                <w:rFonts w:asciiTheme="majorBidi" w:hAnsiTheme="majorBidi" w:cstheme="majorBidi"/>
                <w:sz w:val="24"/>
                <w:szCs w:val="24"/>
              </w:rPr>
              <w:instrText xml:space="preserve"> SEQ Table_4. \* ARABIC </w:instrText>
            </w:r>
            <w:r w:rsidRPr="005226F4">
              <w:rPr>
                <w:rFonts w:asciiTheme="majorBidi" w:hAnsiTheme="majorBidi" w:cstheme="majorBidi"/>
                <w:sz w:val="24"/>
                <w:szCs w:val="24"/>
              </w:rPr>
              <w:fldChar w:fldCharType="separate"/>
            </w:r>
            <w:r w:rsidR="001F34C6">
              <w:rPr>
                <w:rFonts w:asciiTheme="majorBidi" w:hAnsiTheme="majorBidi" w:cstheme="majorBidi"/>
                <w:noProof/>
                <w:sz w:val="24"/>
                <w:szCs w:val="24"/>
              </w:rPr>
              <w:t>2</w:t>
            </w:r>
            <w:r w:rsidRPr="005226F4">
              <w:rPr>
                <w:rFonts w:asciiTheme="majorBidi" w:hAnsiTheme="majorBidi" w:cstheme="majorBidi"/>
                <w:sz w:val="24"/>
                <w:szCs w:val="24"/>
              </w:rPr>
              <w:fldChar w:fldCharType="end"/>
            </w:r>
            <w:r w:rsidRPr="005226F4">
              <w:rPr>
                <w:rFonts w:asciiTheme="majorBidi" w:hAnsiTheme="majorBidi" w:cstheme="majorBidi"/>
                <w:sz w:val="24"/>
                <w:szCs w:val="24"/>
              </w:rPr>
              <w:t xml:space="preserve">: Building 19 </w:t>
            </w:r>
            <w:bookmarkEnd w:id="95"/>
            <w:bookmarkEnd w:id="96"/>
            <w:bookmarkEnd w:id="97"/>
            <w:r w:rsidRPr="005226F4">
              <w:rPr>
                <w:rFonts w:asciiTheme="majorBidi" w:hAnsiTheme="majorBidi" w:cstheme="majorBidi"/>
                <w:sz w:val="24"/>
                <w:szCs w:val="24"/>
              </w:rPr>
              <w:t>information</w:t>
            </w:r>
            <w:bookmarkEnd w:id="98"/>
            <w:r w:rsidRPr="005226F4">
              <w:rPr>
                <w:rFonts w:asciiTheme="majorBidi" w:hAnsiTheme="majorBidi" w:cstheme="majorBidi"/>
                <w:sz w:val="24"/>
                <w:szCs w:val="24"/>
              </w:rPr>
              <w:t xml:space="preserve"> </w:t>
            </w:r>
            <w:r w:rsidRPr="005226F4">
              <w:rPr>
                <w:rFonts w:asciiTheme="majorBidi" w:hAnsiTheme="majorBidi" w:cstheme="majorBidi"/>
                <w:sz w:val="24"/>
                <w:szCs w:val="24"/>
              </w:rPr>
              <w:fldChar w:fldCharType="begin"/>
            </w:r>
            <w:r w:rsidRPr="005226F4">
              <w:rPr>
                <w:rFonts w:asciiTheme="majorBidi" w:hAnsiTheme="majorBidi" w:cstheme="majorBidi"/>
                <w:sz w:val="24"/>
                <w:szCs w:val="24"/>
              </w:rPr>
              <w:instrText xml:space="preserve"> ADDIN EN.CITE &lt;EndNote&gt;&lt;Cite&gt;&lt;Author&gt;Chowdhury&lt;/Author&gt;&lt;Year&gt;2007&lt;/Year&gt;&lt;RecNum&gt;971&lt;/RecNum&gt;&lt;DisplayText&gt;(Chowdhury, 2007)&lt;/DisplayText&gt;&lt;record&gt;&lt;rec-number&gt;971&lt;/rec-number&gt;&lt;foreign-keys&gt;&lt;key app="EN" db-id="5fs9wdt5ur99wser2e6v5zwrreewres5stwx"&gt;971&lt;/key&gt;&lt;/foreign-keys&gt;&lt;ref-type name="Thesis"&gt;32&lt;/ref-type&gt;&lt;contributors&gt;&lt;authors&gt;&lt;author&gt;Ashfaque Ahmed Chowdhury&lt;/author&gt;&lt;/authors&gt;&lt;/contributors&gt;&lt;titles&gt;&lt;title&gt;Management and Control Strategies of Central Queensland University Building Assets&lt;/title&gt;&lt;secondary-title&gt;Science and Technology&lt;/secondary-title&gt;&lt;/titles&gt;&lt;volume&gt;Master&lt;/volume&gt;&lt;dates&gt;&lt;year&gt;2007&lt;/year&gt;&lt;/dates&gt;&lt;pub-location&gt;Rockhampton&lt;/pub-location&gt;&lt;publisher&gt;CQUniversity&lt;/publisher&gt;&lt;urls&gt;&lt;/urls&gt;&lt;/record&gt;&lt;/Cite&gt;&lt;/EndNote&gt;</w:instrText>
            </w:r>
            <w:r w:rsidRPr="005226F4">
              <w:rPr>
                <w:rFonts w:asciiTheme="majorBidi" w:hAnsiTheme="majorBidi" w:cstheme="majorBidi"/>
                <w:sz w:val="24"/>
                <w:szCs w:val="24"/>
              </w:rPr>
              <w:fldChar w:fldCharType="end"/>
            </w:r>
            <w:bookmarkEnd w:id="99"/>
          </w:p>
        </w:tc>
      </w:tr>
      <w:tr w:rsidR="00540DEA" w:rsidRPr="00AF24DF" w:rsidTr="008B5628">
        <w:trPr>
          <w:jc w:val="center"/>
        </w:trPr>
        <w:tc>
          <w:tcPr>
            <w:tcW w:w="4491" w:type="dxa"/>
          </w:tcPr>
          <w:p w:rsidR="00540DEA" w:rsidRPr="005226F4" w:rsidRDefault="00540DEA" w:rsidP="004C6B77">
            <w:pPr>
              <w:spacing w:line="240" w:lineRule="auto"/>
              <w:jc w:val="both"/>
              <w:rPr>
                <w:rFonts w:asciiTheme="majorBidi" w:hAnsiTheme="majorBidi" w:cstheme="majorBidi"/>
                <w:sz w:val="24"/>
                <w:szCs w:val="24"/>
              </w:rPr>
            </w:pPr>
            <w:r w:rsidRPr="005226F4">
              <w:rPr>
                <w:rFonts w:asciiTheme="majorBidi" w:hAnsiTheme="majorBidi" w:cstheme="majorBidi"/>
                <w:sz w:val="24"/>
                <w:szCs w:val="24"/>
              </w:rPr>
              <w:t>Orientation and location: North East</w:t>
            </w:r>
          </w:p>
        </w:tc>
        <w:tc>
          <w:tcPr>
            <w:tcW w:w="4490" w:type="dxa"/>
          </w:tcPr>
          <w:p w:rsidR="00540DEA" w:rsidRPr="005226F4" w:rsidRDefault="00540DEA" w:rsidP="004C6B77">
            <w:pPr>
              <w:spacing w:line="240" w:lineRule="auto"/>
              <w:jc w:val="both"/>
              <w:rPr>
                <w:rFonts w:asciiTheme="majorBidi" w:hAnsiTheme="majorBidi" w:cstheme="majorBidi"/>
                <w:sz w:val="24"/>
                <w:szCs w:val="24"/>
              </w:rPr>
            </w:pPr>
            <w:r w:rsidRPr="005226F4">
              <w:rPr>
                <w:rFonts w:asciiTheme="majorBidi" w:hAnsiTheme="majorBidi" w:cstheme="majorBidi"/>
                <w:sz w:val="24"/>
                <w:szCs w:val="24"/>
              </w:rPr>
              <w:t>Walls are Double Brick Plaster</w:t>
            </w:r>
          </w:p>
        </w:tc>
      </w:tr>
      <w:tr w:rsidR="00540DEA" w:rsidRPr="00AF24DF" w:rsidTr="008B5628">
        <w:trPr>
          <w:jc w:val="center"/>
        </w:trPr>
        <w:tc>
          <w:tcPr>
            <w:tcW w:w="4491" w:type="dxa"/>
          </w:tcPr>
          <w:p w:rsidR="00540DEA" w:rsidRPr="005226F4" w:rsidRDefault="00540DEA" w:rsidP="004C6B77">
            <w:pPr>
              <w:spacing w:line="240" w:lineRule="auto"/>
              <w:jc w:val="both"/>
              <w:rPr>
                <w:rFonts w:asciiTheme="majorBidi" w:hAnsiTheme="majorBidi" w:cstheme="majorBidi"/>
                <w:sz w:val="24"/>
                <w:szCs w:val="24"/>
              </w:rPr>
            </w:pPr>
            <w:r w:rsidRPr="005226F4">
              <w:rPr>
                <w:rFonts w:asciiTheme="majorBidi" w:hAnsiTheme="majorBidi" w:cstheme="majorBidi"/>
                <w:sz w:val="24"/>
                <w:szCs w:val="24"/>
              </w:rPr>
              <w:t>Building  Height is 16 m</w:t>
            </w:r>
          </w:p>
        </w:tc>
        <w:tc>
          <w:tcPr>
            <w:tcW w:w="4490" w:type="dxa"/>
          </w:tcPr>
          <w:p w:rsidR="00540DEA" w:rsidRPr="005226F4" w:rsidRDefault="00540DEA" w:rsidP="004C6B77">
            <w:pPr>
              <w:spacing w:line="240" w:lineRule="auto"/>
              <w:jc w:val="both"/>
              <w:rPr>
                <w:rFonts w:asciiTheme="majorBidi" w:hAnsiTheme="majorBidi" w:cstheme="majorBidi"/>
                <w:sz w:val="24"/>
                <w:szCs w:val="24"/>
              </w:rPr>
            </w:pPr>
            <w:r w:rsidRPr="005226F4">
              <w:rPr>
                <w:rFonts w:asciiTheme="majorBidi" w:hAnsiTheme="majorBidi" w:cstheme="majorBidi"/>
                <w:sz w:val="24"/>
                <w:szCs w:val="24"/>
              </w:rPr>
              <w:t>Roof Ceiling is Concrete and Plaster Board</w:t>
            </w:r>
          </w:p>
        </w:tc>
      </w:tr>
      <w:tr w:rsidR="00540DEA" w:rsidRPr="00AF24DF" w:rsidTr="008B5628">
        <w:trPr>
          <w:jc w:val="center"/>
        </w:trPr>
        <w:tc>
          <w:tcPr>
            <w:tcW w:w="4491" w:type="dxa"/>
          </w:tcPr>
          <w:p w:rsidR="00540DEA" w:rsidRPr="005226F4" w:rsidRDefault="00540DEA" w:rsidP="004C6B77">
            <w:pPr>
              <w:spacing w:line="240" w:lineRule="auto"/>
              <w:jc w:val="both"/>
              <w:rPr>
                <w:rFonts w:asciiTheme="majorBidi" w:hAnsiTheme="majorBidi" w:cstheme="majorBidi"/>
                <w:sz w:val="24"/>
                <w:szCs w:val="24"/>
              </w:rPr>
            </w:pPr>
            <w:r w:rsidRPr="005226F4">
              <w:rPr>
                <w:rFonts w:asciiTheme="majorBidi" w:hAnsiTheme="majorBidi" w:cstheme="majorBidi"/>
                <w:sz w:val="24"/>
                <w:szCs w:val="24"/>
              </w:rPr>
              <w:t>Numbers of Floors are 4</w:t>
            </w:r>
          </w:p>
        </w:tc>
        <w:tc>
          <w:tcPr>
            <w:tcW w:w="4490" w:type="dxa"/>
          </w:tcPr>
          <w:p w:rsidR="00540DEA" w:rsidRPr="005226F4" w:rsidRDefault="00540DEA" w:rsidP="004C6B77">
            <w:pPr>
              <w:spacing w:line="240" w:lineRule="auto"/>
              <w:jc w:val="both"/>
              <w:rPr>
                <w:rFonts w:asciiTheme="majorBidi" w:hAnsiTheme="majorBidi" w:cstheme="majorBidi"/>
                <w:sz w:val="24"/>
                <w:szCs w:val="24"/>
              </w:rPr>
            </w:pPr>
            <w:r w:rsidRPr="005226F4">
              <w:rPr>
                <w:rFonts w:asciiTheme="majorBidi" w:hAnsiTheme="majorBidi" w:cstheme="majorBidi"/>
                <w:sz w:val="24"/>
                <w:szCs w:val="24"/>
              </w:rPr>
              <w:t>Floor is Concrete slab with carpet</w:t>
            </w:r>
          </w:p>
        </w:tc>
      </w:tr>
      <w:tr w:rsidR="00540DEA" w:rsidRPr="00AF24DF" w:rsidTr="008B5628">
        <w:trPr>
          <w:jc w:val="center"/>
        </w:trPr>
        <w:tc>
          <w:tcPr>
            <w:tcW w:w="4491" w:type="dxa"/>
          </w:tcPr>
          <w:p w:rsidR="00540DEA" w:rsidRPr="005226F4" w:rsidRDefault="00540DEA" w:rsidP="004C6B77">
            <w:pPr>
              <w:spacing w:line="240" w:lineRule="auto"/>
              <w:jc w:val="both"/>
              <w:rPr>
                <w:rFonts w:asciiTheme="majorBidi" w:hAnsiTheme="majorBidi" w:cstheme="majorBidi"/>
                <w:sz w:val="24"/>
                <w:szCs w:val="24"/>
              </w:rPr>
            </w:pPr>
            <w:r w:rsidRPr="005226F4">
              <w:rPr>
                <w:rFonts w:asciiTheme="majorBidi" w:hAnsiTheme="majorBidi" w:cstheme="majorBidi"/>
                <w:sz w:val="24"/>
                <w:szCs w:val="24"/>
              </w:rPr>
              <w:t>Occupancy level is 1 person per/10 m</w:t>
            </w:r>
            <w:r w:rsidRPr="005226F4">
              <w:rPr>
                <w:rFonts w:asciiTheme="majorBidi" w:hAnsiTheme="majorBidi" w:cstheme="majorBidi"/>
                <w:sz w:val="24"/>
                <w:szCs w:val="24"/>
                <w:vertAlign w:val="superscript"/>
              </w:rPr>
              <w:t>2</w:t>
            </w:r>
          </w:p>
        </w:tc>
        <w:tc>
          <w:tcPr>
            <w:tcW w:w="4490" w:type="dxa"/>
          </w:tcPr>
          <w:p w:rsidR="00540DEA" w:rsidRPr="005226F4" w:rsidRDefault="00540DEA" w:rsidP="004C6B77">
            <w:pPr>
              <w:spacing w:line="240" w:lineRule="auto"/>
              <w:jc w:val="both"/>
              <w:rPr>
                <w:rFonts w:asciiTheme="majorBidi" w:hAnsiTheme="majorBidi" w:cstheme="majorBidi"/>
                <w:sz w:val="24"/>
                <w:szCs w:val="24"/>
              </w:rPr>
            </w:pPr>
            <w:r w:rsidRPr="005226F4">
              <w:rPr>
                <w:rFonts w:asciiTheme="majorBidi" w:hAnsiTheme="majorBidi" w:cstheme="majorBidi"/>
                <w:sz w:val="24"/>
                <w:szCs w:val="24"/>
              </w:rPr>
              <w:t>Floor Width is 34 m</w:t>
            </w:r>
          </w:p>
        </w:tc>
      </w:tr>
      <w:tr w:rsidR="00540DEA" w:rsidRPr="00AF24DF" w:rsidTr="008B5628">
        <w:trPr>
          <w:jc w:val="center"/>
        </w:trPr>
        <w:tc>
          <w:tcPr>
            <w:tcW w:w="4491" w:type="dxa"/>
          </w:tcPr>
          <w:p w:rsidR="00540DEA" w:rsidRPr="005226F4" w:rsidRDefault="00540DEA" w:rsidP="004C6B77">
            <w:pPr>
              <w:spacing w:line="240" w:lineRule="auto"/>
              <w:jc w:val="both"/>
              <w:rPr>
                <w:rFonts w:asciiTheme="majorBidi" w:hAnsiTheme="majorBidi" w:cstheme="majorBidi"/>
                <w:sz w:val="24"/>
                <w:szCs w:val="24"/>
              </w:rPr>
            </w:pPr>
            <w:r w:rsidRPr="005226F4">
              <w:rPr>
                <w:rFonts w:asciiTheme="majorBidi" w:hAnsiTheme="majorBidi" w:cstheme="majorBidi"/>
                <w:sz w:val="24"/>
                <w:szCs w:val="24"/>
              </w:rPr>
              <w:t>Windows width is 1.5 m</w:t>
            </w:r>
          </w:p>
        </w:tc>
        <w:tc>
          <w:tcPr>
            <w:tcW w:w="4490" w:type="dxa"/>
          </w:tcPr>
          <w:p w:rsidR="00540DEA" w:rsidRPr="005226F4" w:rsidRDefault="00540DEA" w:rsidP="004C6B77">
            <w:pPr>
              <w:spacing w:line="240" w:lineRule="auto"/>
              <w:jc w:val="both"/>
              <w:rPr>
                <w:rFonts w:asciiTheme="majorBidi" w:hAnsiTheme="majorBidi" w:cstheme="majorBidi"/>
                <w:sz w:val="24"/>
                <w:szCs w:val="24"/>
              </w:rPr>
            </w:pPr>
            <w:r w:rsidRPr="005226F4">
              <w:rPr>
                <w:rFonts w:asciiTheme="majorBidi" w:hAnsiTheme="majorBidi" w:cstheme="majorBidi"/>
                <w:sz w:val="24"/>
                <w:szCs w:val="24"/>
              </w:rPr>
              <w:t>Floor Length is 74 m</w:t>
            </w:r>
          </w:p>
        </w:tc>
      </w:tr>
      <w:tr w:rsidR="00540DEA" w:rsidRPr="00AF24DF" w:rsidTr="008B5628">
        <w:trPr>
          <w:jc w:val="center"/>
        </w:trPr>
        <w:tc>
          <w:tcPr>
            <w:tcW w:w="4491" w:type="dxa"/>
          </w:tcPr>
          <w:p w:rsidR="00540DEA" w:rsidRPr="005226F4" w:rsidRDefault="00540DEA" w:rsidP="004C6B77">
            <w:pPr>
              <w:spacing w:line="240" w:lineRule="auto"/>
              <w:jc w:val="both"/>
              <w:rPr>
                <w:rFonts w:asciiTheme="majorBidi" w:hAnsiTheme="majorBidi" w:cstheme="majorBidi"/>
                <w:sz w:val="24"/>
                <w:szCs w:val="24"/>
              </w:rPr>
            </w:pPr>
            <w:r w:rsidRPr="005226F4">
              <w:rPr>
                <w:rFonts w:asciiTheme="majorBidi" w:hAnsiTheme="majorBidi" w:cstheme="majorBidi"/>
                <w:sz w:val="24"/>
                <w:szCs w:val="24"/>
              </w:rPr>
              <w:t>Inside room temperature 22oC to 23o C</w:t>
            </w:r>
          </w:p>
        </w:tc>
        <w:tc>
          <w:tcPr>
            <w:tcW w:w="4490" w:type="dxa"/>
          </w:tcPr>
          <w:p w:rsidR="00540DEA" w:rsidRPr="005226F4" w:rsidRDefault="00540DEA" w:rsidP="004C6B77">
            <w:pPr>
              <w:spacing w:line="240" w:lineRule="auto"/>
              <w:jc w:val="both"/>
              <w:rPr>
                <w:rFonts w:asciiTheme="majorBidi" w:hAnsiTheme="majorBidi" w:cstheme="majorBidi"/>
                <w:sz w:val="24"/>
                <w:szCs w:val="24"/>
              </w:rPr>
            </w:pPr>
            <w:r w:rsidRPr="005226F4">
              <w:rPr>
                <w:rFonts w:asciiTheme="majorBidi" w:hAnsiTheme="majorBidi" w:cstheme="majorBidi"/>
                <w:sz w:val="24"/>
                <w:szCs w:val="24"/>
              </w:rPr>
              <w:t>Outside Air Rate is 10l/s/person</w:t>
            </w:r>
          </w:p>
        </w:tc>
      </w:tr>
      <w:tr w:rsidR="00540DEA" w:rsidRPr="00AF24DF" w:rsidTr="008B5628">
        <w:trPr>
          <w:jc w:val="center"/>
        </w:trPr>
        <w:tc>
          <w:tcPr>
            <w:tcW w:w="4491" w:type="dxa"/>
          </w:tcPr>
          <w:p w:rsidR="00540DEA" w:rsidRPr="005226F4" w:rsidRDefault="00540DEA" w:rsidP="004C6B77">
            <w:pPr>
              <w:spacing w:line="240" w:lineRule="auto"/>
              <w:jc w:val="both"/>
              <w:rPr>
                <w:rFonts w:asciiTheme="majorBidi" w:hAnsiTheme="majorBidi" w:cstheme="majorBidi"/>
                <w:sz w:val="24"/>
                <w:szCs w:val="24"/>
              </w:rPr>
            </w:pPr>
            <w:r w:rsidRPr="005226F4">
              <w:rPr>
                <w:rFonts w:asciiTheme="majorBidi" w:hAnsiTheme="majorBidi" w:cstheme="majorBidi"/>
                <w:sz w:val="24"/>
                <w:szCs w:val="24"/>
              </w:rPr>
              <w:t>Window Height 1.5 m</w:t>
            </w:r>
          </w:p>
        </w:tc>
        <w:tc>
          <w:tcPr>
            <w:tcW w:w="4490" w:type="dxa"/>
          </w:tcPr>
          <w:p w:rsidR="00540DEA" w:rsidRPr="005226F4" w:rsidRDefault="00540DEA" w:rsidP="004C6B77">
            <w:pPr>
              <w:spacing w:line="240" w:lineRule="auto"/>
              <w:jc w:val="both"/>
              <w:rPr>
                <w:rFonts w:asciiTheme="majorBidi" w:hAnsiTheme="majorBidi" w:cstheme="majorBidi"/>
                <w:sz w:val="24"/>
                <w:szCs w:val="24"/>
              </w:rPr>
            </w:pPr>
            <w:r w:rsidRPr="005226F4">
              <w:rPr>
                <w:rFonts w:asciiTheme="majorBidi" w:hAnsiTheme="majorBidi" w:cstheme="majorBidi"/>
                <w:sz w:val="24"/>
                <w:szCs w:val="24"/>
              </w:rPr>
              <w:t>Glaze Type: Single, clear float ¼ inch with blinds</w:t>
            </w:r>
          </w:p>
        </w:tc>
      </w:tr>
    </w:tbl>
    <w:p w:rsidR="00540DEA" w:rsidRPr="009E4970" w:rsidRDefault="00540DEA" w:rsidP="004C6B77">
      <w:pPr>
        <w:pStyle w:val="Caption"/>
        <w:spacing w:before="240"/>
        <w:rPr>
          <w:rFonts w:ascii="Times New Roman" w:hAnsi="Times New Roman"/>
          <w:b/>
          <w:szCs w:val="24"/>
        </w:rPr>
      </w:pPr>
    </w:p>
    <w:tbl>
      <w:tblPr>
        <w:tblStyle w:val="TableGrid"/>
        <w:tblW w:w="0" w:type="auto"/>
        <w:jc w:val="center"/>
        <w:tblLook w:val="00A0" w:firstRow="1" w:lastRow="0" w:firstColumn="1" w:lastColumn="0" w:noHBand="0" w:noVBand="0"/>
      </w:tblPr>
      <w:tblGrid>
        <w:gridCol w:w="2122"/>
        <w:gridCol w:w="1458"/>
        <w:gridCol w:w="1518"/>
        <w:gridCol w:w="3657"/>
      </w:tblGrid>
      <w:tr w:rsidR="00540DEA" w:rsidRPr="005226F4" w:rsidTr="008B5628">
        <w:trPr>
          <w:jc w:val="center"/>
        </w:trPr>
        <w:tc>
          <w:tcPr>
            <w:tcW w:w="8755" w:type="dxa"/>
            <w:gridSpan w:val="4"/>
          </w:tcPr>
          <w:p w:rsidR="00540DEA" w:rsidRPr="009F6F45" w:rsidRDefault="00540DEA" w:rsidP="004C6B77">
            <w:pPr>
              <w:pStyle w:val="Caption"/>
              <w:spacing w:before="120"/>
              <w:jc w:val="center"/>
              <w:rPr>
                <w:rFonts w:cstheme="majorBidi"/>
                <w:szCs w:val="24"/>
              </w:rPr>
            </w:pPr>
            <w:bookmarkStart w:id="100" w:name="_Toc471931802"/>
            <w:bookmarkStart w:id="101" w:name="_Toc472697664"/>
            <w:bookmarkStart w:id="102" w:name="_Toc472697690"/>
            <w:bookmarkStart w:id="103" w:name="_Toc478819240"/>
            <w:bookmarkStart w:id="104" w:name="_Toc485910356"/>
            <w:r w:rsidRPr="009F6F45">
              <w:rPr>
                <w:rFonts w:cstheme="majorBidi"/>
                <w:szCs w:val="24"/>
              </w:rPr>
              <w:t xml:space="preserve">Table 4. </w:t>
            </w:r>
            <w:r w:rsidRPr="009F6F45">
              <w:rPr>
                <w:rFonts w:cstheme="majorBidi"/>
                <w:szCs w:val="24"/>
              </w:rPr>
              <w:fldChar w:fldCharType="begin"/>
            </w:r>
            <w:r w:rsidRPr="009F6F45">
              <w:rPr>
                <w:rFonts w:cstheme="majorBidi"/>
                <w:szCs w:val="24"/>
              </w:rPr>
              <w:instrText xml:space="preserve"> SEQ Table_4. \* ARABIC </w:instrText>
            </w:r>
            <w:r w:rsidRPr="009F6F45">
              <w:rPr>
                <w:rFonts w:cstheme="majorBidi"/>
                <w:szCs w:val="24"/>
              </w:rPr>
              <w:fldChar w:fldCharType="separate"/>
            </w:r>
            <w:r w:rsidR="001F34C6">
              <w:rPr>
                <w:rFonts w:cstheme="majorBidi"/>
                <w:noProof/>
                <w:szCs w:val="24"/>
              </w:rPr>
              <w:t>3</w:t>
            </w:r>
            <w:r w:rsidRPr="009F6F45">
              <w:rPr>
                <w:rFonts w:cstheme="majorBidi"/>
                <w:szCs w:val="24"/>
              </w:rPr>
              <w:fldChar w:fldCharType="end"/>
            </w:r>
            <w:r w:rsidRPr="009F6F45">
              <w:rPr>
                <w:rFonts w:cstheme="majorBidi"/>
                <w:szCs w:val="24"/>
              </w:rPr>
              <w:t>: Reference Building System Details</w:t>
            </w:r>
            <w:bookmarkEnd w:id="100"/>
            <w:bookmarkEnd w:id="101"/>
            <w:bookmarkEnd w:id="102"/>
            <w:bookmarkEnd w:id="103"/>
            <w:bookmarkEnd w:id="104"/>
          </w:p>
          <w:p w:rsidR="00540DEA" w:rsidRPr="00D7553E" w:rsidRDefault="00540DEA" w:rsidP="004C6B77">
            <w:pPr>
              <w:spacing w:line="240" w:lineRule="auto"/>
            </w:pPr>
          </w:p>
        </w:tc>
      </w:tr>
      <w:tr w:rsidR="00540DEA" w:rsidRPr="005226F4" w:rsidTr="008B5628">
        <w:trPr>
          <w:jc w:val="center"/>
        </w:trPr>
        <w:tc>
          <w:tcPr>
            <w:tcW w:w="2122" w:type="dxa"/>
          </w:tcPr>
          <w:p w:rsidR="00540DEA" w:rsidRPr="005226F4" w:rsidRDefault="00540DEA" w:rsidP="004C6B77">
            <w:pPr>
              <w:spacing w:line="240" w:lineRule="auto"/>
              <w:jc w:val="center"/>
              <w:rPr>
                <w:rFonts w:asciiTheme="majorBidi" w:hAnsiTheme="majorBidi" w:cstheme="majorBidi"/>
                <w:sz w:val="24"/>
                <w:szCs w:val="24"/>
              </w:rPr>
            </w:pPr>
            <w:r w:rsidRPr="005226F4">
              <w:rPr>
                <w:rFonts w:asciiTheme="majorBidi" w:hAnsiTheme="majorBidi" w:cstheme="majorBidi"/>
                <w:sz w:val="24"/>
                <w:szCs w:val="24"/>
              </w:rPr>
              <w:t>Devices and equipment</w:t>
            </w:r>
          </w:p>
        </w:tc>
        <w:tc>
          <w:tcPr>
            <w:tcW w:w="1458" w:type="dxa"/>
          </w:tcPr>
          <w:p w:rsidR="00540DEA" w:rsidRPr="005226F4" w:rsidRDefault="00540DEA" w:rsidP="004C6B77">
            <w:pPr>
              <w:spacing w:line="240" w:lineRule="auto"/>
              <w:jc w:val="center"/>
              <w:rPr>
                <w:rFonts w:asciiTheme="majorBidi" w:hAnsiTheme="majorBidi" w:cstheme="majorBidi"/>
                <w:sz w:val="24"/>
                <w:szCs w:val="24"/>
              </w:rPr>
            </w:pPr>
            <w:r w:rsidRPr="005226F4">
              <w:rPr>
                <w:rFonts w:asciiTheme="majorBidi" w:hAnsiTheme="majorBidi" w:cstheme="majorBidi"/>
                <w:sz w:val="24"/>
                <w:szCs w:val="24"/>
              </w:rPr>
              <w:t>Type</w:t>
            </w:r>
          </w:p>
        </w:tc>
        <w:tc>
          <w:tcPr>
            <w:tcW w:w="1518" w:type="dxa"/>
          </w:tcPr>
          <w:p w:rsidR="00540DEA" w:rsidRPr="005226F4" w:rsidRDefault="00540DEA" w:rsidP="004C6B77">
            <w:pPr>
              <w:spacing w:line="240" w:lineRule="auto"/>
              <w:jc w:val="center"/>
              <w:rPr>
                <w:rFonts w:asciiTheme="majorBidi" w:hAnsiTheme="majorBidi" w:cstheme="majorBidi"/>
                <w:sz w:val="24"/>
                <w:szCs w:val="24"/>
              </w:rPr>
            </w:pPr>
            <w:r w:rsidRPr="005226F4">
              <w:rPr>
                <w:rFonts w:asciiTheme="majorBidi" w:hAnsiTheme="majorBidi" w:cstheme="majorBidi"/>
                <w:sz w:val="24"/>
                <w:szCs w:val="24"/>
              </w:rPr>
              <w:t>Power Density (w/m</w:t>
            </w:r>
            <w:r w:rsidRPr="005226F4">
              <w:rPr>
                <w:rFonts w:asciiTheme="majorBidi" w:hAnsiTheme="majorBidi" w:cstheme="majorBidi"/>
                <w:sz w:val="24"/>
                <w:szCs w:val="24"/>
                <w:vertAlign w:val="superscript"/>
              </w:rPr>
              <w:t>2</w:t>
            </w:r>
            <w:r w:rsidRPr="005226F4">
              <w:rPr>
                <w:rFonts w:asciiTheme="majorBidi" w:hAnsiTheme="majorBidi" w:cstheme="majorBidi"/>
                <w:sz w:val="24"/>
                <w:szCs w:val="24"/>
              </w:rPr>
              <w:t>)</w:t>
            </w:r>
          </w:p>
        </w:tc>
        <w:tc>
          <w:tcPr>
            <w:tcW w:w="3657" w:type="dxa"/>
          </w:tcPr>
          <w:p w:rsidR="00540DEA" w:rsidRPr="005226F4" w:rsidRDefault="00540DEA" w:rsidP="004C6B77">
            <w:pPr>
              <w:spacing w:line="240" w:lineRule="auto"/>
              <w:jc w:val="center"/>
              <w:rPr>
                <w:rFonts w:asciiTheme="majorBidi" w:hAnsiTheme="majorBidi" w:cstheme="majorBidi"/>
                <w:sz w:val="24"/>
                <w:szCs w:val="24"/>
              </w:rPr>
            </w:pPr>
            <w:r w:rsidRPr="005226F4">
              <w:rPr>
                <w:rFonts w:asciiTheme="majorBidi" w:hAnsiTheme="majorBidi" w:cstheme="majorBidi"/>
                <w:sz w:val="24"/>
                <w:szCs w:val="24"/>
              </w:rPr>
              <w:t>Schedule</w:t>
            </w:r>
          </w:p>
        </w:tc>
      </w:tr>
      <w:tr w:rsidR="00540DEA" w:rsidRPr="005226F4" w:rsidTr="008B5628">
        <w:trPr>
          <w:jc w:val="center"/>
        </w:trPr>
        <w:tc>
          <w:tcPr>
            <w:tcW w:w="2122" w:type="dxa"/>
          </w:tcPr>
          <w:p w:rsidR="00540DEA" w:rsidRPr="005226F4" w:rsidRDefault="00540DEA" w:rsidP="004C6B77">
            <w:pPr>
              <w:spacing w:line="240" w:lineRule="auto"/>
              <w:jc w:val="both"/>
              <w:rPr>
                <w:rFonts w:asciiTheme="majorBidi" w:hAnsiTheme="majorBidi" w:cstheme="majorBidi"/>
                <w:sz w:val="24"/>
                <w:szCs w:val="24"/>
              </w:rPr>
            </w:pPr>
            <w:r w:rsidRPr="005226F4">
              <w:rPr>
                <w:rFonts w:asciiTheme="majorBidi" w:hAnsiTheme="majorBidi" w:cstheme="majorBidi"/>
                <w:sz w:val="24"/>
                <w:szCs w:val="24"/>
              </w:rPr>
              <w:t>Lighting</w:t>
            </w:r>
          </w:p>
        </w:tc>
        <w:tc>
          <w:tcPr>
            <w:tcW w:w="1458" w:type="dxa"/>
          </w:tcPr>
          <w:p w:rsidR="00540DEA" w:rsidRPr="005226F4" w:rsidRDefault="00540DEA" w:rsidP="004C6B77">
            <w:pPr>
              <w:spacing w:line="240" w:lineRule="auto"/>
              <w:jc w:val="both"/>
              <w:rPr>
                <w:rFonts w:asciiTheme="majorBidi" w:hAnsiTheme="majorBidi" w:cstheme="majorBidi"/>
                <w:sz w:val="24"/>
                <w:szCs w:val="24"/>
              </w:rPr>
            </w:pPr>
            <w:r w:rsidRPr="005226F4">
              <w:rPr>
                <w:rFonts w:asciiTheme="majorBidi" w:hAnsiTheme="majorBidi" w:cstheme="majorBidi"/>
                <w:sz w:val="24"/>
                <w:szCs w:val="24"/>
              </w:rPr>
              <w:t>Fluorescent</w:t>
            </w:r>
          </w:p>
        </w:tc>
        <w:tc>
          <w:tcPr>
            <w:tcW w:w="1518" w:type="dxa"/>
          </w:tcPr>
          <w:p w:rsidR="00540DEA" w:rsidRPr="005226F4" w:rsidRDefault="00540DEA" w:rsidP="004C6B77">
            <w:pPr>
              <w:spacing w:line="240" w:lineRule="auto"/>
              <w:jc w:val="center"/>
              <w:rPr>
                <w:rFonts w:asciiTheme="majorBidi" w:hAnsiTheme="majorBidi" w:cstheme="majorBidi"/>
                <w:sz w:val="24"/>
                <w:szCs w:val="24"/>
              </w:rPr>
            </w:pPr>
            <w:r w:rsidRPr="005226F4">
              <w:rPr>
                <w:rFonts w:asciiTheme="majorBidi" w:hAnsiTheme="majorBidi" w:cstheme="majorBidi"/>
                <w:sz w:val="24"/>
                <w:szCs w:val="24"/>
              </w:rPr>
              <w:t>15</w:t>
            </w:r>
          </w:p>
        </w:tc>
        <w:tc>
          <w:tcPr>
            <w:tcW w:w="3657" w:type="dxa"/>
          </w:tcPr>
          <w:p w:rsidR="00540DEA" w:rsidRPr="005226F4" w:rsidRDefault="00540DEA" w:rsidP="004C6B77">
            <w:pPr>
              <w:spacing w:line="240" w:lineRule="auto"/>
              <w:jc w:val="both"/>
              <w:rPr>
                <w:rFonts w:asciiTheme="majorBidi" w:hAnsiTheme="majorBidi" w:cstheme="majorBidi"/>
                <w:sz w:val="24"/>
                <w:szCs w:val="24"/>
              </w:rPr>
            </w:pPr>
            <w:r w:rsidRPr="005226F4">
              <w:rPr>
                <w:rFonts w:asciiTheme="majorBidi" w:hAnsiTheme="majorBidi" w:cstheme="majorBidi"/>
                <w:sz w:val="24"/>
                <w:szCs w:val="24"/>
              </w:rPr>
              <w:t>08:00-midnight (few areas 24 hrs)</w:t>
            </w:r>
          </w:p>
        </w:tc>
      </w:tr>
      <w:tr w:rsidR="00540DEA" w:rsidRPr="005226F4" w:rsidTr="008B5628">
        <w:trPr>
          <w:jc w:val="center"/>
        </w:trPr>
        <w:tc>
          <w:tcPr>
            <w:tcW w:w="2122" w:type="dxa"/>
          </w:tcPr>
          <w:p w:rsidR="00540DEA" w:rsidRPr="005226F4" w:rsidRDefault="00540DEA" w:rsidP="004C6B77">
            <w:pPr>
              <w:spacing w:line="240" w:lineRule="auto"/>
              <w:jc w:val="both"/>
              <w:rPr>
                <w:rFonts w:asciiTheme="majorBidi" w:hAnsiTheme="majorBidi" w:cstheme="majorBidi"/>
                <w:sz w:val="24"/>
                <w:szCs w:val="24"/>
              </w:rPr>
            </w:pPr>
            <w:r w:rsidRPr="005226F4">
              <w:rPr>
                <w:rFonts w:asciiTheme="majorBidi" w:hAnsiTheme="majorBidi" w:cstheme="majorBidi"/>
                <w:sz w:val="24"/>
                <w:szCs w:val="24"/>
              </w:rPr>
              <w:t>Office Equipment</w:t>
            </w:r>
          </w:p>
        </w:tc>
        <w:tc>
          <w:tcPr>
            <w:tcW w:w="1458" w:type="dxa"/>
          </w:tcPr>
          <w:p w:rsidR="00540DEA" w:rsidRPr="005226F4" w:rsidRDefault="00540DEA" w:rsidP="004C6B77">
            <w:pPr>
              <w:spacing w:line="240" w:lineRule="auto"/>
              <w:jc w:val="both"/>
              <w:rPr>
                <w:rFonts w:asciiTheme="majorBidi" w:hAnsiTheme="majorBidi" w:cstheme="majorBidi"/>
                <w:sz w:val="24"/>
                <w:szCs w:val="24"/>
              </w:rPr>
            </w:pPr>
            <w:r w:rsidRPr="005226F4">
              <w:rPr>
                <w:rFonts w:asciiTheme="majorBidi" w:hAnsiTheme="majorBidi" w:cstheme="majorBidi"/>
                <w:sz w:val="24"/>
                <w:szCs w:val="24"/>
              </w:rPr>
              <w:t>Standard</w:t>
            </w:r>
          </w:p>
        </w:tc>
        <w:tc>
          <w:tcPr>
            <w:tcW w:w="1518" w:type="dxa"/>
          </w:tcPr>
          <w:p w:rsidR="00540DEA" w:rsidRPr="005226F4" w:rsidRDefault="00540DEA" w:rsidP="004C6B77">
            <w:pPr>
              <w:spacing w:line="240" w:lineRule="auto"/>
              <w:jc w:val="center"/>
              <w:rPr>
                <w:rFonts w:asciiTheme="majorBidi" w:hAnsiTheme="majorBidi" w:cstheme="majorBidi"/>
                <w:sz w:val="24"/>
                <w:szCs w:val="24"/>
              </w:rPr>
            </w:pPr>
            <w:r w:rsidRPr="005226F4">
              <w:rPr>
                <w:rFonts w:asciiTheme="majorBidi" w:hAnsiTheme="majorBidi" w:cstheme="majorBidi"/>
                <w:sz w:val="24"/>
                <w:szCs w:val="24"/>
              </w:rPr>
              <w:t>15</w:t>
            </w:r>
          </w:p>
        </w:tc>
        <w:tc>
          <w:tcPr>
            <w:tcW w:w="3657" w:type="dxa"/>
          </w:tcPr>
          <w:p w:rsidR="00540DEA" w:rsidRPr="005226F4" w:rsidRDefault="00540DEA" w:rsidP="004C6B77">
            <w:pPr>
              <w:spacing w:line="240" w:lineRule="auto"/>
              <w:jc w:val="both"/>
              <w:rPr>
                <w:rFonts w:asciiTheme="majorBidi" w:hAnsiTheme="majorBidi" w:cstheme="majorBidi"/>
                <w:sz w:val="24"/>
                <w:szCs w:val="24"/>
              </w:rPr>
            </w:pPr>
            <w:r w:rsidRPr="005226F4">
              <w:rPr>
                <w:rFonts w:asciiTheme="majorBidi" w:hAnsiTheme="majorBidi" w:cstheme="majorBidi"/>
                <w:sz w:val="24"/>
                <w:szCs w:val="24"/>
              </w:rPr>
              <w:t>08:00-18:00</w:t>
            </w:r>
          </w:p>
        </w:tc>
      </w:tr>
      <w:tr w:rsidR="00540DEA" w:rsidRPr="005226F4" w:rsidTr="008B5628">
        <w:trPr>
          <w:jc w:val="center"/>
        </w:trPr>
        <w:tc>
          <w:tcPr>
            <w:tcW w:w="2122" w:type="dxa"/>
          </w:tcPr>
          <w:p w:rsidR="00540DEA" w:rsidRPr="005226F4" w:rsidRDefault="00540DEA" w:rsidP="004C6B77">
            <w:pPr>
              <w:spacing w:line="240" w:lineRule="auto"/>
              <w:jc w:val="both"/>
              <w:rPr>
                <w:rFonts w:asciiTheme="majorBidi" w:hAnsiTheme="majorBidi" w:cstheme="majorBidi"/>
                <w:sz w:val="24"/>
                <w:szCs w:val="24"/>
              </w:rPr>
            </w:pPr>
            <w:r w:rsidRPr="005226F4">
              <w:rPr>
                <w:rFonts w:asciiTheme="majorBidi" w:hAnsiTheme="majorBidi" w:cstheme="majorBidi"/>
                <w:sz w:val="24"/>
                <w:szCs w:val="24"/>
              </w:rPr>
              <w:t>Cooling</w:t>
            </w:r>
          </w:p>
        </w:tc>
        <w:tc>
          <w:tcPr>
            <w:tcW w:w="1458" w:type="dxa"/>
          </w:tcPr>
          <w:p w:rsidR="00540DEA" w:rsidRPr="005226F4" w:rsidRDefault="00540DEA" w:rsidP="004C6B77">
            <w:pPr>
              <w:spacing w:line="240" w:lineRule="auto"/>
              <w:jc w:val="both"/>
              <w:rPr>
                <w:rFonts w:asciiTheme="majorBidi" w:hAnsiTheme="majorBidi" w:cstheme="majorBidi"/>
                <w:sz w:val="24"/>
                <w:szCs w:val="24"/>
              </w:rPr>
            </w:pPr>
            <w:r w:rsidRPr="005226F4">
              <w:rPr>
                <w:rFonts w:asciiTheme="majorBidi" w:hAnsiTheme="majorBidi" w:cstheme="majorBidi"/>
                <w:sz w:val="24"/>
                <w:szCs w:val="24"/>
              </w:rPr>
              <w:t>Air-Cooled</w:t>
            </w:r>
          </w:p>
        </w:tc>
        <w:tc>
          <w:tcPr>
            <w:tcW w:w="1518" w:type="dxa"/>
          </w:tcPr>
          <w:p w:rsidR="00540DEA" w:rsidRPr="005226F4" w:rsidRDefault="00540DEA" w:rsidP="004C6B77">
            <w:pPr>
              <w:spacing w:line="240" w:lineRule="auto"/>
              <w:jc w:val="center"/>
              <w:rPr>
                <w:rFonts w:asciiTheme="majorBidi" w:hAnsiTheme="majorBidi" w:cstheme="majorBidi"/>
                <w:sz w:val="24"/>
                <w:szCs w:val="24"/>
              </w:rPr>
            </w:pPr>
            <w:r w:rsidRPr="005226F4">
              <w:rPr>
                <w:rFonts w:asciiTheme="majorBidi" w:hAnsiTheme="majorBidi" w:cstheme="majorBidi"/>
                <w:sz w:val="24"/>
                <w:szCs w:val="24"/>
              </w:rPr>
              <w:t>40</w:t>
            </w:r>
          </w:p>
        </w:tc>
        <w:tc>
          <w:tcPr>
            <w:tcW w:w="3657" w:type="dxa"/>
          </w:tcPr>
          <w:p w:rsidR="00540DEA" w:rsidRPr="005226F4" w:rsidRDefault="00540DEA" w:rsidP="004C6B77">
            <w:pPr>
              <w:spacing w:line="240" w:lineRule="auto"/>
              <w:jc w:val="both"/>
              <w:rPr>
                <w:rFonts w:asciiTheme="majorBidi" w:hAnsiTheme="majorBidi" w:cstheme="majorBidi"/>
                <w:sz w:val="24"/>
                <w:szCs w:val="24"/>
              </w:rPr>
            </w:pPr>
            <w:r w:rsidRPr="005226F4">
              <w:rPr>
                <w:rFonts w:asciiTheme="majorBidi" w:hAnsiTheme="majorBidi" w:cstheme="majorBidi"/>
                <w:sz w:val="24"/>
                <w:szCs w:val="24"/>
              </w:rPr>
              <w:t>08:00-18:00 (few area areas 24 hrs)</w:t>
            </w:r>
          </w:p>
        </w:tc>
      </w:tr>
      <w:tr w:rsidR="00540DEA" w:rsidRPr="005226F4" w:rsidTr="008B5628">
        <w:trPr>
          <w:jc w:val="center"/>
        </w:trPr>
        <w:tc>
          <w:tcPr>
            <w:tcW w:w="2122" w:type="dxa"/>
          </w:tcPr>
          <w:p w:rsidR="00540DEA" w:rsidRPr="005226F4" w:rsidRDefault="00540DEA" w:rsidP="004C6B77">
            <w:pPr>
              <w:spacing w:line="240" w:lineRule="auto"/>
              <w:jc w:val="both"/>
              <w:rPr>
                <w:rFonts w:asciiTheme="majorBidi" w:hAnsiTheme="majorBidi" w:cstheme="majorBidi"/>
                <w:sz w:val="24"/>
                <w:szCs w:val="24"/>
              </w:rPr>
            </w:pPr>
            <w:r w:rsidRPr="005226F4">
              <w:rPr>
                <w:rFonts w:asciiTheme="majorBidi" w:hAnsiTheme="majorBidi" w:cstheme="majorBidi"/>
                <w:sz w:val="24"/>
                <w:szCs w:val="24"/>
              </w:rPr>
              <w:t>Ventilation</w:t>
            </w:r>
          </w:p>
        </w:tc>
        <w:tc>
          <w:tcPr>
            <w:tcW w:w="1458" w:type="dxa"/>
          </w:tcPr>
          <w:p w:rsidR="00540DEA" w:rsidRPr="005226F4" w:rsidRDefault="00540DEA" w:rsidP="004C6B77">
            <w:pPr>
              <w:spacing w:line="240" w:lineRule="auto"/>
              <w:jc w:val="both"/>
              <w:rPr>
                <w:rFonts w:asciiTheme="majorBidi" w:hAnsiTheme="majorBidi" w:cstheme="majorBidi"/>
                <w:sz w:val="24"/>
                <w:szCs w:val="24"/>
              </w:rPr>
            </w:pPr>
            <w:r w:rsidRPr="005226F4">
              <w:rPr>
                <w:rFonts w:asciiTheme="majorBidi" w:hAnsiTheme="majorBidi" w:cstheme="majorBidi"/>
                <w:sz w:val="24"/>
                <w:szCs w:val="24"/>
              </w:rPr>
              <w:t>Standard</w:t>
            </w:r>
          </w:p>
        </w:tc>
        <w:tc>
          <w:tcPr>
            <w:tcW w:w="1518" w:type="dxa"/>
          </w:tcPr>
          <w:p w:rsidR="00540DEA" w:rsidRPr="005226F4" w:rsidRDefault="00540DEA" w:rsidP="004C6B77">
            <w:pPr>
              <w:spacing w:line="240" w:lineRule="auto"/>
              <w:jc w:val="center"/>
              <w:rPr>
                <w:rFonts w:asciiTheme="majorBidi" w:hAnsiTheme="majorBidi" w:cstheme="majorBidi"/>
                <w:sz w:val="24"/>
                <w:szCs w:val="24"/>
              </w:rPr>
            </w:pPr>
            <w:r w:rsidRPr="005226F4">
              <w:rPr>
                <w:rFonts w:asciiTheme="majorBidi" w:hAnsiTheme="majorBidi" w:cstheme="majorBidi"/>
                <w:sz w:val="24"/>
                <w:szCs w:val="24"/>
              </w:rPr>
              <w:t>5</w:t>
            </w:r>
          </w:p>
        </w:tc>
        <w:tc>
          <w:tcPr>
            <w:tcW w:w="3657" w:type="dxa"/>
          </w:tcPr>
          <w:p w:rsidR="00540DEA" w:rsidRPr="005226F4" w:rsidRDefault="00540DEA" w:rsidP="004C6B77">
            <w:pPr>
              <w:keepNext/>
              <w:spacing w:line="240" w:lineRule="auto"/>
              <w:jc w:val="both"/>
              <w:rPr>
                <w:rFonts w:asciiTheme="majorBidi" w:hAnsiTheme="majorBidi" w:cstheme="majorBidi"/>
                <w:sz w:val="24"/>
                <w:szCs w:val="24"/>
              </w:rPr>
            </w:pPr>
            <w:r w:rsidRPr="005226F4">
              <w:rPr>
                <w:rFonts w:asciiTheme="majorBidi" w:hAnsiTheme="majorBidi" w:cstheme="majorBidi"/>
                <w:sz w:val="24"/>
                <w:szCs w:val="24"/>
              </w:rPr>
              <w:t>08:00-18:00</w:t>
            </w:r>
          </w:p>
        </w:tc>
      </w:tr>
    </w:tbl>
    <w:p w:rsidR="00540DEA" w:rsidRDefault="00540DEA" w:rsidP="004C6B77">
      <w:pPr>
        <w:spacing w:before="480" w:line="240" w:lineRule="auto"/>
        <w:jc w:val="both"/>
        <w:rPr>
          <w:rFonts w:ascii="Times New Roman" w:hAnsi="Times New Roman"/>
          <w:sz w:val="24"/>
          <w:szCs w:val="24"/>
        </w:rPr>
      </w:pPr>
      <w:r w:rsidRPr="009E4970">
        <w:rPr>
          <w:rFonts w:ascii="Times New Roman" w:hAnsi="Times New Roman"/>
          <w:sz w:val="24"/>
          <w:szCs w:val="24"/>
        </w:rPr>
        <w:lastRenderedPageBreak/>
        <w:t>The building</w:t>
      </w:r>
      <w:r>
        <w:rPr>
          <w:rFonts w:ascii="Times New Roman" w:hAnsi="Times New Roman"/>
          <w:sz w:val="24"/>
          <w:szCs w:val="24"/>
        </w:rPr>
        <w:t>’s</w:t>
      </w:r>
      <w:r w:rsidRPr="009E4970">
        <w:rPr>
          <w:rFonts w:ascii="Times New Roman" w:hAnsi="Times New Roman"/>
          <w:sz w:val="24"/>
          <w:szCs w:val="24"/>
        </w:rPr>
        <w:t xml:space="preserve"> </w:t>
      </w:r>
      <w:r>
        <w:rPr>
          <w:rFonts w:ascii="Times New Roman" w:hAnsi="Times New Roman"/>
          <w:sz w:val="24"/>
          <w:szCs w:val="24"/>
        </w:rPr>
        <w:t xml:space="preserve">Building Management System </w:t>
      </w:r>
      <w:r w:rsidRPr="009E4970">
        <w:rPr>
          <w:rFonts w:ascii="Times New Roman" w:hAnsi="Times New Roman"/>
          <w:sz w:val="24"/>
          <w:szCs w:val="24"/>
        </w:rPr>
        <w:t xml:space="preserve">METASYS </w:t>
      </w:r>
      <w:r>
        <w:rPr>
          <w:rFonts w:ascii="Times New Roman" w:hAnsi="Times New Roman"/>
          <w:sz w:val="24"/>
          <w:szCs w:val="24"/>
        </w:rPr>
        <w:t>installed by</w:t>
      </w:r>
      <w:r w:rsidRPr="009E4970">
        <w:rPr>
          <w:rFonts w:ascii="Times New Roman" w:hAnsi="Times New Roman"/>
          <w:sz w:val="24"/>
          <w:szCs w:val="24"/>
        </w:rPr>
        <w:t xml:space="preserve"> Johnson Controls, </w:t>
      </w:r>
      <w:r>
        <w:rPr>
          <w:rFonts w:ascii="Times New Roman" w:hAnsi="Times New Roman"/>
          <w:sz w:val="24"/>
          <w:szCs w:val="24"/>
        </w:rPr>
        <w:t xml:space="preserve">is considered as a main information source concerning the </w:t>
      </w:r>
      <w:r w:rsidRPr="009E4970">
        <w:rPr>
          <w:rFonts w:ascii="Times New Roman" w:hAnsi="Times New Roman"/>
          <w:sz w:val="24"/>
          <w:szCs w:val="24"/>
        </w:rPr>
        <w:t>building</w:t>
      </w:r>
      <w:r>
        <w:rPr>
          <w:rFonts w:ascii="Times New Roman" w:hAnsi="Times New Roman"/>
          <w:sz w:val="24"/>
          <w:szCs w:val="24"/>
        </w:rPr>
        <w:t>’s</w:t>
      </w:r>
      <w:r w:rsidRPr="009E4970">
        <w:rPr>
          <w:rFonts w:ascii="Times New Roman" w:hAnsi="Times New Roman"/>
          <w:sz w:val="24"/>
          <w:szCs w:val="24"/>
        </w:rPr>
        <w:t xml:space="preserve"> operation</w:t>
      </w:r>
      <w:r>
        <w:rPr>
          <w:rFonts w:ascii="Times New Roman" w:hAnsi="Times New Roman"/>
          <w:sz w:val="24"/>
          <w:szCs w:val="24"/>
        </w:rPr>
        <w:t>al conditions</w:t>
      </w:r>
      <w:r w:rsidRPr="009E4970">
        <w:rPr>
          <w:rFonts w:ascii="Times New Roman" w:hAnsi="Times New Roman"/>
          <w:sz w:val="24"/>
          <w:szCs w:val="24"/>
        </w:rPr>
        <w:t>.</w:t>
      </w:r>
      <w:r>
        <w:rPr>
          <w:rFonts w:ascii="Times New Roman" w:hAnsi="Times New Roman"/>
          <w:sz w:val="24"/>
          <w:szCs w:val="24"/>
        </w:rPr>
        <w:t xml:space="preserve"> In order to evaluate the building’s energy performance it was necessary to gathered information concerning the most of the building nature, specification, layout and systems such as </w:t>
      </w:r>
      <w:r w:rsidRPr="009E4970">
        <w:rPr>
          <w:rFonts w:ascii="Times New Roman" w:hAnsi="Times New Roman"/>
          <w:sz w:val="24"/>
          <w:szCs w:val="24"/>
        </w:rPr>
        <w:t xml:space="preserve">construction materials, </w:t>
      </w:r>
      <w:r>
        <w:rPr>
          <w:rFonts w:ascii="Times New Roman" w:hAnsi="Times New Roman"/>
          <w:sz w:val="24"/>
          <w:szCs w:val="24"/>
        </w:rPr>
        <w:t>indoor thermal</w:t>
      </w:r>
      <w:r w:rsidRPr="009E4970">
        <w:rPr>
          <w:rFonts w:ascii="Times New Roman" w:hAnsi="Times New Roman"/>
          <w:sz w:val="24"/>
          <w:szCs w:val="24"/>
        </w:rPr>
        <w:t xml:space="preserve"> loads</w:t>
      </w:r>
      <w:r>
        <w:rPr>
          <w:rFonts w:ascii="Times New Roman" w:hAnsi="Times New Roman"/>
          <w:sz w:val="24"/>
          <w:szCs w:val="24"/>
        </w:rPr>
        <w:t>, working hours</w:t>
      </w:r>
      <w:r w:rsidRPr="009E4970">
        <w:rPr>
          <w:rFonts w:ascii="Times New Roman" w:hAnsi="Times New Roman"/>
          <w:sz w:val="24"/>
          <w:szCs w:val="24"/>
        </w:rPr>
        <w:t xml:space="preserve">, </w:t>
      </w:r>
      <w:r>
        <w:rPr>
          <w:rFonts w:ascii="Times New Roman" w:hAnsi="Times New Roman"/>
          <w:sz w:val="24"/>
          <w:szCs w:val="24"/>
        </w:rPr>
        <w:t>H</w:t>
      </w:r>
      <w:r w:rsidRPr="009E4970">
        <w:rPr>
          <w:rFonts w:ascii="Times New Roman" w:hAnsi="Times New Roman"/>
          <w:sz w:val="24"/>
          <w:szCs w:val="24"/>
        </w:rPr>
        <w:t xml:space="preserve">VAC system </w:t>
      </w:r>
      <w:r>
        <w:rPr>
          <w:rFonts w:ascii="Times New Roman" w:hAnsi="Times New Roman"/>
          <w:sz w:val="24"/>
          <w:szCs w:val="24"/>
        </w:rPr>
        <w:t>and etc.</w:t>
      </w:r>
    </w:p>
    <w:p w:rsidR="00540DEA" w:rsidRPr="009E4970" w:rsidRDefault="00540DEA" w:rsidP="004C6B77">
      <w:pPr>
        <w:spacing w:before="240" w:line="240" w:lineRule="auto"/>
        <w:jc w:val="both"/>
        <w:rPr>
          <w:rFonts w:ascii="Times New Roman" w:hAnsi="Times New Roman"/>
          <w:sz w:val="24"/>
          <w:szCs w:val="24"/>
        </w:rPr>
      </w:pPr>
      <w:r>
        <w:rPr>
          <w:rFonts w:ascii="Times New Roman" w:hAnsi="Times New Roman"/>
          <w:sz w:val="24"/>
          <w:szCs w:val="24"/>
        </w:rPr>
        <w:t>The reference building indoor and outdoor t</w:t>
      </w:r>
      <w:r w:rsidRPr="009E4970">
        <w:rPr>
          <w:rFonts w:ascii="Times New Roman" w:hAnsi="Times New Roman"/>
          <w:sz w:val="24"/>
          <w:szCs w:val="24"/>
        </w:rPr>
        <w:t xml:space="preserve">emperature were </w:t>
      </w:r>
      <w:r>
        <w:rPr>
          <w:rFonts w:ascii="Times New Roman" w:hAnsi="Times New Roman"/>
          <w:sz w:val="24"/>
          <w:szCs w:val="24"/>
        </w:rPr>
        <w:t>obtained</w:t>
      </w:r>
      <w:r w:rsidRPr="009E4970">
        <w:rPr>
          <w:rFonts w:ascii="Times New Roman" w:hAnsi="Times New Roman"/>
          <w:sz w:val="24"/>
          <w:szCs w:val="24"/>
        </w:rPr>
        <w:t xml:space="preserve"> </w:t>
      </w:r>
      <w:r>
        <w:rPr>
          <w:rFonts w:ascii="Times New Roman" w:hAnsi="Times New Roman"/>
          <w:sz w:val="24"/>
          <w:szCs w:val="24"/>
        </w:rPr>
        <w:t xml:space="preserve">for one year </w:t>
      </w:r>
      <w:r w:rsidRPr="009E4970">
        <w:rPr>
          <w:rFonts w:ascii="Times New Roman" w:hAnsi="Times New Roman"/>
          <w:sz w:val="24"/>
          <w:szCs w:val="24"/>
        </w:rPr>
        <w:t xml:space="preserve">to </w:t>
      </w:r>
      <w:r>
        <w:rPr>
          <w:rFonts w:ascii="Times New Roman" w:hAnsi="Times New Roman"/>
          <w:sz w:val="24"/>
          <w:szCs w:val="24"/>
        </w:rPr>
        <w:t>define</w:t>
      </w:r>
      <w:r w:rsidRPr="009E4970" w:rsidDel="00044D82">
        <w:rPr>
          <w:rFonts w:ascii="Times New Roman" w:hAnsi="Times New Roman"/>
          <w:sz w:val="24"/>
          <w:szCs w:val="24"/>
        </w:rPr>
        <w:t xml:space="preserve"> </w:t>
      </w:r>
      <w:r w:rsidRPr="009E4970">
        <w:rPr>
          <w:rFonts w:ascii="Times New Roman" w:hAnsi="Times New Roman"/>
          <w:sz w:val="24"/>
          <w:szCs w:val="24"/>
        </w:rPr>
        <w:t xml:space="preserve">the </w:t>
      </w:r>
      <w:r>
        <w:rPr>
          <w:rFonts w:ascii="Times New Roman" w:hAnsi="Times New Roman"/>
          <w:sz w:val="24"/>
          <w:szCs w:val="24"/>
        </w:rPr>
        <w:t>limit</w:t>
      </w:r>
      <w:r w:rsidRPr="009E4970">
        <w:rPr>
          <w:rFonts w:ascii="Times New Roman" w:hAnsi="Times New Roman"/>
          <w:sz w:val="24"/>
          <w:szCs w:val="24"/>
        </w:rPr>
        <w:t xml:space="preserve"> of temperature </w:t>
      </w:r>
      <w:r>
        <w:rPr>
          <w:rFonts w:ascii="Times New Roman" w:hAnsi="Times New Roman"/>
          <w:sz w:val="24"/>
          <w:szCs w:val="24"/>
        </w:rPr>
        <w:t>differences</w:t>
      </w:r>
      <w:r w:rsidRPr="009E4970">
        <w:rPr>
          <w:rFonts w:ascii="Times New Roman" w:hAnsi="Times New Roman"/>
          <w:sz w:val="24"/>
          <w:szCs w:val="24"/>
        </w:rPr>
        <w:t xml:space="preserve"> in the</w:t>
      </w:r>
      <w:r>
        <w:rPr>
          <w:rFonts w:ascii="Times New Roman" w:hAnsi="Times New Roman"/>
          <w:sz w:val="24"/>
          <w:szCs w:val="24"/>
        </w:rPr>
        <w:t xml:space="preserve"> reference building throughout the building’s </w:t>
      </w:r>
      <w:r w:rsidRPr="009E4970">
        <w:rPr>
          <w:rFonts w:ascii="Times New Roman" w:hAnsi="Times New Roman"/>
          <w:sz w:val="24"/>
          <w:szCs w:val="24"/>
        </w:rPr>
        <w:t xml:space="preserve">BMS. Temperature and relative humidity </w:t>
      </w:r>
      <w:r>
        <w:rPr>
          <w:rFonts w:ascii="Times New Roman" w:hAnsi="Times New Roman"/>
          <w:sz w:val="24"/>
          <w:szCs w:val="24"/>
        </w:rPr>
        <w:t>measurement tools</w:t>
      </w:r>
      <w:r w:rsidRPr="009E4970">
        <w:rPr>
          <w:rFonts w:ascii="Times New Roman" w:hAnsi="Times New Roman"/>
          <w:sz w:val="24"/>
          <w:szCs w:val="24"/>
        </w:rPr>
        <w:t xml:space="preserve"> were </w:t>
      </w:r>
      <w:r>
        <w:rPr>
          <w:rFonts w:ascii="Times New Roman" w:hAnsi="Times New Roman"/>
          <w:sz w:val="24"/>
          <w:szCs w:val="24"/>
        </w:rPr>
        <w:t>already implemented in the building</w:t>
      </w:r>
      <w:r w:rsidRPr="009E4970">
        <w:rPr>
          <w:rFonts w:ascii="Times New Roman" w:hAnsi="Times New Roman"/>
          <w:sz w:val="24"/>
          <w:szCs w:val="24"/>
        </w:rPr>
        <w:t xml:space="preserve"> </w:t>
      </w:r>
      <w:r>
        <w:rPr>
          <w:rFonts w:ascii="Times New Roman" w:hAnsi="Times New Roman"/>
          <w:sz w:val="24"/>
          <w:szCs w:val="24"/>
        </w:rPr>
        <w:t xml:space="preserve">in order </w:t>
      </w:r>
      <w:r w:rsidRPr="009E4970">
        <w:rPr>
          <w:rFonts w:ascii="Times New Roman" w:hAnsi="Times New Roman"/>
          <w:sz w:val="24"/>
          <w:szCs w:val="24"/>
        </w:rPr>
        <w:t xml:space="preserve">to </w:t>
      </w:r>
      <w:r>
        <w:rPr>
          <w:rFonts w:ascii="Times New Roman" w:hAnsi="Times New Roman"/>
          <w:sz w:val="24"/>
          <w:szCs w:val="24"/>
        </w:rPr>
        <w:t>monitor the building energy performance</w:t>
      </w:r>
      <w:r w:rsidRPr="009E4970">
        <w:rPr>
          <w:rFonts w:ascii="Times New Roman" w:hAnsi="Times New Roman"/>
          <w:sz w:val="24"/>
          <w:szCs w:val="24"/>
        </w:rPr>
        <w:t xml:space="preserve">. </w:t>
      </w:r>
      <w:r>
        <w:rPr>
          <w:rFonts w:ascii="Times New Roman" w:hAnsi="Times New Roman"/>
          <w:sz w:val="24"/>
          <w:szCs w:val="24"/>
        </w:rPr>
        <w:t>As shown in Figure 4.8 the building’s average indoor temperature</w:t>
      </w:r>
      <w:r w:rsidRPr="009E4970">
        <w:rPr>
          <w:rFonts w:ascii="Times New Roman" w:hAnsi="Times New Roman"/>
          <w:sz w:val="24"/>
          <w:szCs w:val="24"/>
        </w:rPr>
        <w:t xml:space="preserve"> </w:t>
      </w:r>
      <w:r>
        <w:rPr>
          <w:rFonts w:ascii="Times New Roman" w:hAnsi="Times New Roman"/>
          <w:sz w:val="24"/>
          <w:szCs w:val="24"/>
        </w:rPr>
        <w:t>fluctuates</w:t>
      </w:r>
      <w:r w:rsidRPr="009E4970">
        <w:rPr>
          <w:rFonts w:ascii="Times New Roman" w:hAnsi="Times New Roman"/>
          <w:sz w:val="24"/>
          <w:szCs w:val="24"/>
        </w:rPr>
        <w:t xml:space="preserve"> from 22</w:t>
      </w:r>
      <w:r>
        <w:rPr>
          <w:rFonts w:ascii="Times New Roman" w:hAnsi="Times New Roman"/>
          <w:sz w:val="24"/>
          <w:szCs w:val="24"/>
        </w:rPr>
        <w:t>.5</w:t>
      </w:r>
      <w:r w:rsidRPr="009E4970">
        <w:rPr>
          <w:rFonts w:ascii="Times New Roman" w:hAnsi="Times New Roman"/>
          <w:sz w:val="24"/>
          <w:szCs w:val="24"/>
          <w:vertAlign w:val="superscript"/>
        </w:rPr>
        <w:t>o</w:t>
      </w:r>
      <w:r w:rsidRPr="009E4970">
        <w:rPr>
          <w:rFonts w:ascii="Times New Roman" w:hAnsi="Times New Roman"/>
          <w:sz w:val="24"/>
          <w:szCs w:val="24"/>
        </w:rPr>
        <w:t xml:space="preserve">C to </w:t>
      </w:r>
      <w:r>
        <w:rPr>
          <w:rFonts w:ascii="Times New Roman" w:hAnsi="Times New Roman"/>
          <w:sz w:val="24"/>
          <w:szCs w:val="24"/>
        </w:rPr>
        <w:t>25</w:t>
      </w:r>
      <w:r w:rsidRPr="009E4970">
        <w:rPr>
          <w:rFonts w:ascii="Times New Roman" w:hAnsi="Times New Roman"/>
          <w:sz w:val="24"/>
          <w:szCs w:val="24"/>
        </w:rPr>
        <w:t xml:space="preserve"> with </w:t>
      </w:r>
      <w:r>
        <w:rPr>
          <w:rFonts w:ascii="Times New Roman" w:hAnsi="Times New Roman"/>
          <w:sz w:val="24"/>
          <w:szCs w:val="24"/>
        </w:rPr>
        <w:t>small</w:t>
      </w:r>
      <w:r w:rsidRPr="009E4970">
        <w:rPr>
          <w:rFonts w:ascii="Times New Roman" w:hAnsi="Times New Roman"/>
          <w:sz w:val="24"/>
          <w:szCs w:val="24"/>
        </w:rPr>
        <w:t xml:space="preserve"> </w:t>
      </w:r>
      <w:r>
        <w:rPr>
          <w:rFonts w:ascii="Times New Roman" w:hAnsi="Times New Roman"/>
          <w:sz w:val="24"/>
          <w:szCs w:val="24"/>
        </w:rPr>
        <w:t xml:space="preserve">changes over </w:t>
      </w:r>
      <w:r w:rsidRPr="009E4970">
        <w:rPr>
          <w:rFonts w:ascii="Times New Roman" w:hAnsi="Times New Roman"/>
          <w:sz w:val="24"/>
          <w:szCs w:val="24"/>
        </w:rPr>
        <w:t xml:space="preserve">some period. </w:t>
      </w:r>
      <w:r>
        <w:rPr>
          <w:rFonts w:ascii="Times New Roman" w:hAnsi="Times New Roman"/>
          <w:sz w:val="24"/>
          <w:szCs w:val="24"/>
        </w:rPr>
        <w:t>The building’s i</w:t>
      </w:r>
      <w:r w:rsidRPr="009E4970">
        <w:rPr>
          <w:rFonts w:ascii="Times New Roman" w:hAnsi="Times New Roman"/>
          <w:sz w:val="24"/>
          <w:szCs w:val="24"/>
        </w:rPr>
        <w:t>n</w:t>
      </w:r>
      <w:r>
        <w:rPr>
          <w:rFonts w:ascii="Times New Roman" w:hAnsi="Times New Roman"/>
          <w:sz w:val="24"/>
          <w:szCs w:val="24"/>
        </w:rPr>
        <w:t>ternal</w:t>
      </w:r>
      <w:r w:rsidRPr="009E4970">
        <w:rPr>
          <w:rFonts w:ascii="Times New Roman" w:hAnsi="Times New Roman"/>
          <w:sz w:val="24"/>
          <w:szCs w:val="24"/>
        </w:rPr>
        <w:t xml:space="preserve"> </w:t>
      </w:r>
      <w:r>
        <w:rPr>
          <w:rFonts w:ascii="Times New Roman" w:hAnsi="Times New Roman"/>
          <w:sz w:val="24"/>
          <w:szCs w:val="24"/>
        </w:rPr>
        <w:t xml:space="preserve">relative </w:t>
      </w:r>
      <w:r w:rsidRPr="009E4970">
        <w:rPr>
          <w:rFonts w:ascii="Times New Roman" w:hAnsi="Times New Roman"/>
          <w:sz w:val="24"/>
          <w:szCs w:val="24"/>
        </w:rPr>
        <w:t xml:space="preserve">humidity </w:t>
      </w:r>
      <w:r>
        <w:rPr>
          <w:rFonts w:ascii="Times New Roman" w:hAnsi="Times New Roman"/>
          <w:sz w:val="24"/>
          <w:szCs w:val="24"/>
        </w:rPr>
        <w:t xml:space="preserve">status </w:t>
      </w:r>
      <w:r w:rsidRPr="009E4970">
        <w:rPr>
          <w:rFonts w:ascii="Times New Roman" w:hAnsi="Times New Roman"/>
          <w:sz w:val="24"/>
          <w:szCs w:val="24"/>
        </w:rPr>
        <w:t xml:space="preserve">  </w:t>
      </w:r>
      <w:r>
        <w:rPr>
          <w:rFonts w:ascii="Times New Roman" w:hAnsi="Times New Roman"/>
          <w:sz w:val="24"/>
          <w:szCs w:val="24"/>
        </w:rPr>
        <w:t>fluctuates</w:t>
      </w:r>
      <w:r w:rsidRPr="009E4970">
        <w:rPr>
          <w:rFonts w:ascii="Times New Roman" w:hAnsi="Times New Roman"/>
          <w:sz w:val="24"/>
          <w:szCs w:val="24"/>
        </w:rPr>
        <w:t xml:space="preserve"> from 5</w:t>
      </w:r>
      <w:r>
        <w:rPr>
          <w:rFonts w:ascii="Times New Roman" w:hAnsi="Times New Roman"/>
          <w:sz w:val="24"/>
          <w:szCs w:val="24"/>
        </w:rPr>
        <w:t>4</w:t>
      </w:r>
      <w:r w:rsidRPr="009E4970">
        <w:rPr>
          <w:rFonts w:ascii="Times New Roman" w:hAnsi="Times New Roman"/>
          <w:sz w:val="24"/>
          <w:szCs w:val="24"/>
        </w:rPr>
        <w:t xml:space="preserve">% to </w:t>
      </w:r>
      <w:r>
        <w:rPr>
          <w:rFonts w:ascii="Times New Roman" w:hAnsi="Times New Roman"/>
          <w:sz w:val="24"/>
          <w:szCs w:val="24"/>
        </w:rPr>
        <w:t>78</w:t>
      </w:r>
      <w:r w:rsidRPr="009E4970">
        <w:rPr>
          <w:rFonts w:ascii="Times New Roman" w:hAnsi="Times New Roman"/>
          <w:sz w:val="24"/>
          <w:szCs w:val="24"/>
        </w:rPr>
        <w:t xml:space="preserve">% </w:t>
      </w:r>
      <w:r>
        <w:rPr>
          <w:rFonts w:ascii="Times New Roman" w:hAnsi="Times New Roman"/>
          <w:sz w:val="24"/>
          <w:szCs w:val="24"/>
        </w:rPr>
        <w:t>throughout</w:t>
      </w:r>
      <w:r w:rsidRPr="009E4970">
        <w:rPr>
          <w:rFonts w:ascii="Times New Roman" w:hAnsi="Times New Roman"/>
          <w:sz w:val="24"/>
          <w:szCs w:val="24"/>
        </w:rPr>
        <w:t xml:space="preserve"> the measured </w:t>
      </w:r>
      <w:r>
        <w:rPr>
          <w:rFonts w:ascii="Times New Roman" w:hAnsi="Times New Roman"/>
          <w:sz w:val="24"/>
          <w:szCs w:val="24"/>
        </w:rPr>
        <w:t>time</w:t>
      </w:r>
      <w:r w:rsidRPr="009E4970">
        <w:rPr>
          <w:rFonts w:ascii="Times New Roman" w:hAnsi="Times New Roman"/>
          <w:sz w:val="24"/>
          <w:szCs w:val="24"/>
        </w:rPr>
        <w:t xml:space="preserve"> </w:t>
      </w:r>
      <w:r>
        <w:rPr>
          <w:rFonts w:ascii="Times New Roman" w:hAnsi="Times New Roman"/>
          <w:sz w:val="24"/>
          <w:szCs w:val="24"/>
        </w:rPr>
        <w:t xml:space="preserve">as illustrated in </w:t>
      </w:r>
      <w:r w:rsidRPr="005226F4">
        <w:rPr>
          <w:rFonts w:ascii="Times New Roman" w:hAnsi="Times New Roman"/>
          <w:sz w:val="24"/>
          <w:szCs w:val="24"/>
        </w:rPr>
        <w:t>Figure 4.9.</w:t>
      </w:r>
      <w:r w:rsidRPr="009E4970">
        <w:rPr>
          <w:rFonts w:ascii="Times New Roman" w:hAnsi="Times New Roman"/>
          <w:sz w:val="24"/>
          <w:szCs w:val="24"/>
        </w:rPr>
        <w:t xml:space="preserve"> </w:t>
      </w:r>
      <w:r>
        <w:rPr>
          <w:rFonts w:ascii="Times New Roman" w:hAnsi="Times New Roman"/>
          <w:sz w:val="24"/>
          <w:szCs w:val="24"/>
        </w:rPr>
        <w:t xml:space="preserve">The </w:t>
      </w:r>
      <w:r w:rsidRPr="009E4970">
        <w:rPr>
          <w:rFonts w:ascii="Times New Roman" w:hAnsi="Times New Roman"/>
          <w:sz w:val="24"/>
          <w:szCs w:val="24"/>
        </w:rPr>
        <w:t>building</w:t>
      </w:r>
      <w:r>
        <w:rPr>
          <w:rFonts w:ascii="Times New Roman" w:hAnsi="Times New Roman"/>
          <w:sz w:val="24"/>
          <w:szCs w:val="24"/>
        </w:rPr>
        <w:t>’s</w:t>
      </w:r>
      <w:r w:rsidRPr="009E4970">
        <w:rPr>
          <w:rFonts w:ascii="Times New Roman" w:hAnsi="Times New Roman"/>
          <w:sz w:val="24"/>
          <w:szCs w:val="24"/>
        </w:rPr>
        <w:t xml:space="preserve"> </w:t>
      </w:r>
      <w:r>
        <w:rPr>
          <w:rFonts w:ascii="Times New Roman" w:hAnsi="Times New Roman"/>
          <w:sz w:val="24"/>
          <w:szCs w:val="24"/>
        </w:rPr>
        <w:t xml:space="preserve">internal </w:t>
      </w:r>
      <w:r w:rsidRPr="009E4970">
        <w:rPr>
          <w:rFonts w:ascii="Times New Roman" w:hAnsi="Times New Roman"/>
          <w:sz w:val="24"/>
          <w:szCs w:val="24"/>
        </w:rPr>
        <w:t xml:space="preserve">light </w:t>
      </w:r>
      <w:r>
        <w:rPr>
          <w:rFonts w:ascii="Times New Roman" w:hAnsi="Times New Roman"/>
          <w:sz w:val="24"/>
          <w:szCs w:val="24"/>
        </w:rPr>
        <w:t>concentration</w:t>
      </w:r>
      <w:r w:rsidRPr="009E4970" w:rsidDel="007F3615">
        <w:rPr>
          <w:rFonts w:ascii="Times New Roman" w:hAnsi="Times New Roman"/>
          <w:sz w:val="24"/>
          <w:szCs w:val="24"/>
        </w:rPr>
        <w:t xml:space="preserve"> </w:t>
      </w:r>
      <w:r w:rsidRPr="009E4970">
        <w:rPr>
          <w:rFonts w:ascii="Times New Roman" w:hAnsi="Times New Roman"/>
          <w:sz w:val="24"/>
          <w:szCs w:val="24"/>
        </w:rPr>
        <w:t xml:space="preserve">for the same </w:t>
      </w:r>
      <w:r>
        <w:rPr>
          <w:rFonts w:ascii="Times New Roman" w:hAnsi="Times New Roman"/>
          <w:sz w:val="24"/>
          <w:szCs w:val="24"/>
        </w:rPr>
        <w:t>duration of time was around</w:t>
      </w:r>
      <w:r w:rsidRPr="009E4970">
        <w:rPr>
          <w:rFonts w:ascii="Times New Roman" w:hAnsi="Times New Roman"/>
          <w:sz w:val="24"/>
          <w:szCs w:val="24"/>
        </w:rPr>
        <w:t xml:space="preserve"> 3</w:t>
      </w:r>
      <w:r>
        <w:rPr>
          <w:rFonts w:ascii="Times New Roman" w:hAnsi="Times New Roman"/>
          <w:sz w:val="24"/>
          <w:szCs w:val="24"/>
        </w:rPr>
        <w:t>50</w:t>
      </w:r>
      <w:r w:rsidRPr="009E4970">
        <w:rPr>
          <w:rFonts w:ascii="Times New Roman" w:hAnsi="Times New Roman"/>
          <w:sz w:val="24"/>
          <w:szCs w:val="24"/>
        </w:rPr>
        <w:t xml:space="preserve"> lumen/m</w:t>
      </w:r>
      <w:r w:rsidRPr="009E4970">
        <w:rPr>
          <w:rFonts w:ascii="Times New Roman" w:hAnsi="Times New Roman"/>
          <w:sz w:val="24"/>
          <w:szCs w:val="24"/>
          <w:vertAlign w:val="superscript"/>
        </w:rPr>
        <w:t>2</w:t>
      </w:r>
      <w:r>
        <w:rPr>
          <w:rFonts w:ascii="Times New Roman" w:hAnsi="Times New Roman"/>
          <w:sz w:val="24"/>
          <w:szCs w:val="24"/>
        </w:rPr>
        <w:t xml:space="preserve"> as presented in </w:t>
      </w:r>
      <w:r w:rsidRPr="005226F4">
        <w:rPr>
          <w:rFonts w:ascii="Times New Roman" w:hAnsi="Times New Roman"/>
          <w:sz w:val="24"/>
          <w:szCs w:val="24"/>
        </w:rPr>
        <w:t>Figure 4.10.</w:t>
      </w:r>
    </w:p>
    <w:p w:rsidR="00540DEA" w:rsidRDefault="00540DEA" w:rsidP="004C6B77">
      <w:pPr>
        <w:keepNext/>
        <w:spacing w:before="240" w:line="240" w:lineRule="auto"/>
        <w:jc w:val="center"/>
      </w:pPr>
      <w:r>
        <w:rPr>
          <w:rFonts w:ascii="Times New Roman" w:hAnsi="Times New Roman"/>
          <w:noProof/>
          <w:sz w:val="24"/>
          <w:szCs w:val="24"/>
          <w:lang w:val="en-US"/>
        </w:rPr>
        <w:drawing>
          <wp:inline distT="0" distB="0" distL="0" distR="0" wp14:anchorId="4CE7B50B" wp14:editId="70195776">
            <wp:extent cx="4838026" cy="2125066"/>
            <wp:effectExtent l="19050" t="19050" r="20320" b="2794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 3.9.png"/>
                    <pic:cNvPicPr/>
                  </pic:nvPicPr>
                  <pic:blipFill>
                    <a:blip r:embed="rId13">
                      <a:extLst>
                        <a:ext uri="{28A0092B-C50C-407E-A947-70E740481C1C}">
                          <a14:useLocalDpi xmlns:a14="http://schemas.microsoft.com/office/drawing/2010/main" val="0"/>
                        </a:ext>
                      </a:extLst>
                    </a:blip>
                    <a:stretch>
                      <a:fillRect/>
                    </a:stretch>
                  </pic:blipFill>
                  <pic:spPr>
                    <a:xfrm>
                      <a:off x="0" y="0"/>
                      <a:ext cx="4868862" cy="2138610"/>
                    </a:xfrm>
                    <a:prstGeom prst="rect">
                      <a:avLst/>
                    </a:prstGeom>
                    <a:ln w="3175">
                      <a:solidFill>
                        <a:schemeClr val="tx1"/>
                      </a:solidFill>
                    </a:ln>
                  </pic:spPr>
                </pic:pic>
              </a:graphicData>
            </a:graphic>
          </wp:inline>
        </w:drawing>
      </w:r>
    </w:p>
    <w:p w:rsidR="00540DEA" w:rsidRPr="00E45659" w:rsidRDefault="00540DEA" w:rsidP="004C6B77">
      <w:pPr>
        <w:pStyle w:val="Caption"/>
        <w:jc w:val="center"/>
        <w:rPr>
          <w:rFonts w:cstheme="majorBidi"/>
          <w:szCs w:val="24"/>
        </w:rPr>
      </w:pPr>
      <w:bookmarkStart w:id="105" w:name="_Toc478819178"/>
      <w:bookmarkStart w:id="106" w:name="_Toc485721620"/>
      <w:bookmarkStart w:id="107" w:name="_Toc485902479"/>
      <w:r w:rsidRPr="00E45659">
        <w:rPr>
          <w:rFonts w:cstheme="majorBidi"/>
          <w:szCs w:val="24"/>
        </w:rPr>
        <w:t xml:space="preserve">Figure 4. </w:t>
      </w:r>
      <w:r w:rsidRPr="00E45659">
        <w:rPr>
          <w:rFonts w:cstheme="majorBidi"/>
          <w:szCs w:val="24"/>
        </w:rPr>
        <w:fldChar w:fldCharType="begin"/>
      </w:r>
      <w:r w:rsidRPr="00E45659">
        <w:rPr>
          <w:rFonts w:cstheme="majorBidi"/>
          <w:szCs w:val="24"/>
        </w:rPr>
        <w:instrText xml:space="preserve"> SEQ Figure_4. \* ARABIC </w:instrText>
      </w:r>
      <w:r w:rsidRPr="00E45659">
        <w:rPr>
          <w:rFonts w:cstheme="majorBidi"/>
          <w:szCs w:val="24"/>
        </w:rPr>
        <w:fldChar w:fldCharType="separate"/>
      </w:r>
      <w:r w:rsidR="001F34C6">
        <w:rPr>
          <w:rFonts w:cstheme="majorBidi"/>
          <w:noProof/>
          <w:szCs w:val="24"/>
        </w:rPr>
        <w:t>8</w:t>
      </w:r>
      <w:r w:rsidRPr="00E45659">
        <w:rPr>
          <w:rFonts w:cstheme="majorBidi"/>
          <w:noProof/>
          <w:szCs w:val="24"/>
        </w:rPr>
        <w:fldChar w:fldCharType="end"/>
      </w:r>
      <w:r w:rsidRPr="00E45659">
        <w:rPr>
          <w:rFonts w:cstheme="majorBidi"/>
          <w:noProof/>
          <w:szCs w:val="24"/>
        </w:rPr>
        <w:t>: Reference Building Indoor Temperature profile</w:t>
      </w:r>
      <w:bookmarkEnd w:id="105"/>
      <w:bookmarkEnd w:id="106"/>
      <w:bookmarkEnd w:id="107"/>
    </w:p>
    <w:p w:rsidR="00540DEA" w:rsidRPr="005226F4" w:rsidRDefault="00540DEA" w:rsidP="004C6B77">
      <w:pPr>
        <w:pStyle w:val="Caption"/>
        <w:jc w:val="center"/>
        <w:rPr>
          <w:rFonts w:cstheme="majorBidi"/>
          <w:b/>
          <w:bCs w:val="0"/>
          <w:szCs w:val="24"/>
        </w:rPr>
      </w:pPr>
    </w:p>
    <w:p w:rsidR="00540DEA" w:rsidRPr="005226F4" w:rsidRDefault="00540DEA" w:rsidP="004C6B77">
      <w:pPr>
        <w:keepNext/>
        <w:spacing w:before="240" w:line="240" w:lineRule="auto"/>
        <w:jc w:val="center"/>
        <w:rPr>
          <w:rFonts w:asciiTheme="majorBidi" w:hAnsiTheme="majorBidi" w:cstheme="majorBidi"/>
          <w:sz w:val="24"/>
          <w:szCs w:val="24"/>
        </w:rPr>
      </w:pPr>
      <w:r w:rsidRPr="005226F4">
        <w:rPr>
          <w:rFonts w:asciiTheme="majorBidi" w:hAnsiTheme="majorBidi" w:cstheme="majorBidi"/>
          <w:noProof/>
          <w:sz w:val="24"/>
          <w:szCs w:val="24"/>
          <w:lang w:val="en-US"/>
        </w:rPr>
        <w:drawing>
          <wp:inline distT="0" distB="0" distL="0" distR="0" wp14:anchorId="173D3C5C" wp14:editId="23415DE1">
            <wp:extent cx="4893310" cy="1971675"/>
            <wp:effectExtent l="19050" t="19050" r="21590" b="2857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3.10.png"/>
                    <pic:cNvPicPr/>
                  </pic:nvPicPr>
                  <pic:blipFill>
                    <a:blip r:embed="rId14">
                      <a:extLst>
                        <a:ext uri="{28A0092B-C50C-407E-A947-70E740481C1C}">
                          <a14:useLocalDpi xmlns:a14="http://schemas.microsoft.com/office/drawing/2010/main" val="0"/>
                        </a:ext>
                      </a:extLst>
                    </a:blip>
                    <a:stretch>
                      <a:fillRect/>
                    </a:stretch>
                  </pic:blipFill>
                  <pic:spPr>
                    <a:xfrm>
                      <a:off x="0" y="0"/>
                      <a:ext cx="4916967" cy="1981207"/>
                    </a:xfrm>
                    <a:prstGeom prst="rect">
                      <a:avLst/>
                    </a:prstGeom>
                    <a:ln w="3175">
                      <a:solidFill>
                        <a:schemeClr val="tx1"/>
                      </a:solidFill>
                    </a:ln>
                  </pic:spPr>
                </pic:pic>
              </a:graphicData>
            </a:graphic>
          </wp:inline>
        </w:drawing>
      </w:r>
    </w:p>
    <w:p w:rsidR="00540DEA" w:rsidRPr="00E45659" w:rsidRDefault="00540DEA" w:rsidP="004C6B77">
      <w:pPr>
        <w:pStyle w:val="Caption"/>
        <w:jc w:val="center"/>
        <w:rPr>
          <w:rFonts w:cstheme="majorBidi"/>
          <w:szCs w:val="24"/>
        </w:rPr>
      </w:pPr>
      <w:bookmarkStart w:id="108" w:name="_Toc478819179"/>
      <w:bookmarkStart w:id="109" w:name="_Toc485721621"/>
      <w:bookmarkStart w:id="110" w:name="_Toc485902480"/>
      <w:r w:rsidRPr="00E45659">
        <w:rPr>
          <w:rFonts w:cstheme="majorBidi"/>
          <w:szCs w:val="24"/>
        </w:rPr>
        <w:t xml:space="preserve">Figure 4. </w:t>
      </w:r>
      <w:r w:rsidRPr="00E45659">
        <w:rPr>
          <w:rFonts w:cstheme="majorBidi"/>
          <w:szCs w:val="24"/>
        </w:rPr>
        <w:fldChar w:fldCharType="begin"/>
      </w:r>
      <w:r w:rsidRPr="00E45659">
        <w:rPr>
          <w:rFonts w:cstheme="majorBidi"/>
          <w:szCs w:val="24"/>
        </w:rPr>
        <w:instrText xml:space="preserve"> SEQ Figure_4. \* ARABIC </w:instrText>
      </w:r>
      <w:r w:rsidRPr="00E45659">
        <w:rPr>
          <w:rFonts w:cstheme="majorBidi"/>
          <w:szCs w:val="24"/>
        </w:rPr>
        <w:fldChar w:fldCharType="separate"/>
      </w:r>
      <w:r w:rsidR="001F34C6">
        <w:rPr>
          <w:rFonts w:cstheme="majorBidi"/>
          <w:noProof/>
          <w:szCs w:val="24"/>
        </w:rPr>
        <w:t>9</w:t>
      </w:r>
      <w:r w:rsidRPr="00E45659">
        <w:rPr>
          <w:rFonts w:cstheme="majorBidi"/>
          <w:noProof/>
          <w:szCs w:val="24"/>
        </w:rPr>
        <w:fldChar w:fldCharType="end"/>
      </w:r>
      <w:r w:rsidRPr="00E45659">
        <w:rPr>
          <w:rFonts w:cstheme="majorBidi"/>
          <w:szCs w:val="24"/>
        </w:rPr>
        <w:t>: Reference Building Indoor Humidity Level</w:t>
      </w:r>
      <w:bookmarkEnd w:id="108"/>
      <w:bookmarkEnd w:id="109"/>
      <w:bookmarkEnd w:id="110"/>
    </w:p>
    <w:p w:rsidR="00540DEA" w:rsidRPr="005226F4" w:rsidRDefault="00540DEA" w:rsidP="004C6B77">
      <w:pPr>
        <w:pStyle w:val="Caption"/>
        <w:jc w:val="center"/>
        <w:rPr>
          <w:rFonts w:cstheme="majorBidi"/>
          <w:b/>
          <w:bCs w:val="0"/>
          <w:szCs w:val="24"/>
        </w:rPr>
      </w:pPr>
      <w:r>
        <w:rPr>
          <w:rFonts w:cstheme="majorBidi"/>
          <w:b/>
          <w:bCs w:val="0"/>
          <w:noProof/>
          <w:szCs w:val="24"/>
          <w:lang w:val="en-US"/>
        </w:rPr>
        <w:lastRenderedPageBreak/>
        <w:drawing>
          <wp:inline distT="0" distB="0" distL="0" distR="0" wp14:anchorId="1DBB4D05" wp14:editId="358668D9">
            <wp:extent cx="4811395" cy="1838325"/>
            <wp:effectExtent l="19050" t="19050" r="27305" b="285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gure 4. 10.tif"/>
                    <pic:cNvPicPr/>
                  </pic:nvPicPr>
                  <pic:blipFill>
                    <a:blip r:embed="rId15">
                      <a:extLst>
                        <a:ext uri="{28A0092B-C50C-407E-A947-70E740481C1C}">
                          <a14:useLocalDpi xmlns:a14="http://schemas.microsoft.com/office/drawing/2010/main" val="0"/>
                        </a:ext>
                      </a:extLst>
                    </a:blip>
                    <a:stretch>
                      <a:fillRect/>
                    </a:stretch>
                  </pic:blipFill>
                  <pic:spPr>
                    <a:xfrm>
                      <a:off x="0" y="0"/>
                      <a:ext cx="4822661" cy="1842629"/>
                    </a:xfrm>
                    <a:prstGeom prst="rect">
                      <a:avLst/>
                    </a:prstGeom>
                    <a:ln w="6350">
                      <a:solidFill>
                        <a:schemeClr val="tx1"/>
                      </a:solidFill>
                    </a:ln>
                  </pic:spPr>
                </pic:pic>
              </a:graphicData>
            </a:graphic>
          </wp:inline>
        </w:drawing>
      </w:r>
    </w:p>
    <w:p w:rsidR="00540DEA" w:rsidRPr="00E45659" w:rsidRDefault="00540DEA" w:rsidP="004C6B77">
      <w:pPr>
        <w:pStyle w:val="Caption"/>
        <w:spacing w:before="240"/>
        <w:jc w:val="center"/>
        <w:rPr>
          <w:rFonts w:cstheme="majorBidi"/>
          <w:szCs w:val="24"/>
        </w:rPr>
      </w:pPr>
      <w:bookmarkStart w:id="111" w:name="_Toc478819180"/>
      <w:bookmarkStart w:id="112" w:name="_Toc485721622"/>
      <w:bookmarkStart w:id="113" w:name="_Toc485902481"/>
      <w:r w:rsidRPr="00E45659">
        <w:rPr>
          <w:rFonts w:cstheme="majorBidi"/>
          <w:szCs w:val="24"/>
        </w:rPr>
        <w:t xml:space="preserve">Figure 4. </w:t>
      </w:r>
      <w:r w:rsidRPr="00E45659">
        <w:rPr>
          <w:rFonts w:cstheme="majorBidi"/>
          <w:szCs w:val="24"/>
        </w:rPr>
        <w:fldChar w:fldCharType="begin"/>
      </w:r>
      <w:r w:rsidRPr="00E45659">
        <w:rPr>
          <w:rFonts w:cstheme="majorBidi"/>
          <w:szCs w:val="24"/>
        </w:rPr>
        <w:instrText xml:space="preserve"> SEQ Figure_4. \* ARABIC </w:instrText>
      </w:r>
      <w:r w:rsidRPr="00E45659">
        <w:rPr>
          <w:rFonts w:cstheme="majorBidi"/>
          <w:szCs w:val="24"/>
        </w:rPr>
        <w:fldChar w:fldCharType="separate"/>
      </w:r>
      <w:r w:rsidR="001F34C6">
        <w:rPr>
          <w:rFonts w:cstheme="majorBidi"/>
          <w:noProof/>
          <w:szCs w:val="24"/>
        </w:rPr>
        <w:t>10</w:t>
      </w:r>
      <w:r w:rsidRPr="00E45659">
        <w:rPr>
          <w:rFonts w:cstheme="majorBidi"/>
          <w:noProof/>
          <w:szCs w:val="24"/>
        </w:rPr>
        <w:fldChar w:fldCharType="end"/>
      </w:r>
      <w:r w:rsidRPr="00E45659">
        <w:rPr>
          <w:rFonts w:cstheme="majorBidi"/>
          <w:szCs w:val="24"/>
        </w:rPr>
        <w:t>: Reference Building Lighting Intensity Level</w:t>
      </w:r>
      <w:bookmarkEnd w:id="111"/>
      <w:bookmarkEnd w:id="112"/>
      <w:bookmarkEnd w:id="113"/>
    </w:p>
    <w:p w:rsidR="00540DEA" w:rsidRPr="00F837DD" w:rsidRDefault="00540DEA" w:rsidP="004C6B77">
      <w:pPr>
        <w:pStyle w:val="Heading3"/>
        <w:keepNext w:val="0"/>
        <w:numPr>
          <w:ilvl w:val="0"/>
          <w:numId w:val="0"/>
        </w:numPr>
        <w:spacing w:before="320" w:after="0" w:line="240" w:lineRule="auto"/>
        <w:ind w:left="720" w:hanging="720"/>
        <w:jc w:val="both"/>
        <w:rPr>
          <w:i/>
          <w:sz w:val="32"/>
          <w:szCs w:val="32"/>
        </w:rPr>
      </w:pPr>
      <w:bookmarkStart w:id="114" w:name="_Toc175605096"/>
      <w:bookmarkStart w:id="115" w:name="_Toc175605375"/>
      <w:bookmarkStart w:id="116" w:name="_Toc472698072"/>
      <w:bookmarkStart w:id="117" w:name="_Toc486403087"/>
      <w:r w:rsidRPr="00F837DD">
        <w:rPr>
          <w:sz w:val="32"/>
          <w:szCs w:val="32"/>
        </w:rPr>
        <w:t>Energy End Use</w:t>
      </w:r>
      <w:bookmarkEnd w:id="114"/>
      <w:bookmarkEnd w:id="115"/>
      <w:bookmarkEnd w:id="116"/>
      <w:bookmarkEnd w:id="117"/>
      <w:r w:rsidRPr="00F837DD">
        <w:rPr>
          <w:sz w:val="32"/>
          <w:szCs w:val="32"/>
        </w:rPr>
        <w:t xml:space="preserve"> </w:t>
      </w:r>
    </w:p>
    <w:p w:rsidR="00540DEA" w:rsidRPr="009E4970" w:rsidRDefault="00540DEA" w:rsidP="004C6B77">
      <w:pPr>
        <w:spacing w:before="240" w:line="240" w:lineRule="auto"/>
        <w:jc w:val="both"/>
        <w:rPr>
          <w:rFonts w:ascii="Times New Roman" w:hAnsi="Times New Roman"/>
          <w:sz w:val="24"/>
          <w:szCs w:val="24"/>
        </w:rPr>
      </w:pPr>
      <w:r w:rsidRPr="009E4970">
        <w:rPr>
          <w:rFonts w:ascii="Times New Roman" w:hAnsi="Times New Roman"/>
          <w:sz w:val="24"/>
          <w:szCs w:val="24"/>
        </w:rPr>
        <w:t xml:space="preserve">The major </w:t>
      </w:r>
      <w:r>
        <w:rPr>
          <w:rFonts w:ascii="Times New Roman" w:hAnsi="Times New Roman"/>
          <w:sz w:val="24"/>
          <w:szCs w:val="24"/>
        </w:rPr>
        <w:t>issues</w:t>
      </w:r>
      <w:r w:rsidRPr="009E4970">
        <w:rPr>
          <w:rFonts w:ascii="Times New Roman" w:hAnsi="Times New Roman"/>
          <w:sz w:val="24"/>
          <w:szCs w:val="24"/>
        </w:rPr>
        <w:t xml:space="preserve"> in </w:t>
      </w:r>
      <w:r>
        <w:rPr>
          <w:rFonts w:ascii="Times New Roman" w:hAnsi="Times New Roman"/>
          <w:sz w:val="24"/>
          <w:szCs w:val="24"/>
        </w:rPr>
        <w:t>creating</w:t>
      </w:r>
      <w:r w:rsidRPr="009E4970">
        <w:rPr>
          <w:rFonts w:ascii="Times New Roman" w:hAnsi="Times New Roman"/>
          <w:sz w:val="24"/>
          <w:szCs w:val="24"/>
        </w:rPr>
        <w:t xml:space="preserve"> the breakdown of different end user energy consumption were lack of energy sub-metering. To overcome these difficulties, all of the end user consumption was divided into two categories. The first category was defined as the non-weather related energy use (lighting, office</w:t>
      </w:r>
      <w:r>
        <w:rPr>
          <w:rFonts w:ascii="Times New Roman" w:hAnsi="Times New Roman"/>
          <w:sz w:val="24"/>
          <w:szCs w:val="24"/>
        </w:rPr>
        <w:t>’s</w:t>
      </w:r>
      <w:r w:rsidRPr="009E4970">
        <w:rPr>
          <w:rFonts w:ascii="Times New Roman" w:hAnsi="Times New Roman"/>
          <w:sz w:val="24"/>
          <w:szCs w:val="24"/>
        </w:rPr>
        <w:t xml:space="preserve"> equipment and other appliances</w:t>
      </w:r>
      <w:r>
        <w:rPr>
          <w:rFonts w:ascii="Times New Roman" w:hAnsi="Times New Roman"/>
          <w:sz w:val="24"/>
          <w:szCs w:val="24"/>
        </w:rPr>
        <w:t>,</w:t>
      </w:r>
      <w:r w:rsidRPr="009E4970">
        <w:rPr>
          <w:rFonts w:ascii="Times New Roman" w:hAnsi="Times New Roman"/>
          <w:sz w:val="24"/>
          <w:szCs w:val="24"/>
        </w:rPr>
        <w:t xml:space="preserve"> etc.) and the weather dependent energy use (air conditioning). Both load profiles basically exhibit the same patterns.  Typical daily profiles of each subsystem were created based on the data that was collected, which verified the schedules that was supplied by the facilities manager and showed that improvements in energy usages could be made. The daily energy demand and consumption profiles </w:t>
      </w:r>
      <w:r>
        <w:rPr>
          <w:rFonts w:ascii="Times New Roman" w:hAnsi="Times New Roman"/>
          <w:sz w:val="24"/>
          <w:szCs w:val="24"/>
        </w:rPr>
        <w:t xml:space="preserve">as shown in </w:t>
      </w:r>
      <w:r w:rsidRPr="005C6023">
        <w:rPr>
          <w:rFonts w:ascii="Times New Roman" w:hAnsi="Times New Roman"/>
          <w:sz w:val="24"/>
          <w:szCs w:val="24"/>
        </w:rPr>
        <w:t>Figures 4.11 and Figure 4.12</w:t>
      </w:r>
      <w:r w:rsidRPr="009E4970">
        <w:rPr>
          <w:rFonts w:ascii="Times New Roman" w:hAnsi="Times New Roman"/>
          <w:sz w:val="24"/>
          <w:szCs w:val="24"/>
        </w:rPr>
        <w:t xml:space="preserve"> indicate that the load begin to rise from 6.00 am due to starting up </w:t>
      </w:r>
      <w:r>
        <w:rPr>
          <w:rFonts w:ascii="Times New Roman" w:hAnsi="Times New Roman"/>
          <w:sz w:val="24"/>
          <w:szCs w:val="24"/>
        </w:rPr>
        <w:t xml:space="preserve">the </w:t>
      </w:r>
      <w:r w:rsidRPr="009E4970">
        <w:rPr>
          <w:rFonts w:ascii="Times New Roman" w:hAnsi="Times New Roman"/>
          <w:sz w:val="24"/>
          <w:szCs w:val="24"/>
        </w:rPr>
        <w:t xml:space="preserve">air conditioning plant and operation of lights until the peak which persisted from 11.00 am to 5.00 pm then the load decreased gradually to the level of base load. In the reference building, the weekday’s base load </w:t>
      </w:r>
      <w:r>
        <w:rPr>
          <w:rFonts w:ascii="Times New Roman" w:hAnsi="Times New Roman"/>
          <w:sz w:val="24"/>
          <w:szCs w:val="24"/>
        </w:rPr>
        <w:t xml:space="preserve">is </w:t>
      </w:r>
      <w:r w:rsidRPr="009E4970">
        <w:rPr>
          <w:rFonts w:ascii="Times New Roman" w:hAnsi="Times New Roman"/>
          <w:sz w:val="24"/>
          <w:szCs w:val="24"/>
        </w:rPr>
        <w:t>50kVA per hour. The base load is considered acceptable because the computer equipment and associated air conditioning</w:t>
      </w:r>
      <w:r>
        <w:rPr>
          <w:rFonts w:ascii="Times New Roman" w:hAnsi="Times New Roman"/>
          <w:sz w:val="24"/>
          <w:szCs w:val="24"/>
        </w:rPr>
        <w:t xml:space="preserve"> </w:t>
      </w:r>
      <w:r w:rsidRPr="009E4970">
        <w:rPr>
          <w:rFonts w:ascii="Times New Roman" w:hAnsi="Times New Roman"/>
          <w:sz w:val="24"/>
          <w:szCs w:val="24"/>
        </w:rPr>
        <w:t>operate</w:t>
      </w:r>
      <w:r>
        <w:rPr>
          <w:rFonts w:ascii="Times New Roman" w:hAnsi="Times New Roman"/>
          <w:sz w:val="24"/>
          <w:szCs w:val="24"/>
        </w:rPr>
        <w:t>s</w:t>
      </w:r>
      <w:r w:rsidRPr="009E4970">
        <w:rPr>
          <w:rFonts w:ascii="Times New Roman" w:hAnsi="Times New Roman"/>
          <w:sz w:val="24"/>
          <w:szCs w:val="24"/>
        </w:rPr>
        <w:t xml:space="preserve"> 24 hrs a day. Peak loads occurred between 1.00 pm to 3.00 pm which was dominantly due to air conditioning loads. The graphs indicate the continuous operation of the A/C plant in the computer room even in </w:t>
      </w:r>
      <w:r>
        <w:rPr>
          <w:rFonts w:ascii="Times New Roman" w:hAnsi="Times New Roman"/>
          <w:sz w:val="24"/>
          <w:szCs w:val="24"/>
        </w:rPr>
        <w:t xml:space="preserve">the </w:t>
      </w:r>
      <w:r w:rsidRPr="009E4970">
        <w:rPr>
          <w:rFonts w:ascii="Times New Roman" w:hAnsi="Times New Roman"/>
          <w:sz w:val="24"/>
          <w:szCs w:val="24"/>
        </w:rPr>
        <w:t>night time</w:t>
      </w:r>
      <w:r w:rsidR="007E3ACD">
        <w:rPr>
          <w:rFonts w:ascii="Times New Roman" w:hAnsi="Times New Roman"/>
          <w:sz w:val="24"/>
          <w:szCs w:val="24"/>
        </w:rPr>
        <w:t xml:space="preserve"> [12]</w:t>
      </w:r>
      <w:r w:rsidRPr="009E4970">
        <w:rPr>
          <w:rFonts w:ascii="Times New Roman" w:hAnsi="Times New Roman"/>
          <w:sz w:val="24"/>
          <w:szCs w:val="24"/>
        </w:rPr>
        <w:t>.</w:t>
      </w:r>
    </w:p>
    <w:p w:rsidR="00540DEA" w:rsidRPr="00695012" w:rsidRDefault="00540DEA" w:rsidP="004C6B77">
      <w:pPr>
        <w:keepNext/>
        <w:spacing w:line="240" w:lineRule="auto"/>
        <w:jc w:val="center"/>
        <w:rPr>
          <w:rFonts w:asciiTheme="majorBidi" w:hAnsiTheme="majorBidi" w:cstheme="majorBidi"/>
          <w:sz w:val="24"/>
          <w:szCs w:val="24"/>
        </w:rPr>
      </w:pPr>
      <w:r w:rsidRPr="00695012">
        <w:rPr>
          <w:rFonts w:asciiTheme="majorBidi" w:hAnsiTheme="majorBidi" w:cstheme="majorBidi"/>
          <w:noProof/>
          <w:sz w:val="24"/>
          <w:szCs w:val="24"/>
          <w:lang w:val="en-US"/>
        </w:rPr>
        <w:lastRenderedPageBreak/>
        <w:drawing>
          <wp:inline distT="0" distB="0" distL="0" distR="0" wp14:anchorId="007110DF" wp14:editId="0CA0EBCB">
            <wp:extent cx="5167630" cy="2702027"/>
            <wp:effectExtent l="19050" t="19050" r="13970" b="22225"/>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68846" cy="2702663"/>
                    </a:xfrm>
                    <a:prstGeom prst="rect">
                      <a:avLst/>
                    </a:prstGeom>
                    <a:noFill/>
                    <a:ln w="3175">
                      <a:solidFill>
                        <a:schemeClr val="tx1"/>
                      </a:solidFill>
                    </a:ln>
                  </pic:spPr>
                </pic:pic>
              </a:graphicData>
            </a:graphic>
          </wp:inline>
        </w:drawing>
      </w:r>
    </w:p>
    <w:p w:rsidR="00540DEA" w:rsidRPr="00E45659" w:rsidRDefault="00540DEA" w:rsidP="004C6B77">
      <w:pPr>
        <w:pStyle w:val="Caption"/>
        <w:spacing w:before="240"/>
        <w:jc w:val="center"/>
        <w:rPr>
          <w:rFonts w:cstheme="majorBidi"/>
          <w:szCs w:val="24"/>
        </w:rPr>
      </w:pPr>
      <w:bookmarkStart w:id="118" w:name="_Toc478819181"/>
      <w:bookmarkStart w:id="119" w:name="_Toc485721623"/>
      <w:bookmarkStart w:id="120" w:name="_Toc485902482"/>
      <w:r w:rsidRPr="00E45659">
        <w:rPr>
          <w:rFonts w:cstheme="majorBidi"/>
          <w:szCs w:val="24"/>
        </w:rPr>
        <w:t xml:space="preserve">Figure 4. </w:t>
      </w:r>
      <w:r w:rsidRPr="00E45659">
        <w:rPr>
          <w:rFonts w:cstheme="majorBidi"/>
          <w:szCs w:val="24"/>
        </w:rPr>
        <w:fldChar w:fldCharType="begin"/>
      </w:r>
      <w:r w:rsidRPr="00E45659">
        <w:rPr>
          <w:rFonts w:cstheme="majorBidi"/>
          <w:szCs w:val="24"/>
        </w:rPr>
        <w:instrText xml:space="preserve"> SEQ Figure_4. \* ARABIC </w:instrText>
      </w:r>
      <w:r w:rsidRPr="00E45659">
        <w:rPr>
          <w:rFonts w:cstheme="majorBidi"/>
          <w:szCs w:val="24"/>
        </w:rPr>
        <w:fldChar w:fldCharType="separate"/>
      </w:r>
      <w:r w:rsidR="001F34C6">
        <w:rPr>
          <w:rFonts w:cstheme="majorBidi"/>
          <w:noProof/>
          <w:szCs w:val="24"/>
        </w:rPr>
        <w:t>11</w:t>
      </w:r>
      <w:r w:rsidRPr="00E45659">
        <w:rPr>
          <w:rFonts w:cstheme="majorBidi"/>
          <w:noProof/>
          <w:szCs w:val="24"/>
        </w:rPr>
        <w:fldChar w:fldCharType="end"/>
      </w:r>
      <w:r w:rsidRPr="00E45659">
        <w:rPr>
          <w:rFonts w:cstheme="majorBidi"/>
          <w:szCs w:val="24"/>
        </w:rPr>
        <w:t>: Energy Demand in a Typical Day in the Reference Building</w:t>
      </w:r>
      <w:bookmarkEnd w:id="118"/>
      <w:bookmarkEnd w:id="119"/>
      <w:bookmarkEnd w:id="120"/>
    </w:p>
    <w:p w:rsidR="00540DEA" w:rsidRPr="00695012" w:rsidRDefault="00540DEA" w:rsidP="004C6B77">
      <w:pPr>
        <w:keepNext/>
        <w:spacing w:before="240" w:line="240" w:lineRule="auto"/>
        <w:jc w:val="center"/>
        <w:rPr>
          <w:rFonts w:asciiTheme="majorBidi" w:hAnsiTheme="majorBidi" w:cstheme="majorBidi"/>
          <w:sz w:val="24"/>
          <w:szCs w:val="24"/>
        </w:rPr>
      </w:pPr>
      <w:r w:rsidRPr="00695012">
        <w:rPr>
          <w:rFonts w:asciiTheme="majorBidi" w:hAnsiTheme="majorBidi" w:cstheme="majorBidi"/>
          <w:noProof/>
          <w:sz w:val="24"/>
          <w:szCs w:val="24"/>
          <w:lang w:val="en-US"/>
        </w:rPr>
        <w:drawing>
          <wp:inline distT="0" distB="0" distL="0" distR="0" wp14:anchorId="148287BE" wp14:editId="6E9E3D74">
            <wp:extent cx="5208746" cy="2628900"/>
            <wp:effectExtent l="19050" t="19050" r="11430" b="1905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7334" cy="2633234"/>
                    </a:xfrm>
                    <a:prstGeom prst="rect">
                      <a:avLst/>
                    </a:prstGeom>
                    <a:noFill/>
                    <a:ln w="3175">
                      <a:solidFill>
                        <a:schemeClr val="tx1"/>
                      </a:solidFill>
                    </a:ln>
                    <a:effectLst>
                      <a:glow>
                        <a:schemeClr val="bg1">
                          <a:alpha val="40000"/>
                        </a:schemeClr>
                      </a:glow>
                      <a:softEdge rad="0"/>
                    </a:effectLst>
                  </pic:spPr>
                </pic:pic>
              </a:graphicData>
            </a:graphic>
          </wp:inline>
        </w:drawing>
      </w:r>
    </w:p>
    <w:p w:rsidR="00540DEA" w:rsidRPr="00E45659" w:rsidRDefault="00540DEA" w:rsidP="004C6B77">
      <w:pPr>
        <w:pStyle w:val="Caption"/>
        <w:spacing w:before="240"/>
        <w:jc w:val="center"/>
        <w:rPr>
          <w:rFonts w:cstheme="majorBidi"/>
          <w:szCs w:val="24"/>
        </w:rPr>
      </w:pPr>
      <w:bookmarkStart w:id="121" w:name="_Toc478819182"/>
      <w:bookmarkStart w:id="122" w:name="_Toc485721624"/>
      <w:bookmarkStart w:id="123" w:name="_Toc485902483"/>
      <w:r w:rsidRPr="00E45659">
        <w:rPr>
          <w:rFonts w:cstheme="majorBidi"/>
          <w:szCs w:val="24"/>
        </w:rPr>
        <w:t xml:space="preserve">Figure 4. </w:t>
      </w:r>
      <w:r w:rsidRPr="00E45659">
        <w:rPr>
          <w:rFonts w:cstheme="majorBidi"/>
          <w:szCs w:val="24"/>
        </w:rPr>
        <w:fldChar w:fldCharType="begin"/>
      </w:r>
      <w:r w:rsidRPr="00E45659">
        <w:rPr>
          <w:rFonts w:cstheme="majorBidi"/>
          <w:szCs w:val="24"/>
        </w:rPr>
        <w:instrText xml:space="preserve"> SEQ Figure_4. \* ARABIC </w:instrText>
      </w:r>
      <w:r w:rsidRPr="00E45659">
        <w:rPr>
          <w:rFonts w:cstheme="majorBidi"/>
          <w:szCs w:val="24"/>
        </w:rPr>
        <w:fldChar w:fldCharType="separate"/>
      </w:r>
      <w:r w:rsidR="001F34C6">
        <w:rPr>
          <w:rFonts w:cstheme="majorBidi"/>
          <w:noProof/>
          <w:szCs w:val="24"/>
        </w:rPr>
        <w:t>12</w:t>
      </w:r>
      <w:r w:rsidRPr="00E45659">
        <w:rPr>
          <w:rFonts w:cstheme="majorBidi"/>
          <w:noProof/>
          <w:szCs w:val="24"/>
        </w:rPr>
        <w:fldChar w:fldCharType="end"/>
      </w:r>
      <w:r w:rsidRPr="00E45659">
        <w:rPr>
          <w:rFonts w:cstheme="majorBidi"/>
          <w:szCs w:val="24"/>
        </w:rPr>
        <w:t>: Energy Consumption in a Typical Day in the Reference Building</w:t>
      </w:r>
      <w:bookmarkEnd w:id="121"/>
      <w:bookmarkEnd w:id="122"/>
      <w:bookmarkEnd w:id="123"/>
    </w:p>
    <w:p w:rsidR="00540DEA" w:rsidRPr="009E4970" w:rsidRDefault="00540DEA" w:rsidP="004C6B77">
      <w:pPr>
        <w:spacing w:before="240" w:line="240" w:lineRule="auto"/>
        <w:jc w:val="both"/>
        <w:rPr>
          <w:rFonts w:ascii="Times New Roman" w:hAnsi="Times New Roman"/>
          <w:b/>
          <w:sz w:val="24"/>
          <w:szCs w:val="24"/>
        </w:rPr>
      </w:pPr>
      <w:r w:rsidRPr="009E4970">
        <w:rPr>
          <w:rFonts w:ascii="Times New Roman" w:hAnsi="Times New Roman"/>
          <w:sz w:val="24"/>
          <w:szCs w:val="24"/>
        </w:rPr>
        <w:t xml:space="preserve">Data from </w:t>
      </w:r>
      <w:r>
        <w:rPr>
          <w:rFonts w:ascii="Times New Roman" w:hAnsi="Times New Roman"/>
          <w:sz w:val="24"/>
          <w:szCs w:val="24"/>
        </w:rPr>
        <w:t>12</w:t>
      </w:r>
      <w:r w:rsidRPr="009E4970">
        <w:rPr>
          <w:rFonts w:ascii="Times New Roman" w:hAnsi="Times New Roman"/>
          <w:sz w:val="24"/>
          <w:szCs w:val="24"/>
        </w:rPr>
        <w:t xml:space="preserve"> months (April 20</w:t>
      </w:r>
      <w:r>
        <w:rPr>
          <w:rFonts w:ascii="Times New Roman" w:hAnsi="Times New Roman"/>
          <w:sz w:val="24"/>
          <w:szCs w:val="24"/>
        </w:rPr>
        <w:t>15</w:t>
      </w:r>
      <w:r w:rsidRPr="009E4970">
        <w:rPr>
          <w:rFonts w:ascii="Times New Roman" w:hAnsi="Times New Roman"/>
          <w:sz w:val="24"/>
          <w:szCs w:val="24"/>
        </w:rPr>
        <w:t xml:space="preserve"> to March 20</w:t>
      </w:r>
      <w:r>
        <w:rPr>
          <w:rFonts w:ascii="Times New Roman" w:hAnsi="Times New Roman"/>
          <w:sz w:val="24"/>
          <w:szCs w:val="24"/>
        </w:rPr>
        <w:t>16</w:t>
      </w:r>
      <w:r w:rsidRPr="009E4970">
        <w:rPr>
          <w:rFonts w:ascii="Times New Roman" w:hAnsi="Times New Roman"/>
          <w:sz w:val="24"/>
          <w:szCs w:val="24"/>
        </w:rPr>
        <w:t xml:space="preserve">) were analysed to determine the overall performance of the building, as well as assess the building operation by sub system. Total energy usage data provided important information on the energy usage of the sub-systems within the building. From the </w:t>
      </w:r>
      <w:r w:rsidRPr="00695012">
        <w:rPr>
          <w:rFonts w:ascii="Times New Roman" w:hAnsi="Times New Roman"/>
          <w:sz w:val="24"/>
          <w:szCs w:val="24"/>
        </w:rPr>
        <w:t xml:space="preserve">Figures 4.13 </w:t>
      </w:r>
      <w:r w:rsidRPr="009E4970">
        <w:rPr>
          <w:rFonts w:ascii="Times New Roman" w:hAnsi="Times New Roman"/>
          <w:sz w:val="24"/>
          <w:szCs w:val="24"/>
        </w:rPr>
        <w:t>it is seen that non-weather related energy use (lighting, office equipment and other appliances etc.) are higher compared to the weather dependent energy use (air conditioning). Due to hot-humid climate condition consumption for air conditioning is higher during summer months and relatively less in winter months. Through the energy audit of the representative case study building it was found that one chiller is always in operation along with other air handling units. In addition, the lighting system and office equipment consumption were utilised the rest of the consum</w:t>
      </w:r>
      <w:r>
        <w:rPr>
          <w:rFonts w:ascii="Times New Roman" w:hAnsi="Times New Roman"/>
          <w:sz w:val="24"/>
          <w:szCs w:val="24"/>
        </w:rPr>
        <w:t>ption</w:t>
      </w:r>
    </w:p>
    <w:p w:rsidR="00540DEA" w:rsidRPr="00695012" w:rsidRDefault="00540DEA" w:rsidP="004C6B77">
      <w:pPr>
        <w:keepNext/>
        <w:spacing w:line="240" w:lineRule="auto"/>
        <w:jc w:val="center"/>
        <w:rPr>
          <w:rFonts w:asciiTheme="majorBidi" w:hAnsiTheme="majorBidi" w:cstheme="majorBidi"/>
          <w:sz w:val="24"/>
          <w:szCs w:val="24"/>
        </w:rPr>
      </w:pPr>
      <w:r>
        <w:rPr>
          <w:rFonts w:asciiTheme="majorBidi" w:hAnsiTheme="majorBidi" w:cstheme="majorBidi"/>
          <w:noProof/>
          <w:sz w:val="24"/>
          <w:szCs w:val="24"/>
          <w:lang w:val="en-US"/>
        </w:rPr>
        <w:lastRenderedPageBreak/>
        <w:drawing>
          <wp:inline distT="0" distB="0" distL="0" distR="0" wp14:anchorId="47A880E4" wp14:editId="266582B9">
            <wp:extent cx="4772025" cy="2819400"/>
            <wp:effectExtent l="19050" t="19050" r="28575" b="190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igure 4. 13.tif"/>
                    <pic:cNvPicPr/>
                  </pic:nvPicPr>
                  <pic:blipFill>
                    <a:blip r:embed="rId18">
                      <a:extLst>
                        <a:ext uri="{28A0092B-C50C-407E-A947-70E740481C1C}">
                          <a14:useLocalDpi xmlns:a14="http://schemas.microsoft.com/office/drawing/2010/main" val="0"/>
                        </a:ext>
                      </a:extLst>
                    </a:blip>
                    <a:stretch>
                      <a:fillRect/>
                    </a:stretch>
                  </pic:blipFill>
                  <pic:spPr>
                    <a:xfrm>
                      <a:off x="0" y="0"/>
                      <a:ext cx="4772025" cy="2819400"/>
                    </a:xfrm>
                    <a:prstGeom prst="rect">
                      <a:avLst/>
                    </a:prstGeom>
                    <a:ln w="3175">
                      <a:solidFill>
                        <a:schemeClr val="tx1"/>
                      </a:solidFill>
                    </a:ln>
                  </pic:spPr>
                </pic:pic>
              </a:graphicData>
            </a:graphic>
          </wp:inline>
        </w:drawing>
      </w:r>
    </w:p>
    <w:p w:rsidR="00540DEA" w:rsidRPr="00E45659" w:rsidRDefault="00540DEA" w:rsidP="004C6B77">
      <w:pPr>
        <w:pStyle w:val="Caption"/>
        <w:spacing w:before="240"/>
        <w:jc w:val="center"/>
        <w:rPr>
          <w:rFonts w:cstheme="majorBidi"/>
          <w:szCs w:val="24"/>
        </w:rPr>
      </w:pPr>
      <w:bookmarkStart w:id="124" w:name="_Toc478819183"/>
      <w:bookmarkStart w:id="125" w:name="_Toc485721625"/>
      <w:bookmarkStart w:id="126" w:name="_Toc485902484"/>
      <w:r w:rsidRPr="00E45659">
        <w:rPr>
          <w:rFonts w:cstheme="majorBidi"/>
          <w:szCs w:val="24"/>
        </w:rPr>
        <w:t xml:space="preserve">Figure 4. </w:t>
      </w:r>
      <w:r w:rsidRPr="00E45659">
        <w:rPr>
          <w:rFonts w:cstheme="majorBidi"/>
          <w:szCs w:val="24"/>
        </w:rPr>
        <w:fldChar w:fldCharType="begin"/>
      </w:r>
      <w:r w:rsidRPr="00E45659">
        <w:rPr>
          <w:rFonts w:cstheme="majorBidi"/>
          <w:szCs w:val="24"/>
        </w:rPr>
        <w:instrText xml:space="preserve"> SEQ Figure_4. \* ARABIC </w:instrText>
      </w:r>
      <w:r w:rsidRPr="00E45659">
        <w:rPr>
          <w:rFonts w:cstheme="majorBidi"/>
          <w:szCs w:val="24"/>
        </w:rPr>
        <w:fldChar w:fldCharType="separate"/>
      </w:r>
      <w:r w:rsidR="001F34C6">
        <w:rPr>
          <w:rFonts w:cstheme="majorBidi"/>
          <w:noProof/>
          <w:szCs w:val="24"/>
        </w:rPr>
        <w:t>13</w:t>
      </w:r>
      <w:r w:rsidRPr="00E45659">
        <w:rPr>
          <w:rFonts w:cstheme="majorBidi"/>
          <w:noProof/>
          <w:szCs w:val="24"/>
        </w:rPr>
        <w:fldChar w:fldCharType="end"/>
      </w:r>
      <w:r w:rsidRPr="00E45659">
        <w:rPr>
          <w:rFonts w:cstheme="majorBidi"/>
          <w:szCs w:val="24"/>
        </w:rPr>
        <w:t>: Reference Building Energy Consumption Profile (15 min. interval)</w:t>
      </w:r>
      <w:bookmarkEnd w:id="124"/>
      <w:bookmarkEnd w:id="125"/>
      <w:bookmarkEnd w:id="126"/>
    </w:p>
    <w:p w:rsidR="00540DEA" w:rsidRPr="009E4970" w:rsidRDefault="00540DEA" w:rsidP="004C6B77">
      <w:pPr>
        <w:spacing w:before="240" w:line="240" w:lineRule="auto"/>
        <w:jc w:val="both"/>
        <w:rPr>
          <w:rFonts w:ascii="Times New Roman" w:hAnsi="Times New Roman"/>
          <w:sz w:val="24"/>
          <w:szCs w:val="24"/>
        </w:rPr>
      </w:pPr>
      <w:r w:rsidRPr="009E4970">
        <w:rPr>
          <w:rFonts w:ascii="Times New Roman" w:hAnsi="Times New Roman"/>
          <w:sz w:val="24"/>
          <w:szCs w:val="24"/>
        </w:rPr>
        <w:t xml:space="preserve">The hourly </w:t>
      </w:r>
      <w:r>
        <w:rPr>
          <w:rFonts w:ascii="Times New Roman" w:hAnsi="Times New Roman"/>
          <w:sz w:val="24"/>
          <w:szCs w:val="24"/>
        </w:rPr>
        <w:t>gathered</w:t>
      </w:r>
      <w:r w:rsidRPr="009E4970">
        <w:rPr>
          <w:rFonts w:ascii="Times New Roman" w:hAnsi="Times New Roman"/>
          <w:sz w:val="24"/>
          <w:szCs w:val="24"/>
        </w:rPr>
        <w:t xml:space="preserve"> data were </w:t>
      </w:r>
      <w:r>
        <w:rPr>
          <w:rFonts w:ascii="Times New Roman" w:hAnsi="Times New Roman"/>
          <w:sz w:val="24"/>
          <w:szCs w:val="24"/>
        </w:rPr>
        <w:t>employed</w:t>
      </w:r>
      <w:r w:rsidRPr="009E4970">
        <w:rPr>
          <w:rFonts w:ascii="Times New Roman" w:hAnsi="Times New Roman"/>
          <w:sz w:val="24"/>
          <w:szCs w:val="24"/>
        </w:rPr>
        <w:t xml:space="preserve"> to develop typical daily demand and consumption profiles of the chillers </w:t>
      </w:r>
      <w:r>
        <w:rPr>
          <w:rFonts w:ascii="Times New Roman" w:hAnsi="Times New Roman"/>
          <w:sz w:val="24"/>
          <w:szCs w:val="24"/>
        </w:rPr>
        <w:t xml:space="preserve">as demonstrated in </w:t>
      </w:r>
      <w:r w:rsidRPr="00695012">
        <w:rPr>
          <w:rFonts w:ascii="Times New Roman" w:hAnsi="Times New Roman"/>
          <w:sz w:val="24"/>
          <w:szCs w:val="24"/>
        </w:rPr>
        <w:t>Figure 4.13</w:t>
      </w:r>
      <w:r w:rsidRPr="009E4970">
        <w:rPr>
          <w:rFonts w:ascii="Times New Roman" w:hAnsi="Times New Roman"/>
          <w:sz w:val="24"/>
          <w:szCs w:val="24"/>
        </w:rPr>
        <w:t xml:space="preserve">. These </w:t>
      </w:r>
      <w:r>
        <w:rPr>
          <w:rFonts w:ascii="Times New Roman" w:hAnsi="Times New Roman"/>
          <w:sz w:val="24"/>
          <w:szCs w:val="24"/>
        </w:rPr>
        <w:t>portfolios</w:t>
      </w:r>
      <w:r w:rsidRPr="009E4970">
        <w:rPr>
          <w:rFonts w:ascii="Times New Roman" w:hAnsi="Times New Roman"/>
          <w:sz w:val="24"/>
          <w:szCs w:val="24"/>
        </w:rPr>
        <w:t xml:space="preserve"> are </w:t>
      </w:r>
      <w:r>
        <w:rPr>
          <w:rFonts w:ascii="Times New Roman" w:hAnsi="Times New Roman"/>
          <w:sz w:val="24"/>
          <w:szCs w:val="24"/>
        </w:rPr>
        <w:t xml:space="preserve">essential </w:t>
      </w:r>
      <w:r w:rsidRPr="009E4970">
        <w:rPr>
          <w:rFonts w:ascii="Times New Roman" w:hAnsi="Times New Roman"/>
          <w:sz w:val="24"/>
          <w:szCs w:val="24"/>
        </w:rPr>
        <w:t xml:space="preserve">for </w:t>
      </w:r>
      <w:r>
        <w:rPr>
          <w:rFonts w:ascii="Times New Roman" w:hAnsi="Times New Roman"/>
          <w:sz w:val="24"/>
          <w:szCs w:val="24"/>
        </w:rPr>
        <w:t>determining</w:t>
      </w:r>
      <w:r w:rsidRPr="009E4970">
        <w:rPr>
          <w:rFonts w:ascii="Times New Roman" w:hAnsi="Times New Roman"/>
          <w:sz w:val="24"/>
          <w:szCs w:val="24"/>
        </w:rPr>
        <w:t xml:space="preserve"> energy </w:t>
      </w:r>
      <w:r>
        <w:rPr>
          <w:rFonts w:ascii="Times New Roman" w:hAnsi="Times New Roman"/>
          <w:sz w:val="24"/>
          <w:szCs w:val="24"/>
        </w:rPr>
        <w:t>consumption</w:t>
      </w:r>
      <w:r w:rsidRPr="009E4970">
        <w:rPr>
          <w:rFonts w:ascii="Times New Roman" w:hAnsi="Times New Roman"/>
          <w:sz w:val="24"/>
          <w:szCs w:val="24"/>
        </w:rPr>
        <w:t xml:space="preserve"> </w:t>
      </w:r>
      <w:r>
        <w:rPr>
          <w:rFonts w:ascii="Times New Roman" w:hAnsi="Times New Roman"/>
          <w:sz w:val="24"/>
          <w:szCs w:val="24"/>
        </w:rPr>
        <w:t>scenario</w:t>
      </w:r>
      <w:r w:rsidRPr="009E4970">
        <w:rPr>
          <w:rFonts w:ascii="Times New Roman" w:hAnsi="Times New Roman"/>
          <w:sz w:val="24"/>
          <w:szCs w:val="24"/>
        </w:rPr>
        <w:t xml:space="preserve">. The </w:t>
      </w:r>
      <w:r>
        <w:rPr>
          <w:rFonts w:ascii="Times New Roman" w:hAnsi="Times New Roman"/>
          <w:sz w:val="24"/>
          <w:szCs w:val="24"/>
        </w:rPr>
        <w:t>utmost</w:t>
      </w:r>
      <w:r w:rsidRPr="009E4970" w:rsidDel="004F4683">
        <w:rPr>
          <w:rFonts w:ascii="Times New Roman" w:hAnsi="Times New Roman"/>
          <w:sz w:val="24"/>
          <w:szCs w:val="24"/>
        </w:rPr>
        <w:t xml:space="preserve"> </w:t>
      </w:r>
      <w:r>
        <w:rPr>
          <w:rFonts w:ascii="Times New Roman" w:hAnsi="Times New Roman"/>
          <w:sz w:val="24"/>
          <w:szCs w:val="24"/>
        </w:rPr>
        <w:t>significant</w:t>
      </w:r>
      <w:r w:rsidRPr="009E4970">
        <w:rPr>
          <w:rFonts w:ascii="Times New Roman" w:hAnsi="Times New Roman"/>
          <w:sz w:val="24"/>
          <w:szCs w:val="24"/>
        </w:rPr>
        <w:t xml:space="preserve"> </w:t>
      </w:r>
      <w:r>
        <w:rPr>
          <w:rFonts w:ascii="Times New Roman" w:hAnsi="Times New Roman"/>
          <w:sz w:val="24"/>
          <w:szCs w:val="24"/>
        </w:rPr>
        <w:t>reason</w:t>
      </w:r>
      <w:r w:rsidRPr="009E4970">
        <w:rPr>
          <w:rFonts w:ascii="Times New Roman" w:hAnsi="Times New Roman"/>
          <w:sz w:val="24"/>
          <w:szCs w:val="24"/>
        </w:rPr>
        <w:t xml:space="preserve"> of </w:t>
      </w:r>
      <w:r>
        <w:rPr>
          <w:rFonts w:ascii="Times New Roman" w:hAnsi="Times New Roman"/>
          <w:sz w:val="24"/>
          <w:szCs w:val="24"/>
        </w:rPr>
        <w:t>determining</w:t>
      </w:r>
      <w:r w:rsidRPr="009E4970">
        <w:rPr>
          <w:rFonts w:ascii="Times New Roman" w:hAnsi="Times New Roman"/>
          <w:sz w:val="24"/>
          <w:szCs w:val="24"/>
        </w:rPr>
        <w:t xml:space="preserve"> </w:t>
      </w:r>
      <w:r>
        <w:rPr>
          <w:rFonts w:ascii="Times New Roman" w:hAnsi="Times New Roman"/>
          <w:sz w:val="24"/>
          <w:szCs w:val="24"/>
        </w:rPr>
        <w:t xml:space="preserve">the </w:t>
      </w:r>
      <w:r w:rsidRPr="009E4970">
        <w:rPr>
          <w:rFonts w:ascii="Times New Roman" w:hAnsi="Times New Roman"/>
          <w:sz w:val="24"/>
          <w:szCs w:val="24"/>
        </w:rPr>
        <w:t xml:space="preserve">process </w:t>
      </w:r>
      <w:r>
        <w:rPr>
          <w:rFonts w:ascii="Times New Roman" w:hAnsi="Times New Roman"/>
          <w:sz w:val="24"/>
          <w:szCs w:val="24"/>
        </w:rPr>
        <w:t>was</w:t>
      </w:r>
      <w:r w:rsidRPr="009E4970">
        <w:rPr>
          <w:rFonts w:ascii="Times New Roman" w:hAnsi="Times New Roman"/>
          <w:sz w:val="24"/>
          <w:szCs w:val="24"/>
        </w:rPr>
        <w:t xml:space="preserve"> to </w:t>
      </w:r>
      <w:r>
        <w:rPr>
          <w:rFonts w:ascii="Times New Roman" w:hAnsi="Times New Roman"/>
          <w:sz w:val="24"/>
          <w:szCs w:val="24"/>
        </w:rPr>
        <w:t>improve</w:t>
      </w:r>
      <w:r w:rsidRPr="009E4970" w:rsidDel="004F4683">
        <w:rPr>
          <w:rFonts w:ascii="Times New Roman" w:hAnsi="Times New Roman"/>
          <w:sz w:val="24"/>
          <w:szCs w:val="24"/>
        </w:rPr>
        <w:t xml:space="preserve"> </w:t>
      </w:r>
      <w:r w:rsidRPr="009E4970">
        <w:rPr>
          <w:rFonts w:ascii="Times New Roman" w:hAnsi="Times New Roman"/>
          <w:sz w:val="24"/>
          <w:szCs w:val="24"/>
        </w:rPr>
        <w:t>the building</w:t>
      </w:r>
      <w:r>
        <w:rPr>
          <w:rFonts w:ascii="Times New Roman" w:hAnsi="Times New Roman"/>
          <w:sz w:val="24"/>
          <w:szCs w:val="24"/>
        </w:rPr>
        <w:t>’s</w:t>
      </w:r>
      <w:r w:rsidRPr="009E4970">
        <w:rPr>
          <w:rFonts w:ascii="Times New Roman" w:hAnsi="Times New Roman"/>
          <w:sz w:val="24"/>
          <w:szCs w:val="24"/>
        </w:rPr>
        <w:t xml:space="preserve"> </w:t>
      </w:r>
      <w:r>
        <w:rPr>
          <w:rFonts w:ascii="Times New Roman" w:hAnsi="Times New Roman"/>
          <w:sz w:val="24"/>
          <w:szCs w:val="24"/>
        </w:rPr>
        <w:t>HVAC and lighting systems’’</w:t>
      </w:r>
      <w:r w:rsidRPr="009E4970">
        <w:rPr>
          <w:rFonts w:ascii="Times New Roman" w:hAnsi="Times New Roman"/>
          <w:sz w:val="24"/>
          <w:szCs w:val="24"/>
        </w:rPr>
        <w:t xml:space="preserve"> energy </w:t>
      </w:r>
      <w:r>
        <w:rPr>
          <w:rFonts w:ascii="Times New Roman" w:hAnsi="Times New Roman"/>
          <w:sz w:val="24"/>
          <w:szCs w:val="24"/>
        </w:rPr>
        <w:t>usage</w:t>
      </w:r>
      <w:r w:rsidRPr="009E4970">
        <w:rPr>
          <w:rFonts w:ascii="Times New Roman" w:hAnsi="Times New Roman"/>
          <w:sz w:val="24"/>
          <w:szCs w:val="24"/>
        </w:rPr>
        <w:t xml:space="preserve">. Monitored hourly data suggests that there is a </w:t>
      </w:r>
      <w:r>
        <w:rPr>
          <w:rFonts w:ascii="Times New Roman" w:hAnsi="Times New Roman"/>
          <w:sz w:val="24"/>
          <w:szCs w:val="24"/>
        </w:rPr>
        <w:t>rise</w:t>
      </w:r>
      <w:r w:rsidRPr="009E4970" w:rsidDel="005547BF">
        <w:rPr>
          <w:rFonts w:ascii="Times New Roman" w:hAnsi="Times New Roman"/>
          <w:sz w:val="24"/>
          <w:szCs w:val="24"/>
        </w:rPr>
        <w:t xml:space="preserve"> </w:t>
      </w:r>
      <w:r w:rsidRPr="009E4970">
        <w:rPr>
          <w:rFonts w:ascii="Times New Roman" w:hAnsi="Times New Roman"/>
          <w:sz w:val="24"/>
          <w:szCs w:val="24"/>
        </w:rPr>
        <w:t xml:space="preserve">in energy </w:t>
      </w:r>
      <w:r>
        <w:rPr>
          <w:rFonts w:ascii="Times New Roman" w:hAnsi="Times New Roman"/>
          <w:sz w:val="24"/>
          <w:szCs w:val="24"/>
        </w:rPr>
        <w:t>consumption</w:t>
      </w:r>
      <w:r w:rsidRPr="009E4970">
        <w:rPr>
          <w:rFonts w:ascii="Times New Roman" w:hAnsi="Times New Roman"/>
          <w:sz w:val="24"/>
          <w:szCs w:val="24"/>
        </w:rPr>
        <w:t xml:space="preserve"> </w:t>
      </w:r>
      <w:r>
        <w:rPr>
          <w:rFonts w:ascii="Times New Roman" w:hAnsi="Times New Roman"/>
          <w:sz w:val="24"/>
          <w:szCs w:val="24"/>
        </w:rPr>
        <w:t xml:space="preserve">on day time ranges </w:t>
      </w:r>
      <w:r w:rsidRPr="009E4970">
        <w:rPr>
          <w:rFonts w:ascii="Times New Roman" w:hAnsi="Times New Roman"/>
          <w:sz w:val="24"/>
          <w:szCs w:val="24"/>
        </w:rPr>
        <w:t>between the hour of 8</w:t>
      </w:r>
      <w:r>
        <w:rPr>
          <w:rFonts w:ascii="Times New Roman" w:hAnsi="Times New Roman"/>
          <w:sz w:val="24"/>
          <w:szCs w:val="24"/>
        </w:rPr>
        <w:t>.00</w:t>
      </w:r>
      <w:r w:rsidRPr="009E4970">
        <w:rPr>
          <w:rFonts w:ascii="Times New Roman" w:hAnsi="Times New Roman"/>
          <w:sz w:val="24"/>
          <w:szCs w:val="24"/>
        </w:rPr>
        <w:t xml:space="preserve"> am and </w:t>
      </w:r>
      <w:r>
        <w:rPr>
          <w:rFonts w:ascii="Times New Roman" w:hAnsi="Times New Roman"/>
          <w:sz w:val="24"/>
          <w:szCs w:val="24"/>
        </w:rPr>
        <w:t>8.00</w:t>
      </w:r>
      <w:r w:rsidRPr="009E4970">
        <w:rPr>
          <w:rFonts w:ascii="Times New Roman" w:hAnsi="Times New Roman"/>
          <w:sz w:val="24"/>
          <w:szCs w:val="24"/>
        </w:rPr>
        <w:t xml:space="preserve"> pm. The building energy use profiles show that electricity consumption varies with day and seasons. The </w:t>
      </w:r>
      <w:r>
        <w:rPr>
          <w:rFonts w:ascii="Times New Roman" w:hAnsi="Times New Roman"/>
          <w:sz w:val="24"/>
          <w:szCs w:val="24"/>
        </w:rPr>
        <w:t xml:space="preserve">reference </w:t>
      </w:r>
      <w:r w:rsidRPr="009E4970">
        <w:rPr>
          <w:rFonts w:ascii="Times New Roman" w:hAnsi="Times New Roman"/>
          <w:sz w:val="24"/>
          <w:szCs w:val="24"/>
        </w:rPr>
        <w:t>building</w:t>
      </w:r>
      <w:r>
        <w:rPr>
          <w:rFonts w:ascii="Times New Roman" w:hAnsi="Times New Roman"/>
          <w:sz w:val="24"/>
          <w:szCs w:val="24"/>
        </w:rPr>
        <w:t>’s</w:t>
      </w:r>
      <w:r w:rsidRPr="009E4970">
        <w:rPr>
          <w:rFonts w:ascii="Times New Roman" w:hAnsi="Times New Roman"/>
          <w:sz w:val="24"/>
          <w:szCs w:val="24"/>
        </w:rPr>
        <w:t xml:space="preserve"> energy </w:t>
      </w:r>
      <w:r>
        <w:rPr>
          <w:rFonts w:ascii="Times New Roman" w:hAnsi="Times New Roman"/>
          <w:sz w:val="24"/>
          <w:szCs w:val="24"/>
        </w:rPr>
        <w:t>consumption</w:t>
      </w:r>
      <w:r w:rsidRPr="009E4970">
        <w:rPr>
          <w:rFonts w:ascii="Times New Roman" w:hAnsi="Times New Roman"/>
          <w:sz w:val="24"/>
          <w:szCs w:val="24"/>
        </w:rPr>
        <w:t xml:space="preserve"> is </w:t>
      </w:r>
      <w:r>
        <w:rPr>
          <w:rFonts w:ascii="Times New Roman" w:hAnsi="Times New Roman"/>
          <w:sz w:val="24"/>
          <w:szCs w:val="24"/>
        </w:rPr>
        <w:t>influenced</w:t>
      </w:r>
      <w:r w:rsidRPr="009E4970">
        <w:rPr>
          <w:rFonts w:ascii="Times New Roman" w:hAnsi="Times New Roman"/>
          <w:sz w:val="24"/>
          <w:szCs w:val="24"/>
        </w:rPr>
        <w:t xml:space="preserve"> by </w:t>
      </w:r>
      <w:r>
        <w:rPr>
          <w:rFonts w:ascii="Times New Roman" w:hAnsi="Times New Roman"/>
          <w:sz w:val="24"/>
          <w:szCs w:val="24"/>
        </w:rPr>
        <w:t>outdoor</w:t>
      </w:r>
      <w:r w:rsidRPr="009E4970">
        <w:rPr>
          <w:rFonts w:ascii="Times New Roman" w:hAnsi="Times New Roman"/>
          <w:sz w:val="24"/>
          <w:szCs w:val="24"/>
        </w:rPr>
        <w:t xml:space="preserve"> temperature and the building’s </w:t>
      </w:r>
      <w:r>
        <w:rPr>
          <w:rFonts w:ascii="Times New Roman" w:hAnsi="Times New Roman"/>
          <w:sz w:val="24"/>
          <w:szCs w:val="24"/>
        </w:rPr>
        <w:t>working hours</w:t>
      </w:r>
      <w:r w:rsidRPr="009E4970">
        <w:rPr>
          <w:rFonts w:ascii="Times New Roman" w:hAnsi="Times New Roman"/>
          <w:sz w:val="24"/>
          <w:szCs w:val="24"/>
        </w:rPr>
        <w:t>.</w:t>
      </w:r>
    </w:p>
    <w:p w:rsidR="00540DEA" w:rsidRPr="00A07A66" w:rsidRDefault="00540DEA" w:rsidP="004C6B77">
      <w:pPr>
        <w:pStyle w:val="Heading2"/>
        <w:keepNext w:val="0"/>
        <w:numPr>
          <w:ilvl w:val="0"/>
          <w:numId w:val="0"/>
        </w:numPr>
        <w:spacing w:before="320" w:after="0" w:line="240" w:lineRule="auto"/>
        <w:ind w:left="576" w:hanging="576"/>
        <w:jc w:val="both"/>
        <w:rPr>
          <w:i w:val="0"/>
          <w:sz w:val="36"/>
          <w:szCs w:val="36"/>
        </w:rPr>
      </w:pPr>
      <w:bookmarkStart w:id="127" w:name="_Toc175605097"/>
      <w:bookmarkStart w:id="128" w:name="_Toc175605376"/>
      <w:bookmarkStart w:id="129" w:name="_Toc472698073"/>
      <w:bookmarkStart w:id="130" w:name="_Toc486403088"/>
      <w:r>
        <w:rPr>
          <w:i w:val="0"/>
          <w:sz w:val="36"/>
          <w:szCs w:val="36"/>
        </w:rPr>
        <w:t xml:space="preserve">Discussion on </w:t>
      </w:r>
      <w:r w:rsidRPr="00A07A66">
        <w:rPr>
          <w:i w:val="0"/>
          <w:sz w:val="36"/>
          <w:szCs w:val="36"/>
        </w:rPr>
        <w:t xml:space="preserve">Energy </w:t>
      </w:r>
      <w:r>
        <w:rPr>
          <w:i w:val="0"/>
          <w:sz w:val="36"/>
          <w:szCs w:val="36"/>
        </w:rPr>
        <w:t xml:space="preserve">audit and </w:t>
      </w:r>
      <w:r w:rsidRPr="00A07A66">
        <w:rPr>
          <w:i w:val="0"/>
          <w:sz w:val="36"/>
          <w:szCs w:val="36"/>
        </w:rPr>
        <w:t>A</w:t>
      </w:r>
      <w:r>
        <w:rPr>
          <w:i w:val="0"/>
          <w:sz w:val="36"/>
          <w:szCs w:val="36"/>
        </w:rPr>
        <w:t>nalysis</w:t>
      </w:r>
      <w:bookmarkEnd w:id="127"/>
      <w:bookmarkEnd w:id="128"/>
      <w:bookmarkEnd w:id="129"/>
      <w:bookmarkEnd w:id="130"/>
    </w:p>
    <w:p w:rsidR="00540DEA" w:rsidRPr="009E4970" w:rsidRDefault="00540DEA" w:rsidP="004C6B77">
      <w:pPr>
        <w:spacing w:before="240" w:line="240" w:lineRule="auto"/>
        <w:jc w:val="both"/>
        <w:rPr>
          <w:rFonts w:ascii="Times New Roman" w:hAnsi="Times New Roman"/>
          <w:sz w:val="24"/>
          <w:szCs w:val="24"/>
        </w:rPr>
      </w:pPr>
      <w:r>
        <w:rPr>
          <w:rFonts w:ascii="Times New Roman" w:hAnsi="Times New Roman"/>
          <w:sz w:val="24"/>
          <w:szCs w:val="24"/>
        </w:rPr>
        <w:t>Study</w:t>
      </w:r>
      <w:r w:rsidRPr="009E4970" w:rsidDel="007841CC">
        <w:rPr>
          <w:rFonts w:ascii="Times New Roman" w:hAnsi="Times New Roman"/>
          <w:sz w:val="24"/>
          <w:szCs w:val="24"/>
        </w:rPr>
        <w:t xml:space="preserve"> </w:t>
      </w:r>
      <w:r>
        <w:rPr>
          <w:rFonts w:ascii="Times New Roman" w:hAnsi="Times New Roman"/>
          <w:sz w:val="24"/>
          <w:szCs w:val="24"/>
        </w:rPr>
        <w:t>shows</w:t>
      </w:r>
      <w:r w:rsidRPr="009E4970">
        <w:rPr>
          <w:rFonts w:ascii="Times New Roman" w:hAnsi="Times New Roman"/>
          <w:sz w:val="24"/>
          <w:szCs w:val="24"/>
        </w:rPr>
        <w:t xml:space="preserve"> that </w:t>
      </w:r>
      <w:r>
        <w:rPr>
          <w:rFonts w:ascii="Times New Roman" w:hAnsi="Times New Roman"/>
          <w:sz w:val="24"/>
          <w:szCs w:val="24"/>
        </w:rPr>
        <w:t xml:space="preserve">picturing </w:t>
      </w:r>
      <w:r w:rsidRPr="009E4970">
        <w:rPr>
          <w:rFonts w:ascii="Times New Roman" w:hAnsi="Times New Roman"/>
          <w:sz w:val="24"/>
          <w:szCs w:val="24"/>
        </w:rPr>
        <w:t xml:space="preserve">of </w:t>
      </w:r>
      <w:r>
        <w:rPr>
          <w:rFonts w:ascii="Times New Roman" w:hAnsi="Times New Roman"/>
          <w:sz w:val="24"/>
          <w:szCs w:val="24"/>
        </w:rPr>
        <w:t xml:space="preserve">mass </w:t>
      </w:r>
      <w:r w:rsidRPr="009E4970">
        <w:rPr>
          <w:rFonts w:ascii="Times New Roman" w:hAnsi="Times New Roman"/>
          <w:sz w:val="24"/>
          <w:szCs w:val="24"/>
        </w:rPr>
        <w:t xml:space="preserve">energy </w:t>
      </w:r>
      <w:r>
        <w:rPr>
          <w:rFonts w:ascii="Times New Roman" w:hAnsi="Times New Roman"/>
          <w:sz w:val="24"/>
          <w:szCs w:val="24"/>
        </w:rPr>
        <w:t>usage</w:t>
      </w:r>
      <w:r w:rsidRPr="009E4970">
        <w:rPr>
          <w:rFonts w:ascii="Times New Roman" w:hAnsi="Times New Roman"/>
          <w:sz w:val="24"/>
          <w:szCs w:val="24"/>
        </w:rPr>
        <w:t xml:space="preserve"> </w:t>
      </w:r>
      <w:r>
        <w:rPr>
          <w:rFonts w:ascii="Times New Roman" w:hAnsi="Times New Roman"/>
          <w:sz w:val="24"/>
          <w:szCs w:val="24"/>
        </w:rPr>
        <w:t xml:space="preserve">in its own </w:t>
      </w:r>
      <w:r w:rsidRPr="009E4970">
        <w:rPr>
          <w:rFonts w:ascii="Times New Roman" w:hAnsi="Times New Roman"/>
          <w:sz w:val="24"/>
          <w:szCs w:val="24"/>
        </w:rPr>
        <w:t xml:space="preserve">does not </w:t>
      </w:r>
      <w:r>
        <w:rPr>
          <w:rFonts w:ascii="Times New Roman" w:hAnsi="Times New Roman"/>
          <w:sz w:val="24"/>
          <w:szCs w:val="24"/>
        </w:rPr>
        <w:t xml:space="preserve">confirm </w:t>
      </w:r>
      <w:r w:rsidRPr="009E4970">
        <w:rPr>
          <w:rFonts w:ascii="Times New Roman" w:hAnsi="Times New Roman"/>
          <w:sz w:val="24"/>
          <w:szCs w:val="24"/>
        </w:rPr>
        <w:t xml:space="preserve">to be a </w:t>
      </w:r>
      <w:r>
        <w:rPr>
          <w:rFonts w:ascii="Times New Roman" w:hAnsi="Times New Roman"/>
          <w:sz w:val="24"/>
          <w:szCs w:val="24"/>
        </w:rPr>
        <w:t>handler</w:t>
      </w:r>
      <w:r w:rsidRPr="009E4970" w:rsidDel="007841CC">
        <w:rPr>
          <w:rFonts w:ascii="Times New Roman" w:hAnsi="Times New Roman"/>
          <w:sz w:val="24"/>
          <w:szCs w:val="24"/>
        </w:rPr>
        <w:t xml:space="preserve"> </w:t>
      </w:r>
      <w:r w:rsidRPr="009E4970">
        <w:rPr>
          <w:rFonts w:ascii="Times New Roman" w:hAnsi="Times New Roman"/>
          <w:sz w:val="24"/>
          <w:szCs w:val="24"/>
        </w:rPr>
        <w:t xml:space="preserve">for </w:t>
      </w:r>
      <w:r>
        <w:rPr>
          <w:rFonts w:ascii="Times New Roman" w:hAnsi="Times New Roman"/>
          <w:sz w:val="24"/>
          <w:szCs w:val="24"/>
        </w:rPr>
        <w:t>operative</w:t>
      </w:r>
      <w:r w:rsidRPr="009E4970" w:rsidDel="007841CC">
        <w:rPr>
          <w:rFonts w:ascii="Times New Roman" w:hAnsi="Times New Roman"/>
          <w:sz w:val="24"/>
          <w:szCs w:val="24"/>
        </w:rPr>
        <w:t xml:space="preserve"> </w:t>
      </w:r>
      <w:r w:rsidRPr="009E4970">
        <w:rPr>
          <w:rFonts w:ascii="Times New Roman" w:hAnsi="Times New Roman"/>
          <w:sz w:val="24"/>
          <w:szCs w:val="24"/>
        </w:rPr>
        <w:t xml:space="preserve">energy </w:t>
      </w:r>
      <w:r>
        <w:rPr>
          <w:rFonts w:ascii="Times New Roman" w:hAnsi="Times New Roman"/>
          <w:sz w:val="24"/>
          <w:szCs w:val="24"/>
        </w:rPr>
        <w:t>control</w:t>
      </w:r>
      <w:r w:rsidRPr="009E4970">
        <w:rPr>
          <w:rFonts w:ascii="Times New Roman" w:hAnsi="Times New Roman"/>
          <w:sz w:val="24"/>
          <w:szCs w:val="24"/>
        </w:rPr>
        <w:t xml:space="preserve">. It is </w:t>
      </w:r>
      <w:r>
        <w:rPr>
          <w:rFonts w:ascii="Times New Roman" w:hAnsi="Times New Roman"/>
          <w:sz w:val="24"/>
          <w:szCs w:val="24"/>
        </w:rPr>
        <w:t>vital</w:t>
      </w:r>
      <w:r w:rsidRPr="009E4970" w:rsidDel="007841CC">
        <w:rPr>
          <w:rFonts w:ascii="Times New Roman" w:hAnsi="Times New Roman"/>
          <w:sz w:val="24"/>
          <w:szCs w:val="24"/>
        </w:rPr>
        <w:t xml:space="preserve"> </w:t>
      </w:r>
      <w:r w:rsidRPr="009E4970">
        <w:rPr>
          <w:rFonts w:ascii="Times New Roman" w:hAnsi="Times New Roman"/>
          <w:sz w:val="24"/>
          <w:szCs w:val="24"/>
        </w:rPr>
        <w:t xml:space="preserve">that the </w:t>
      </w:r>
      <w:r>
        <w:rPr>
          <w:rFonts w:ascii="Times New Roman" w:hAnsi="Times New Roman"/>
          <w:sz w:val="24"/>
          <w:szCs w:val="24"/>
        </w:rPr>
        <w:t>specified</w:t>
      </w:r>
      <w:r w:rsidRPr="009E4970" w:rsidDel="007841CC">
        <w:rPr>
          <w:rFonts w:ascii="Times New Roman" w:hAnsi="Times New Roman"/>
          <w:sz w:val="24"/>
          <w:szCs w:val="24"/>
        </w:rPr>
        <w:t xml:space="preserve"> </w:t>
      </w:r>
      <w:r>
        <w:rPr>
          <w:rFonts w:ascii="Times New Roman" w:hAnsi="Times New Roman"/>
          <w:sz w:val="24"/>
          <w:szCs w:val="24"/>
        </w:rPr>
        <w:t>styles</w:t>
      </w:r>
      <w:r w:rsidRPr="009E4970" w:rsidDel="007841CC">
        <w:rPr>
          <w:rFonts w:ascii="Times New Roman" w:hAnsi="Times New Roman"/>
          <w:sz w:val="24"/>
          <w:szCs w:val="24"/>
        </w:rPr>
        <w:t xml:space="preserve"> </w:t>
      </w:r>
      <w:r w:rsidRPr="009E4970">
        <w:rPr>
          <w:rFonts w:ascii="Times New Roman" w:hAnsi="Times New Roman"/>
          <w:sz w:val="24"/>
          <w:szCs w:val="24"/>
        </w:rPr>
        <w:t xml:space="preserve">of building energy </w:t>
      </w:r>
      <w:r>
        <w:rPr>
          <w:rFonts w:ascii="Times New Roman" w:hAnsi="Times New Roman"/>
          <w:sz w:val="24"/>
          <w:szCs w:val="24"/>
        </w:rPr>
        <w:t>consumption</w:t>
      </w:r>
      <w:r w:rsidRPr="009E4970">
        <w:rPr>
          <w:rFonts w:ascii="Times New Roman" w:hAnsi="Times New Roman"/>
          <w:sz w:val="24"/>
          <w:szCs w:val="24"/>
        </w:rPr>
        <w:t xml:space="preserve"> are </w:t>
      </w:r>
      <w:r>
        <w:rPr>
          <w:rFonts w:ascii="Times New Roman" w:hAnsi="Times New Roman"/>
          <w:sz w:val="24"/>
          <w:szCs w:val="24"/>
        </w:rPr>
        <w:t>evaluated</w:t>
      </w:r>
      <w:r w:rsidRPr="009E4970">
        <w:rPr>
          <w:rFonts w:ascii="Times New Roman" w:hAnsi="Times New Roman"/>
          <w:sz w:val="24"/>
          <w:szCs w:val="24"/>
        </w:rPr>
        <w:t xml:space="preserve"> on a facility by facility basis</w:t>
      </w:r>
      <w:r>
        <w:rPr>
          <w:rFonts w:ascii="Times New Roman" w:hAnsi="Times New Roman"/>
          <w:sz w:val="24"/>
          <w:szCs w:val="24"/>
        </w:rPr>
        <w:t xml:space="preserve">. Here at </w:t>
      </w:r>
      <w:proofErr w:type="spellStart"/>
      <w:r w:rsidRPr="009E4970">
        <w:rPr>
          <w:rFonts w:ascii="Times New Roman" w:hAnsi="Times New Roman"/>
          <w:sz w:val="24"/>
          <w:szCs w:val="24"/>
        </w:rPr>
        <w:t>CQU</w:t>
      </w:r>
      <w:r>
        <w:rPr>
          <w:rFonts w:ascii="Times New Roman" w:hAnsi="Times New Roman"/>
          <w:sz w:val="24"/>
          <w:szCs w:val="24"/>
        </w:rPr>
        <w:t>niversity</w:t>
      </w:r>
      <w:proofErr w:type="spellEnd"/>
      <w:r w:rsidRPr="009E4970">
        <w:rPr>
          <w:rFonts w:ascii="Times New Roman" w:hAnsi="Times New Roman"/>
          <w:sz w:val="24"/>
          <w:szCs w:val="24"/>
        </w:rPr>
        <w:t xml:space="preserve">, </w:t>
      </w:r>
      <w:r>
        <w:rPr>
          <w:rFonts w:ascii="Times New Roman" w:hAnsi="Times New Roman"/>
          <w:sz w:val="24"/>
          <w:szCs w:val="24"/>
        </w:rPr>
        <w:t xml:space="preserve">the department of </w:t>
      </w:r>
      <w:r w:rsidRPr="009E4970">
        <w:rPr>
          <w:rFonts w:ascii="Times New Roman" w:hAnsi="Times New Roman"/>
          <w:sz w:val="24"/>
          <w:szCs w:val="24"/>
        </w:rPr>
        <w:t xml:space="preserve">facilities management manager is </w:t>
      </w:r>
      <w:r>
        <w:rPr>
          <w:rFonts w:ascii="Times New Roman" w:hAnsi="Times New Roman"/>
          <w:sz w:val="24"/>
          <w:szCs w:val="24"/>
        </w:rPr>
        <w:t xml:space="preserve">liable </w:t>
      </w:r>
      <w:r w:rsidRPr="009E4970">
        <w:rPr>
          <w:rFonts w:ascii="Times New Roman" w:hAnsi="Times New Roman"/>
          <w:sz w:val="24"/>
          <w:szCs w:val="24"/>
        </w:rPr>
        <w:t xml:space="preserve">for </w:t>
      </w:r>
      <w:r>
        <w:rPr>
          <w:rFonts w:ascii="Times New Roman" w:hAnsi="Times New Roman"/>
          <w:sz w:val="24"/>
          <w:szCs w:val="24"/>
        </w:rPr>
        <w:t>driving</w:t>
      </w:r>
      <w:r w:rsidRPr="009E4970">
        <w:rPr>
          <w:rFonts w:ascii="Times New Roman" w:hAnsi="Times New Roman"/>
          <w:sz w:val="24"/>
          <w:szCs w:val="24"/>
        </w:rPr>
        <w:t xml:space="preserve"> the building system.</w:t>
      </w:r>
      <w:r>
        <w:rPr>
          <w:rFonts w:ascii="Times New Roman" w:hAnsi="Times New Roman"/>
          <w:sz w:val="24"/>
          <w:szCs w:val="24"/>
        </w:rPr>
        <w:t xml:space="preserve"> Presently</w:t>
      </w:r>
      <w:r w:rsidRPr="009E4970">
        <w:rPr>
          <w:rFonts w:ascii="Times New Roman" w:hAnsi="Times New Roman"/>
          <w:sz w:val="24"/>
          <w:szCs w:val="24"/>
        </w:rPr>
        <w:t xml:space="preserve">, maintenance </w:t>
      </w:r>
      <w:r>
        <w:rPr>
          <w:rFonts w:ascii="Times New Roman" w:hAnsi="Times New Roman"/>
          <w:sz w:val="24"/>
          <w:szCs w:val="24"/>
        </w:rPr>
        <w:t>profiles</w:t>
      </w:r>
      <w:r w:rsidRPr="009E4970">
        <w:rPr>
          <w:rFonts w:ascii="Times New Roman" w:hAnsi="Times New Roman"/>
          <w:sz w:val="24"/>
          <w:szCs w:val="24"/>
        </w:rPr>
        <w:t xml:space="preserve">, energy </w:t>
      </w:r>
      <w:r>
        <w:rPr>
          <w:rFonts w:ascii="Times New Roman" w:hAnsi="Times New Roman"/>
          <w:sz w:val="24"/>
          <w:szCs w:val="24"/>
        </w:rPr>
        <w:t xml:space="preserve">consumption </w:t>
      </w:r>
      <w:r w:rsidRPr="009E4970">
        <w:rPr>
          <w:rFonts w:ascii="Times New Roman" w:hAnsi="Times New Roman"/>
          <w:sz w:val="24"/>
          <w:szCs w:val="24"/>
        </w:rPr>
        <w:t xml:space="preserve">and </w:t>
      </w:r>
      <w:r>
        <w:rPr>
          <w:rFonts w:ascii="Times New Roman" w:hAnsi="Times New Roman"/>
          <w:sz w:val="24"/>
          <w:szCs w:val="24"/>
        </w:rPr>
        <w:t xml:space="preserve">systems </w:t>
      </w:r>
      <w:r w:rsidRPr="009E4970">
        <w:rPr>
          <w:rFonts w:ascii="Times New Roman" w:hAnsi="Times New Roman"/>
          <w:sz w:val="24"/>
          <w:szCs w:val="24"/>
        </w:rPr>
        <w:t xml:space="preserve">efficiency report are </w:t>
      </w:r>
      <w:r>
        <w:rPr>
          <w:rFonts w:ascii="Times New Roman" w:hAnsi="Times New Roman"/>
          <w:sz w:val="24"/>
          <w:szCs w:val="24"/>
        </w:rPr>
        <w:t xml:space="preserve">used </w:t>
      </w:r>
      <w:r w:rsidRPr="009E4970">
        <w:rPr>
          <w:rFonts w:ascii="Times New Roman" w:hAnsi="Times New Roman"/>
          <w:sz w:val="24"/>
          <w:szCs w:val="24"/>
        </w:rPr>
        <w:t xml:space="preserve">to </w:t>
      </w:r>
      <w:r>
        <w:rPr>
          <w:rFonts w:ascii="Times New Roman" w:hAnsi="Times New Roman"/>
          <w:sz w:val="24"/>
          <w:szCs w:val="24"/>
        </w:rPr>
        <w:t>decide</w:t>
      </w:r>
      <w:r w:rsidRPr="009E4970">
        <w:rPr>
          <w:rFonts w:ascii="Times New Roman" w:hAnsi="Times New Roman"/>
          <w:sz w:val="24"/>
          <w:szCs w:val="24"/>
        </w:rPr>
        <w:t xml:space="preserve"> building</w:t>
      </w:r>
      <w:r>
        <w:rPr>
          <w:rFonts w:ascii="Times New Roman" w:hAnsi="Times New Roman"/>
          <w:sz w:val="24"/>
          <w:szCs w:val="24"/>
        </w:rPr>
        <w:t>’s</w:t>
      </w:r>
      <w:r w:rsidRPr="009E4970">
        <w:rPr>
          <w:rFonts w:ascii="Times New Roman" w:hAnsi="Times New Roman"/>
          <w:sz w:val="24"/>
          <w:szCs w:val="24"/>
        </w:rPr>
        <w:t xml:space="preserve"> </w:t>
      </w:r>
      <w:r>
        <w:rPr>
          <w:rFonts w:ascii="Times New Roman" w:hAnsi="Times New Roman"/>
          <w:sz w:val="24"/>
          <w:szCs w:val="24"/>
        </w:rPr>
        <w:t>execution</w:t>
      </w:r>
      <w:r w:rsidRPr="009E4970" w:rsidDel="00925E43">
        <w:rPr>
          <w:rFonts w:ascii="Times New Roman" w:hAnsi="Times New Roman"/>
          <w:sz w:val="24"/>
          <w:szCs w:val="24"/>
        </w:rPr>
        <w:t xml:space="preserve"> </w:t>
      </w:r>
      <w:r w:rsidRPr="009E4970">
        <w:rPr>
          <w:rFonts w:ascii="Times New Roman" w:hAnsi="Times New Roman"/>
          <w:sz w:val="24"/>
          <w:szCs w:val="24"/>
        </w:rPr>
        <w:t xml:space="preserve">and </w:t>
      </w:r>
      <w:r>
        <w:rPr>
          <w:rFonts w:ascii="Times New Roman" w:hAnsi="Times New Roman"/>
          <w:sz w:val="24"/>
          <w:szCs w:val="24"/>
        </w:rPr>
        <w:t>irregularities</w:t>
      </w:r>
      <w:r w:rsidRPr="009E4970" w:rsidDel="00925E43">
        <w:rPr>
          <w:rFonts w:ascii="Times New Roman" w:hAnsi="Times New Roman"/>
          <w:sz w:val="24"/>
          <w:szCs w:val="24"/>
        </w:rPr>
        <w:t xml:space="preserve"> </w:t>
      </w:r>
      <w:r w:rsidRPr="009E4970">
        <w:rPr>
          <w:rFonts w:ascii="Times New Roman" w:hAnsi="Times New Roman"/>
          <w:sz w:val="24"/>
          <w:szCs w:val="24"/>
        </w:rPr>
        <w:t xml:space="preserve">in </w:t>
      </w:r>
      <w:r>
        <w:rPr>
          <w:rFonts w:ascii="Times New Roman" w:hAnsi="Times New Roman"/>
          <w:sz w:val="24"/>
          <w:szCs w:val="24"/>
        </w:rPr>
        <w:t>working</w:t>
      </w:r>
      <w:r w:rsidRPr="009E4970" w:rsidDel="00925E43">
        <w:rPr>
          <w:rFonts w:ascii="Times New Roman" w:hAnsi="Times New Roman"/>
          <w:sz w:val="24"/>
          <w:szCs w:val="24"/>
        </w:rPr>
        <w:t xml:space="preserve"> </w:t>
      </w:r>
      <w:r>
        <w:rPr>
          <w:rFonts w:ascii="Times New Roman" w:hAnsi="Times New Roman"/>
          <w:sz w:val="24"/>
          <w:szCs w:val="24"/>
        </w:rPr>
        <w:t>conditions</w:t>
      </w:r>
      <w:r w:rsidRPr="009E4970">
        <w:rPr>
          <w:rFonts w:ascii="Times New Roman" w:hAnsi="Times New Roman"/>
          <w:sz w:val="24"/>
          <w:szCs w:val="24"/>
        </w:rPr>
        <w:t>.</w:t>
      </w:r>
      <w:r>
        <w:rPr>
          <w:rFonts w:ascii="Times New Roman" w:hAnsi="Times New Roman"/>
          <w:sz w:val="24"/>
          <w:szCs w:val="24"/>
        </w:rPr>
        <w:t xml:space="preserve"> Nonetheless</w:t>
      </w:r>
      <w:r w:rsidRPr="009E4970">
        <w:rPr>
          <w:rFonts w:ascii="Times New Roman" w:hAnsi="Times New Roman"/>
          <w:sz w:val="24"/>
          <w:szCs w:val="24"/>
        </w:rPr>
        <w:t xml:space="preserve">, </w:t>
      </w:r>
      <w:r>
        <w:rPr>
          <w:rFonts w:ascii="Times New Roman" w:hAnsi="Times New Roman"/>
          <w:sz w:val="24"/>
          <w:szCs w:val="24"/>
        </w:rPr>
        <w:t>various options to improve the buildings’ energy efficiency exist</w:t>
      </w:r>
      <w:r w:rsidRPr="009E4970">
        <w:rPr>
          <w:rFonts w:ascii="Times New Roman" w:hAnsi="Times New Roman"/>
          <w:sz w:val="24"/>
          <w:szCs w:val="24"/>
        </w:rPr>
        <w:t>.</w:t>
      </w:r>
    </w:p>
    <w:p w:rsidR="00540DEA" w:rsidRPr="00F837DD" w:rsidRDefault="00540DEA" w:rsidP="004C6B77">
      <w:pPr>
        <w:pStyle w:val="Heading3"/>
        <w:keepNext w:val="0"/>
        <w:numPr>
          <w:ilvl w:val="0"/>
          <w:numId w:val="0"/>
        </w:numPr>
        <w:spacing w:before="320" w:line="240" w:lineRule="auto"/>
        <w:ind w:left="720" w:hanging="720"/>
        <w:jc w:val="both"/>
        <w:rPr>
          <w:i/>
          <w:sz w:val="32"/>
          <w:szCs w:val="32"/>
        </w:rPr>
      </w:pPr>
      <w:bookmarkStart w:id="131" w:name="_Toc175605098"/>
      <w:bookmarkStart w:id="132" w:name="_Toc175605377"/>
      <w:bookmarkStart w:id="133" w:name="_Toc472698074"/>
      <w:bookmarkStart w:id="134" w:name="_Toc486403089"/>
      <w:r w:rsidRPr="00F837DD">
        <w:rPr>
          <w:sz w:val="32"/>
          <w:szCs w:val="32"/>
        </w:rPr>
        <w:t>Lighting systems</w:t>
      </w:r>
      <w:bookmarkEnd w:id="131"/>
      <w:bookmarkEnd w:id="132"/>
      <w:bookmarkEnd w:id="133"/>
      <w:bookmarkEnd w:id="134"/>
    </w:p>
    <w:p w:rsidR="00540DEA" w:rsidRDefault="00540DEA" w:rsidP="004C6B77">
      <w:pPr>
        <w:spacing w:before="240" w:line="240" w:lineRule="auto"/>
        <w:jc w:val="both"/>
        <w:rPr>
          <w:rFonts w:ascii="Times New Roman" w:hAnsi="Times New Roman"/>
          <w:sz w:val="24"/>
          <w:szCs w:val="24"/>
        </w:rPr>
      </w:pPr>
      <w:r w:rsidRPr="009E4970">
        <w:rPr>
          <w:rFonts w:ascii="Times New Roman" w:hAnsi="Times New Roman"/>
          <w:sz w:val="24"/>
          <w:szCs w:val="24"/>
        </w:rPr>
        <w:t xml:space="preserve">This </w:t>
      </w:r>
      <w:r>
        <w:rPr>
          <w:rFonts w:ascii="Times New Roman" w:hAnsi="Times New Roman"/>
          <w:sz w:val="24"/>
          <w:szCs w:val="24"/>
        </w:rPr>
        <w:t xml:space="preserve">building energy </w:t>
      </w:r>
      <w:r w:rsidRPr="009E4970">
        <w:rPr>
          <w:rFonts w:ascii="Times New Roman" w:hAnsi="Times New Roman"/>
          <w:sz w:val="24"/>
          <w:szCs w:val="24"/>
        </w:rPr>
        <w:t xml:space="preserve">audit </w:t>
      </w:r>
      <w:r>
        <w:rPr>
          <w:rFonts w:ascii="Times New Roman" w:hAnsi="Times New Roman"/>
          <w:sz w:val="24"/>
          <w:szCs w:val="24"/>
        </w:rPr>
        <w:t>determine</w:t>
      </w:r>
      <w:r w:rsidRPr="009E4970">
        <w:rPr>
          <w:rFonts w:ascii="Times New Roman" w:hAnsi="Times New Roman"/>
          <w:sz w:val="24"/>
          <w:szCs w:val="24"/>
        </w:rPr>
        <w:t xml:space="preserve"> that </w:t>
      </w:r>
      <w:r>
        <w:rPr>
          <w:rFonts w:ascii="Times New Roman" w:hAnsi="Times New Roman"/>
          <w:sz w:val="24"/>
          <w:szCs w:val="24"/>
        </w:rPr>
        <w:t>main</w:t>
      </w:r>
      <w:r w:rsidRPr="009E4970">
        <w:rPr>
          <w:rFonts w:ascii="Times New Roman" w:hAnsi="Times New Roman"/>
          <w:sz w:val="24"/>
          <w:szCs w:val="24"/>
        </w:rPr>
        <w:t xml:space="preserve"> energy </w:t>
      </w:r>
      <w:r>
        <w:rPr>
          <w:rFonts w:ascii="Times New Roman" w:hAnsi="Times New Roman"/>
          <w:sz w:val="24"/>
          <w:szCs w:val="24"/>
        </w:rPr>
        <w:t>consuming</w:t>
      </w:r>
      <w:r w:rsidRPr="009E4970">
        <w:rPr>
          <w:rFonts w:ascii="Times New Roman" w:hAnsi="Times New Roman"/>
          <w:sz w:val="24"/>
          <w:szCs w:val="24"/>
        </w:rPr>
        <w:t xml:space="preserve"> </w:t>
      </w:r>
      <w:r>
        <w:rPr>
          <w:rFonts w:ascii="Times New Roman" w:hAnsi="Times New Roman"/>
          <w:sz w:val="24"/>
          <w:szCs w:val="24"/>
        </w:rPr>
        <w:t>gear</w:t>
      </w:r>
      <w:r w:rsidRPr="009E4970" w:rsidDel="006901F7">
        <w:rPr>
          <w:rFonts w:ascii="Times New Roman" w:hAnsi="Times New Roman"/>
          <w:sz w:val="24"/>
          <w:szCs w:val="24"/>
        </w:rPr>
        <w:t xml:space="preserve"> </w:t>
      </w:r>
      <w:r>
        <w:rPr>
          <w:rFonts w:ascii="Times New Roman" w:hAnsi="Times New Roman"/>
          <w:sz w:val="24"/>
          <w:szCs w:val="24"/>
        </w:rPr>
        <w:t xml:space="preserve">in the Rockhampton </w:t>
      </w:r>
      <w:proofErr w:type="spellStart"/>
      <w:r>
        <w:rPr>
          <w:rFonts w:ascii="Times New Roman" w:hAnsi="Times New Roman"/>
          <w:sz w:val="24"/>
          <w:szCs w:val="24"/>
        </w:rPr>
        <w:t>CQUniversity</w:t>
      </w:r>
      <w:proofErr w:type="spellEnd"/>
      <w:r>
        <w:rPr>
          <w:rFonts w:ascii="Times New Roman" w:hAnsi="Times New Roman"/>
          <w:sz w:val="24"/>
          <w:szCs w:val="24"/>
        </w:rPr>
        <w:t xml:space="preserve"> campus are HVAC</w:t>
      </w:r>
      <w:r w:rsidRPr="009E4970">
        <w:rPr>
          <w:rFonts w:ascii="Times New Roman" w:hAnsi="Times New Roman"/>
          <w:sz w:val="24"/>
          <w:szCs w:val="24"/>
        </w:rPr>
        <w:t xml:space="preserve">, lighting </w:t>
      </w:r>
      <w:r>
        <w:rPr>
          <w:rFonts w:ascii="Times New Roman" w:hAnsi="Times New Roman"/>
          <w:sz w:val="24"/>
          <w:szCs w:val="24"/>
        </w:rPr>
        <w:t xml:space="preserve">systems </w:t>
      </w:r>
      <w:r w:rsidRPr="009E4970">
        <w:rPr>
          <w:rFonts w:ascii="Times New Roman" w:hAnsi="Times New Roman"/>
          <w:sz w:val="24"/>
          <w:szCs w:val="24"/>
        </w:rPr>
        <w:t>and office and educational</w:t>
      </w:r>
      <w:r>
        <w:rPr>
          <w:rFonts w:ascii="Times New Roman" w:hAnsi="Times New Roman"/>
          <w:sz w:val="24"/>
          <w:szCs w:val="24"/>
        </w:rPr>
        <w:t xml:space="preserve"> amenities</w:t>
      </w:r>
      <w:r w:rsidRPr="009E4970">
        <w:rPr>
          <w:rFonts w:ascii="Times New Roman" w:hAnsi="Times New Roman"/>
          <w:sz w:val="24"/>
          <w:szCs w:val="24"/>
        </w:rPr>
        <w:t xml:space="preserve">. </w:t>
      </w:r>
      <w:r>
        <w:rPr>
          <w:rFonts w:ascii="Times New Roman" w:hAnsi="Times New Roman"/>
          <w:sz w:val="24"/>
          <w:szCs w:val="24"/>
        </w:rPr>
        <w:t>Campus’s l</w:t>
      </w:r>
      <w:r w:rsidRPr="009E4970">
        <w:rPr>
          <w:rFonts w:ascii="Times New Roman" w:hAnsi="Times New Roman"/>
          <w:sz w:val="24"/>
          <w:szCs w:val="24"/>
        </w:rPr>
        <w:t>ighting</w:t>
      </w:r>
      <w:r>
        <w:rPr>
          <w:rFonts w:ascii="Times New Roman" w:hAnsi="Times New Roman"/>
          <w:sz w:val="24"/>
          <w:szCs w:val="24"/>
        </w:rPr>
        <w:t xml:space="preserve"> system energy consumption</w:t>
      </w:r>
      <w:r w:rsidRPr="009E4970">
        <w:rPr>
          <w:rFonts w:ascii="Times New Roman" w:hAnsi="Times New Roman"/>
          <w:sz w:val="24"/>
          <w:szCs w:val="24"/>
        </w:rPr>
        <w:t xml:space="preserve"> is </w:t>
      </w:r>
      <w:r>
        <w:rPr>
          <w:rFonts w:ascii="Times New Roman" w:hAnsi="Times New Roman"/>
          <w:sz w:val="24"/>
          <w:szCs w:val="24"/>
        </w:rPr>
        <w:t>projected</w:t>
      </w:r>
      <w:r w:rsidRPr="009E4970">
        <w:rPr>
          <w:rFonts w:ascii="Times New Roman" w:hAnsi="Times New Roman"/>
          <w:sz w:val="24"/>
          <w:szCs w:val="24"/>
        </w:rPr>
        <w:t xml:space="preserve"> to </w:t>
      </w:r>
      <w:r>
        <w:rPr>
          <w:rFonts w:ascii="Times New Roman" w:hAnsi="Times New Roman"/>
          <w:sz w:val="24"/>
          <w:szCs w:val="24"/>
        </w:rPr>
        <w:t xml:space="preserve">be around </w:t>
      </w:r>
      <w:r w:rsidRPr="009E4970">
        <w:rPr>
          <w:rFonts w:ascii="Times New Roman" w:hAnsi="Times New Roman"/>
          <w:sz w:val="24"/>
          <w:szCs w:val="24"/>
        </w:rPr>
        <w:t>3</w:t>
      </w:r>
      <w:r>
        <w:rPr>
          <w:rFonts w:ascii="Times New Roman" w:hAnsi="Times New Roman"/>
          <w:sz w:val="24"/>
          <w:szCs w:val="24"/>
        </w:rPr>
        <w:t>0</w:t>
      </w:r>
      <w:r w:rsidRPr="009E4970">
        <w:rPr>
          <w:rFonts w:ascii="Times New Roman" w:hAnsi="Times New Roman"/>
          <w:sz w:val="24"/>
          <w:szCs w:val="24"/>
        </w:rPr>
        <w:t xml:space="preserve">% of total </w:t>
      </w:r>
      <w:r>
        <w:rPr>
          <w:rFonts w:ascii="Times New Roman" w:hAnsi="Times New Roman"/>
          <w:sz w:val="24"/>
          <w:szCs w:val="24"/>
        </w:rPr>
        <w:t xml:space="preserve">energy usage </w:t>
      </w:r>
      <w:r w:rsidRPr="009E4970">
        <w:rPr>
          <w:rFonts w:ascii="Times New Roman" w:hAnsi="Times New Roman"/>
          <w:sz w:val="24"/>
          <w:szCs w:val="24"/>
        </w:rPr>
        <w:t xml:space="preserve">of </w:t>
      </w:r>
      <w:r>
        <w:rPr>
          <w:rFonts w:ascii="Times New Roman" w:hAnsi="Times New Roman"/>
          <w:sz w:val="24"/>
          <w:szCs w:val="24"/>
        </w:rPr>
        <w:t xml:space="preserve">Rockhampton campus of </w:t>
      </w:r>
      <w:proofErr w:type="spellStart"/>
      <w:r>
        <w:rPr>
          <w:rFonts w:ascii="Times New Roman" w:hAnsi="Times New Roman"/>
          <w:sz w:val="24"/>
          <w:szCs w:val="24"/>
        </w:rPr>
        <w:t>CQU</w:t>
      </w:r>
      <w:r w:rsidRPr="009E4970">
        <w:rPr>
          <w:rFonts w:ascii="Times New Roman" w:hAnsi="Times New Roman"/>
          <w:sz w:val="24"/>
          <w:szCs w:val="24"/>
        </w:rPr>
        <w:t>niversity</w:t>
      </w:r>
      <w:proofErr w:type="spellEnd"/>
      <w:r w:rsidRPr="009E4970">
        <w:rPr>
          <w:rFonts w:ascii="Times New Roman" w:hAnsi="Times New Roman"/>
          <w:sz w:val="24"/>
          <w:szCs w:val="24"/>
        </w:rPr>
        <w:t xml:space="preserve">, </w:t>
      </w:r>
      <w:r>
        <w:rPr>
          <w:rFonts w:ascii="Times New Roman" w:hAnsi="Times New Roman"/>
          <w:sz w:val="24"/>
          <w:szCs w:val="24"/>
        </w:rPr>
        <w:t xml:space="preserve">based on a </w:t>
      </w:r>
      <w:r w:rsidRPr="009E4970">
        <w:rPr>
          <w:rFonts w:ascii="Times New Roman" w:hAnsi="Times New Roman"/>
          <w:sz w:val="24"/>
          <w:szCs w:val="24"/>
        </w:rPr>
        <w:t xml:space="preserve">study </w:t>
      </w:r>
      <w:r>
        <w:rPr>
          <w:rFonts w:ascii="Times New Roman" w:hAnsi="Times New Roman"/>
          <w:sz w:val="24"/>
          <w:szCs w:val="24"/>
        </w:rPr>
        <w:t xml:space="preserve">performed </w:t>
      </w:r>
      <w:r w:rsidRPr="009E4970">
        <w:rPr>
          <w:rFonts w:ascii="Times New Roman" w:hAnsi="Times New Roman"/>
          <w:sz w:val="24"/>
          <w:szCs w:val="24"/>
        </w:rPr>
        <w:t xml:space="preserve">at </w:t>
      </w:r>
      <w:r>
        <w:rPr>
          <w:rFonts w:ascii="Times New Roman" w:hAnsi="Times New Roman"/>
          <w:sz w:val="24"/>
          <w:szCs w:val="24"/>
        </w:rPr>
        <w:t xml:space="preserve">Rockhampton campus of </w:t>
      </w:r>
      <w:proofErr w:type="spellStart"/>
      <w:r w:rsidRPr="009E4970">
        <w:rPr>
          <w:rFonts w:ascii="Times New Roman" w:hAnsi="Times New Roman"/>
          <w:sz w:val="24"/>
          <w:szCs w:val="24"/>
        </w:rPr>
        <w:t>CQU</w:t>
      </w:r>
      <w:r>
        <w:rPr>
          <w:rFonts w:ascii="Times New Roman" w:hAnsi="Times New Roman"/>
          <w:sz w:val="24"/>
          <w:szCs w:val="24"/>
        </w:rPr>
        <w:t>niversity</w:t>
      </w:r>
      <w:proofErr w:type="spellEnd"/>
      <w:r w:rsidRPr="009E4970">
        <w:rPr>
          <w:rFonts w:ascii="Times New Roman" w:hAnsi="Times New Roman"/>
          <w:sz w:val="24"/>
          <w:szCs w:val="24"/>
        </w:rPr>
        <w:t xml:space="preserve"> </w:t>
      </w:r>
      <w:r>
        <w:rPr>
          <w:rFonts w:ascii="Times New Roman" w:hAnsi="Times New Roman"/>
          <w:sz w:val="24"/>
          <w:szCs w:val="24"/>
        </w:rPr>
        <w:t>in 2012</w:t>
      </w:r>
      <w:r w:rsidRPr="009E4970">
        <w:rPr>
          <w:rFonts w:ascii="Times New Roman" w:hAnsi="Times New Roman"/>
          <w:sz w:val="24"/>
          <w:szCs w:val="24"/>
        </w:rPr>
        <w:t xml:space="preserve">. </w:t>
      </w:r>
    </w:p>
    <w:p w:rsidR="00540DEA" w:rsidRDefault="00540DEA" w:rsidP="004C6B77">
      <w:pPr>
        <w:spacing w:before="240" w:line="240" w:lineRule="auto"/>
        <w:jc w:val="both"/>
        <w:rPr>
          <w:rFonts w:ascii="Times New Roman" w:hAnsi="Times New Roman"/>
          <w:sz w:val="24"/>
          <w:szCs w:val="24"/>
        </w:rPr>
      </w:pPr>
      <w:r>
        <w:rPr>
          <w:rFonts w:ascii="Times New Roman" w:hAnsi="Times New Roman"/>
          <w:sz w:val="24"/>
          <w:szCs w:val="24"/>
        </w:rPr>
        <w:lastRenderedPageBreak/>
        <w:t xml:space="preserve">The majority of the </w:t>
      </w:r>
      <w:r w:rsidRPr="009E4970">
        <w:rPr>
          <w:rFonts w:ascii="Times New Roman" w:hAnsi="Times New Roman"/>
          <w:sz w:val="24"/>
          <w:szCs w:val="24"/>
        </w:rPr>
        <w:t xml:space="preserve">rooms are </w:t>
      </w:r>
      <w:r>
        <w:rPr>
          <w:rFonts w:ascii="Times New Roman" w:hAnsi="Times New Roman"/>
          <w:sz w:val="24"/>
          <w:szCs w:val="24"/>
        </w:rPr>
        <w:t xml:space="preserve">equipped </w:t>
      </w:r>
      <w:r w:rsidRPr="009E4970">
        <w:rPr>
          <w:rFonts w:ascii="Times New Roman" w:hAnsi="Times New Roman"/>
          <w:sz w:val="24"/>
          <w:szCs w:val="24"/>
        </w:rPr>
        <w:t xml:space="preserve">with fluorescent </w:t>
      </w:r>
      <w:r>
        <w:rPr>
          <w:rFonts w:ascii="Times New Roman" w:hAnsi="Times New Roman"/>
          <w:sz w:val="24"/>
          <w:szCs w:val="24"/>
        </w:rPr>
        <w:t xml:space="preserve">lights alongside </w:t>
      </w:r>
      <w:r w:rsidRPr="009E4970">
        <w:rPr>
          <w:rFonts w:ascii="Times New Roman" w:hAnsi="Times New Roman"/>
          <w:sz w:val="24"/>
          <w:szCs w:val="24"/>
        </w:rPr>
        <w:t xml:space="preserve">power factor </w:t>
      </w:r>
      <w:r>
        <w:rPr>
          <w:rFonts w:ascii="Times New Roman" w:hAnsi="Times New Roman"/>
          <w:sz w:val="24"/>
          <w:szCs w:val="24"/>
        </w:rPr>
        <w:t>corrector</w:t>
      </w:r>
      <w:r w:rsidRPr="009E4970">
        <w:rPr>
          <w:rFonts w:ascii="Times New Roman" w:hAnsi="Times New Roman"/>
          <w:sz w:val="24"/>
          <w:szCs w:val="24"/>
        </w:rPr>
        <w:t xml:space="preserve">. </w:t>
      </w:r>
      <w:r>
        <w:rPr>
          <w:rFonts w:ascii="Times New Roman" w:hAnsi="Times New Roman"/>
          <w:sz w:val="24"/>
          <w:szCs w:val="24"/>
        </w:rPr>
        <w:t>External lights are high-</w:t>
      </w:r>
      <w:r w:rsidRPr="009E4970">
        <w:rPr>
          <w:rFonts w:ascii="Times New Roman" w:hAnsi="Times New Roman"/>
          <w:sz w:val="24"/>
          <w:szCs w:val="24"/>
        </w:rPr>
        <w:t xml:space="preserve">pressure sodium </w:t>
      </w:r>
      <w:r>
        <w:rPr>
          <w:rFonts w:ascii="Times New Roman" w:hAnsi="Times New Roman"/>
          <w:sz w:val="24"/>
          <w:szCs w:val="24"/>
        </w:rPr>
        <w:t>and</w:t>
      </w:r>
      <w:r w:rsidRPr="009E4970">
        <w:rPr>
          <w:rFonts w:ascii="Times New Roman" w:hAnsi="Times New Roman"/>
          <w:sz w:val="24"/>
          <w:szCs w:val="24"/>
        </w:rPr>
        <w:t xml:space="preserve"> high</w:t>
      </w:r>
      <w:r>
        <w:rPr>
          <w:rFonts w:ascii="Times New Roman" w:hAnsi="Times New Roman"/>
          <w:sz w:val="24"/>
          <w:szCs w:val="24"/>
        </w:rPr>
        <w:t>-</w:t>
      </w:r>
      <w:r w:rsidRPr="009E4970">
        <w:rPr>
          <w:rFonts w:ascii="Times New Roman" w:hAnsi="Times New Roman"/>
          <w:sz w:val="24"/>
          <w:szCs w:val="24"/>
        </w:rPr>
        <w:t>pressure</w:t>
      </w:r>
      <w:r>
        <w:rPr>
          <w:rFonts w:ascii="Times New Roman" w:hAnsi="Times New Roman"/>
          <w:sz w:val="24"/>
          <w:szCs w:val="24"/>
        </w:rPr>
        <w:t>,</w:t>
      </w:r>
      <w:r w:rsidRPr="009E4970">
        <w:rPr>
          <w:rFonts w:ascii="Times New Roman" w:hAnsi="Times New Roman"/>
          <w:sz w:val="24"/>
          <w:szCs w:val="24"/>
        </w:rPr>
        <w:t xml:space="preserve"> mercury</w:t>
      </w:r>
      <w:r>
        <w:rPr>
          <w:rFonts w:ascii="Times New Roman" w:hAnsi="Times New Roman"/>
          <w:sz w:val="24"/>
          <w:szCs w:val="24"/>
        </w:rPr>
        <w:t>-based</w:t>
      </w:r>
      <w:r w:rsidRPr="009E4970">
        <w:rPr>
          <w:rFonts w:ascii="Times New Roman" w:hAnsi="Times New Roman"/>
          <w:sz w:val="24"/>
          <w:szCs w:val="24"/>
        </w:rPr>
        <w:t xml:space="preserve"> </w:t>
      </w:r>
      <w:r>
        <w:rPr>
          <w:rFonts w:ascii="Times New Roman" w:hAnsi="Times New Roman"/>
          <w:sz w:val="24"/>
          <w:szCs w:val="24"/>
        </w:rPr>
        <w:t>lights</w:t>
      </w:r>
      <w:r w:rsidRPr="009E4970">
        <w:rPr>
          <w:rFonts w:ascii="Times New Roman" w:hAnsi="Times New Roman"/>
          <w:sz w:val="24"/>
          <w:szCs w:val="24"/>
        </w:rPr>
        <w:t xml:space="preserve">. </w:t>
      </w:r>
      <w:r>
        <w:rPr>
          <w:rFonts w:ascii="Times New Roman" w:hAnsi="Times New Roman"/>
          <w:sz w:val="24"/>
          <w:szCs w:val="24"/>
        </w:rPr>
        <w:t>As a reason of its design</w:t>
      </w:r>
      <w:r w:rsidRPr="009E4970">
        <w:rPr>
          <w:rFonts w:ascii="Times New Roman" w:hAnsi="Times New Roman"/>
          <w:sz w:val="24"/>
          <w:szCs w:val="24"/>
        </w:rPr>
        <w:t xml:space="preserve"> </w:t>
      </w:r>
      <w:r>
        <w:rPr>
          <w:rFonts w:ascii="Times New Roman" w:hAnsi="Times New Roman"/>
          <w:sz w:val="24"/>
          <w:szCs w:val="24"/>
        </w:rPr>
        <w:t>nature which allows</w:t>
      </w:r>
      <w:r w:rsidRPr="009E4970">
        <w:rPr>
          <w:rFonts w:ascii="Times New Roman" w:hAnsi="Times New Roman"/>
          <w:sz w:val="24"/>
          <w:szCs w:val="24"/>
        </w:rPr>
        <w:t xml:space="preserve"> </w:t>
      </w:r>
      <w:r>
        <w:rPr>
          <w:rFonts w:ascii="Times New Roman" w:hAnsi="Times New Roman"/>
          <w:sz w:val="24"/>
          <w:szCs w:val="24"/>
        </w:rPr>
        <w:t>using</w:t>
      </w:r>
      <w:r w:rsidRPr="009E4970">
        <w:rPr>
          <w:rFonts w:ascii="Times New Roman" w:hAnsi="Times New Roman"/>
          <w:sz w:val="24"/>
          <w:szCs w:val="24"/>
        </w:rPr>
        <w:t xml:space="preserve"> day</w:t>
      </w:r>
      <w:r>
        <w:rPr>
          <w:rFonts w:ascii="Times New Roman" w:hAnsi="Times New Roman"/>
          <w:sz w:val="24"/>
          <w:szCs w:val="24"/>
        </w:rPr>
        <w:t>-</w:t>
      </w:r>
      <w:r w:rsidRPr="009E4970">
        <w:rPr>
          <w:rFonts w:ascii="Times New Roman" w:hAnsi="Times New Roman"/>
          <w:sz w:val="24"/>
          <w:szCs w:val="24"/>
        </w:rPr>
        <w:t xml:space="preserve">light and </w:t>
      </w:r>
      <w:r>
        <w:rPr>
          <w:rFonts w:ascii="Times New Roman" w:hAnsi="Times New Roman"/>
          <w:sz w:val="24"/>
          <w:szCs w:val="24"/>
        </w:rPr>
        <w:t>electric-</w:t>
      </w:r>
      <w:r w:rsidRPr="009E4970">
        <w:rPr>
          <w:rFonts w:ascii="Times New Roman" w:hAnsi="Times New Roman"/>
          <w:sz w:val="24"/>
          <w:szCs w:val="24"/>
        </w:rPr>
        <w:t xml:space="preserve">light system is </w:t>
      </w:r>
      <w:r>
        <w:rPr>
          <w:rFonts w:ascii="Times New Roman" w:hAnsi="Times New Roman"/>
          <w:sz w:val="24"/>
          <w:szCs w:val="24"/>
        </w:rPr>
        <w:t>employed</w:t>
      </w:r>
      <w:r w:rsidRPr="009E4970">
        <w:rPr>
          <w:rFonts w:ascii="Times New Roman" w:hAnsi="Times New Roman"/>
          <w:sz w:val="24"/>
          <w:szCs w:val="24"/>
        </w:rPr>
        <w:t xml:space="preserve"> </w:t>
      </w:r>
      <w:r>
        <w:rPr>
          <w:rFonts w:ascii="Times New Roman" w:hAnsi="Times New Roman"/>
          <w:sz w:val="24"/>
          <w:szCs w:val="24"/>
        </w:rPr>
        <w:t>basically</w:t>
      </w:r>
      <w:r w:rsidRPr="009E4970">
        <w:rPr>
          <w:rFonts w:ascii="Times New Roman" w:hAnsi="Times New Roman"/>
          <w:sz w:val="24"/>
          <w:szCs w:val="24"/>
        </w:rPr>
        <w:t xml:space="preserve"> to </w:t>
      </w:r>
      <w:r>
        <w:rPr>
          <w:rFonts w:ascii="Times New Roman" w:hAnsi="Times New Roman"/>
          <w:sz w:val="24"/>
          <w:szCs w:val="24"/>
        </w:rPr>
        <w:t>deliver indoor basic</w:t>
      </w:r>
      <w:r w:rsidRPr="009E4970">
        <w:rPr>
          <w:rFonts w:ascii="Times New Roman" w:hAnsi="Times New Roman"/>
          <w:sz w:val="24"/>
          <w:szCs w:val="24"/>
        </w:rPr>
        <w:t xml:space="preserve"> </w:t>
      </w:r>
      <w:r>
        <w:rPr>
          <w:rFonts w:ascii="Times New Roman" w:hAnsi="Times New Roman"/>
          <w:sz w:val="24"/>
          <w:szCs w:val="24"/>
        </w:rPr>
        <w:t>lumen intensity</w:t>
      </w:r>
      <w:r w:rsidRPr="009E4970">
        <w:rPr>
          <w:rFonts w:ascii="Times New Roman" w:hAnsi="Times New Roman"/>
          <w:sz w:val="24"/>
          <w:szCs w:val="24"/>
        </w:rPr>
        <w:t xml:space="preserve">.  </w:t>
      </w:r>
    </w:p>
    <w:p w:rsidR="00540DEA" w:rsidRPr="004600B4" w:rsidRDefault="00540DEA" w:rsidP="004C6B77">
      <w:pPr>
        <w:pStyle w:val="Els-body-text"/>
        <w:spacing w:before="240" w:line="240" w:lineRule="auto"/>
        <w:ind w:firstLine="0"/>
        <w:rPr>
          <w:rFonts w:asciiTheme="majorBidi" w:hAnsiTheme="majorBidi" w:cstheme="majorBidi"/>
          <w:sz w:val="24"/>
          <w:szCs w:val="24"/>
        </w:rPr>
      </w:pPr>
      <w:r w:rsidRPr="004600B4">
        <w:rPr>
          <w:rFonts w:asciiTheme="majorBidi" w:hAnsiTheme="majorBidi" w:cstheme="majorBidi"/>
          <w:sz w:val="24"/>
          <w:szCs w:val="24"/>
        </w:rPr>
        <w:t xml:space="preserve">It is worth mentioning that there are unoccupied rooms’ electric lighting </w:t>
      </w:r>
      <w:r>
        <w:rPr>
          <w:rFonts w:asciiTheme="majorBidi" w:hAnsiTheme="majorBidi" w:cstheme="majorBidi"/>
          <w:sz w:val="24"/>
          <w:szCs w:val="24"/>
        </w:rPr>
        <w:t>is</w:t>
      </w:r>
      <w:r w:rsidRPr="004600B4">
        <w:rPr>
          <w:rFonts w:asciiTheme="majorBidi" w:hAnsiTheme="majorBidi" w:cstheme="majorBidi"/>
          <w:sz w:val="24"/>
          <w:szCs w:val="24"/>
        </w:rPr>
        <w:t xml:space="preserve"> kept ON all the times. Additional students are permitted to use university facilities and offices post normal working-hours and hence the light stays ON after students leave. In addition, most</w:t>
      </w:r>
      <w:r w:rsidRPr="004600B4">
        <w:rPr>
          <w:rFonts w:asciiTheme="majorBidi" w:hAnsiTheme="majorBidi" w:cstheme="majorBidi"/>
          <w:sz w:val="24"/>
          <w:szCs w:val="24"/>
          <w:lang w:eastAsia="zh-CN"/>
        </w:rPr>
        <w:t xml:space="preserve"> of outdoor lamps are unclean</w:t>
      </w:r>
      <w:r w:rsidRPr="004600B4" w:rsidDel="00995340">
        <w:rPr>
          <w:rFonts w:asciiTheme="majorBidi" w:hAnsiTheme="majorBidi" w:cstheme="majorBidi"/>
          <w:sz w:val="24"/>
          <w:szCs w:val="24"/>
          <w:lang w:eastAsia="zh-CN"/>
        </w:rPr>
        <w:t xml:space="preserve"> </w:t>
      </w:r>
      <w:r w:rsidRPr="004600B4">
        <w:rPr>
          <w:rFonts w:asciiTheme="majorBidi" w:hAnsiTheme="majorBidi" w:cstheme="majorBidi"/>
          <w:sz w:val="24"/>
          <w:szCs w:val="24"/>
          <w:lang w:eastAsia="zh-CN"/>
        </w:rPr>
        <w:t xml:space="preserve">and have a lot of dust on them which affect the lighting performance and hence waste of energy while unsatisfactory illuminance. </w:t>
      </w:r>
      <w:r>
        <w:rPr>
          <w:rFonts w:asciiTheme="majorBidi" w:hAnsiTheme="majorBidi" w:cstheme="majorBidi"/>
          <w:sz w:val="24"/>
          <w:szCs w:val="24"/>
        </w:rPr>
        <w:t xml:space="preserve">Fluid-tilt that installed in car-park </w:t>
      </w:r>
      <w:r w:rsidRPr="004600B4">
        <w:rPr>
          <w:rFonts w:asciiTheme="majorBidi" w:hAnsiTheme="majorBidi" w:cstheme="majorBidi"/>
          <w:sz w:val="24"/>
          <w:szCs w:val="24"/>
        </w:rPr>
        <w:t>worked from 5:00 pm to 5:30 am daily, and thus a reschedule of new working-hours for seasonal variation between summer and winter is needed.</w:t>
      </w:r>
    </w:p>
    <w:p w:rsidR="00540DEA" w:rsidRPr="00F837DD" w:rsidRDefault="00540DEA" w:rsidP="004C6B77">
      <w:pPr>
        <w:pStyle w:val="Heading3"/>
        <w:keepNext w:val="0"/>
        <w:numPr>
          <w:ilvl w:val="0"/>
          <w:numId w:val="0"/>
        </w:numPr>
        <w:spacing w:before="320" w:line="240" w:lineRule="auto"/>
        <w:ind w:left="720" w:hanging="720"/>
        <w:jc w:val="both"/>
        <w:rPr>
          <w:i/>
          <w:sz w:val="32"/>
          <w:szCs w:val="32"/>
        </w:rPr>
      </w:pPr>
      <w:bookmarkStart w:id="135" w:name="_Toc175605099"/>
      <w:bookmarkStart w:id="136" w:name="_Toc175605378"/>
      <w:bookmarkStart w:id="137" w:name="_Toc472698075"/>
      <w:bookmarkStart w:id="138" w:name="_Toc486403090"/>
      <w:r w:rsidRPr="00F837DD">
        <w:rPr>
          <w:sz w:val="32"/>
          <w:szCs w:val="32"/>
        </w:rPr>
        <w:t>HVAC Systems</w:t>
      </w:r>
      <w:bookmarkEnd w:id="135"/>
      <w:bookmarkEnd w:id="136"/>
      <w:bookmarkEnd w:id="137"/>
      <w:bookmarkEnd w:id="138"/>
    </w:p>
    <w:p w:rsidR="00540DEA" w:rsidRDefault="00540DEA" w:rsidP="004C6B77">
      <w:pPr>
        <w:spacing w:before="240" w:line="240" w:lineRule="auto"/>
        <w:jc w:val="both"/>
        <w:rPr>
          <w:rFonts w:ascii="Times New Roman" w:hAnsi="Times New Roman"/>
          <w:sz w:val="24"/>
          <w:szCs w:val="24"/>
        </w:rPr>
      </w:pPr>
      <w:r w:rsidRPr="009E4970">
        <w:rPr>
          <w:rFonts w:ascii="Times New Roman" w:hAnsi="Times New Roman"/>
          <w:sz w:val="24"/>
          <w:szCs w:val="24"/>
        </w:rPr>
        <w:t>HVAC</w:t>
      </w:r>
      <w:r>
        <w:rPr>
          <w:rFonts w:ascii="Times New Roman" w:hAnsi="Times New Roman"/>
          <w:sz w:val="24"/>
          <w:szCs w:val="24"/>
        </w:rPr>
        <w:t>’s</w:t>
      </w:r>
      <w:r w:rsidRPr="009E4970">
        <w:rPr>
          <w:rFonts w:ascii="Times New Roman" w:hAnsi="Times New Roman"/>
          <w:sz w:val="24"/>
          <w:szCs w:val="24"/>
        </w:rPr>
        <w:t xml:space="preserve"> </w:t>
      </w:r>
      <w:r>
        <w:rPr>
          <w:rFonts w:ascii="Times New Roman" w:hAnsi="Times New Roman"/>
          <w:sz w:val="24"/>
          <w:szCs w:val="24"/>
        </w:rPr>
        <w:t>Structures</w:t>
      </w:r>
      <w:r w:rsidRPr="009E4970" w:rsidDel="0047316E">
        <w:rPr>
          <w:rFonts w:ascii="Times New Roman" w:hAnsi="Times New Roman"/>
          <w:sz w:val="24"/>
          <w:szCs w:val="24"/>
        </w:rPr>
        <w:t xml:space="preserve"> </w:t>
      </w:r>
      <w:r>
        <w:rPr>
          <w:rFonts w:ascii="Times New Roman" w:hAnsi="Times New Roman"/>
          <w:sz w:val="24"/>
          <w:szCs w:val="24"/>
        </w:rPr>
        <w:t>including</w:t>
      </w:r>
      <w:r w:rsidRPr="009E4970">
        <w:rPr>
          <w:rFonts w:ascii="Times New Roman" w:hAnsi="Times New Roman"/>
          <w:sz w:val="24"/>
          <w:szCs w:val="24"/>
        </w:rPr>
        <w:t xml:space="preserve"> chillers, </w:t>
      </w:r>
      <w:r>
        <w:rPr>
          <w:rFonts w:ascii="Times New Roman" w:hAnsi="Times New Roman"/>
          <w:sz w:val="24"/>
          <w:szCs w:val="24"/>
        </w:rPr>
        <w:t xml:space="preserve">AHU, fan coil units (FCU) and etc. within the reference building is considered to be </w:t>
      </w:r>
      <w:r w:rsidRPr="009E4970">
        <w:rPr>
          <w:rFonts w:ascii="Times New Roman" w:hAnsi="Times New Roman"/>
          <w:sz w:val="24"/>
          <w:szCs w:val="24"/>
        </w:rPr>
        <w:t xml:space="preserve">the </w:t>
      </w:r>
      <w:r>
        <w:rPr>
          <w:rFonts w:ascii="Times New Roman" w:hAnsi="Times New Roman"/>
          <w:sz w:val="24"/>
          <w:szCs w:val="24"/>
        </w:rPr>
        <w:t xml:space="preserve">most energy consumer which its consumption is projected to be </w:t>
      </w:r>
      <w:r w:rsidRPr="009E4970">
        <w:rPr>
          <w:rFonts w:ascii="Times New Roman" w:hAnsi="Times New Roman"/>
          <w:sz w:val="24"/>
          <w:szCs w:val="24"/>
        </w:rPr>
        <w:t xml:space="preserve">around </w:t>
      </w:r>
      <w:r>
        <w:rPr>
          <w:rFonts w:ascii="Times New Roman" w:hAnsi="Times New Roman"/>
          <w:sz w:val="24"/>
          <w:szCs w:val="24"/>
        </w:rPr>
        <w:t>45-</w:t>
      </w:r>
      <w:r w:rsidRPr="009E4970">
        <w:rPr>
          <w:rFonts w:ascii="Times New Roman" w:hAnsi="Times New Roman"/>
          <w:sz w:val="24"/>
          <w:szCs w:val="24"/>
        </w:rPr>
        <w:t xml:space="preserve">50% of the </w:t>
      </w:r>
      <w:r>
        <w:rPr>
          <w:rFonts w:ascii="Times New Roman" w:hAnsi="Times New Roman"/>
          <w:sz w:val="24"/>
          <w:szCs w:val="24"/>
        </w:rPr>
        <w:t xml:space="preserve">building’s </w:t>
      </w:r>
      <w:r w:rsidRPr="009E4970">
        <w:rPr>
          <w:rFonts w:ascii="Times New Roman" w:hAnsi="Times New Roman"/>
          <w:sz w:val="24"/>
          <w:szCs w:val="24"/>
        </w:rPr>
        <w:t>total</w:t>
      </w:r>
      <w:r>
        <w:rPr>
          <w:rFonts w:ascii="Times New Roman" w:hAnsi="Times New Roman"/>
          <w:sz w:val="24"/>
          <w:szCs w:val="24"/>
        </w:rPr>
        <w:t xml:space="preserve"> energy usage</w:t>
      </w:r>
      <w:r w:rsidRPr="009E4970">
        <w:rPr>
          <w:rFonts w:ascii="Times New Roman" w:hAnsi="Times New Roman"/>
          <w:sz w:val="24"/>
          <w:szCs w:val="24"/>
        </w:rPr>
        <w:t>. Building</w:t>
      </w:r>
      <w:r>
        <w:rPr>
          <w:rFonts w:ascii="Times New Roman" w:hAnsi="Times New Roman"/>
          <w:sz w:val="24"/>
          <w:szCs w:val="24"/>
        </w:rPr>
        <w:t xml:space="preserve">’s HVAC </w:t>
      </w:r>
      <w:r w:rsidRPr="009E4970">
        <w:rPr>
          <w:rFonts w:ascii="Times New Roman" w:hAnsi="Times New Roman"/>
          <w:sz w:val="24"/>
          <w:szCs w:val="24"/>
        </w:rPr>
        <w:t xml:space="preserve">system was </w:t>
      </w:r>
      <w:r>
        <w:rPr>
          <w:rFonts w:ascii="Times New Roman" w:hAnsi="Times New Roman"/>
          <w:sz w:val="24"/>
          <w:szCs w:val="24"/>
        </w:rPr>
        <w:t>functioning</w:t>
      </w:r>
      <w:r w:rsidRPr="009E4970">
        <w:rPr>
          <w:rFonts w:ascii="Times New Roman" w:hAnsi="Times New Roman"/>
          <w:sz w:val="24"/>
          <w:szCs w:val="24"/>
        </w:rPr>
        <w:t xml:space="preserve"> </w:t>
      </w:r>
      <w:r>
        <w:rPr>
          <w:rFonts w:ascii="Times New Roman" w:hAnsi="Times New Roman"/>
          <w:sz w:val="24"/>
          <w:szCs w:val="24"/>
        </w:rPr>
        <w:t>under</w:t>
      </w:r>
      <w:r w:rsidRPr="009E4970">
        <w:rPr>
          <w:rFonts w:ascii="Times New Roman" w:hAnsi="Times New Roman"/>
          <w:sz w:val="24"/>
          <w:szCs w:val="24"/>
        </w:rPr>
        <w:t xml:space="preserve"> </w:t>
      </w:r>
      <w:r>
        <w:rPr>
          <w:rFonts w:ascii="Times New Roman" w:hAnsi="Times New Roman"/>
          <w:sz w:val="24"/>
          <w:szCs w:val="24"/>
        </w:rPr>
        <w:t>unchanging</w:t>
      </w:r>
      <w:r w:rsidRPr="009E4970" w:rsidDel="0047316E">
        <w:rPr>
          <w:rFonts w:ascii="Times New Roman" w:hAnsi="Times New Roman"/>
          <w:sz w:val="24"/>
          <w:szCs w:val="24"/>
        </w:rPr>
        <w:t xml:space="preserve"> </w:t>
      </w:r>
      <w:r>
        <w:rPr>
          <w:rFonts w:ascii="Times New Roman" w:hAnsi="Times New Roman"/>
          <w:sz w:val="24"/>
          <w:szCs w:val="24"/>
        </w:rPr>
        <w:t>control strategies</w:t>
      </w:r>
      <w:r w:rsidRPr="009E4970">
        <w:rPr>
          <w:rFonts w:ascii="Times New Roman" w:hAnsi="Times New Roman"/>
          <w:sz w:val="24"/>
          <w:szCs w:val="24"/>
        </w:rPr>
        <w:t xml:space="preserve"> strategy. </w:t>
      </w:r>
      <w:r>
        <w:rPr>
          <w:rFonts w:ascii="Times New Roman" w:hAnsi="Times New Roman"/>
          <w:sz w:val="24"/>
          <w:szCs w:val="24"/>
        </w:rPr>
        <w:t>Most of FCUs</w:t>
      </w:r>
      <w:r w:rsidRPr="009E4970">
        <w:rPr>
          <w:rFonts w:ascii="Times New Roman" w:hAnsi="Times New Roman"/>
          <w:sz w:val="24"/>
          <w:szCs w:val="24"/>
        </w:rPr>
        <w:t xml:space="preserve"> are </w:t>
      </w:r>
      <w:r>
        <w:rPr>
          <w:rFonts w:ascii="Times New Roman" w:hAnsi="Times New Roman"/>
          <w:sz w:val="24"/>
          <w:szCs w:val="24"/>
        </w:rPr>
        <w:t>noticed</w:t>
      </w:r>
      <w:r w:rsidRPr="009E4970" w:rsidDel="0047316E">
        <w:rPr>
          <w:rFonts w:ascii="Times New Roman" w:hAnsi="Times New Roman"/>
          <w:sz w:val="24"/>
          <w:szCs w:val="24"/>
        </w:rPr>
        <w:t xml:space="preserve"> </w:t>
      </w:r>
      <w:r w:rsidRPr="009E4970">
        <w:rPr>
          <w:rFonts w:ascii="Times New Roman" w:hAnsi="Times New Roman"/>
          <w:sz w:val="24"/>
          <w:szCs w:val="24"/>
        </w:rPr>
        <w:t xml:space="preserve">to be </w:t>
      </w:r>
      <w:r>
        <w:rPr>
          <w:rFonts w:ascii="Times New Roman" w:hAnsi="Times New Roman"/>
          <w:sz w:val="24"/>
          <w:szCs w:val="24"/>
        </w:rPr>
        <w:t>kept</w:t>
      </w:r>
      <w:r w:rsidRPr="009E4970">
        <w:rPr>
          <w:rFonts w:ascii="Times New Roman" w:hAnsi="Times New Roman"/>
          <w:sz w:val="24"/>
          <w:szCs w:val="24"/>
        </w:rPr>
        <w:t xml:space="preserve"> </w:t>
      </w:r>
      <w:r>
        <w:rPr>
          <w:rFonts w:ascii="Times New Roman" w:hAnsi="Times New Roman"/>
          <w:sz w:val="24"/>
          <w:szCs w:val="24"/>
        </w:rPr>
        <w:t>ON</w:t>
      </w:r>
      <w:r w:rsidRPr="009E4970">
        <w:rPr>
          <w:rFonts w:ascii="Times New Roman" w:hAnsi="Times New Roman"/>
          <w:sz w:val="24"/>
          <w:szCs w:val="24"/>
        </w:rPr>
        <w:t xml:space="preserve"> in </w:t>
      </w:r>
      <w:r>
        <w:rPr>
          <w:rFonts w:ascii="Times New Roman" w:hAnsi="Times New Roman"/>
          <w:sz w:val="24"/>
          <w:szCs w:val="24"/>
        </w:rPr>
        <w:t>unused</w:t>
      </w:r>
      <w:r w:rsidRPr="009E4970">
        <w:rPr>
          <w:rFonts w:ascii="Times New Roman" w:hAnsi="Times New Roman"/>
          <w:sz w:val="24"/>
          <w:szCs w:val="24"/>
        </w:rPr>
        <w:t xml:space="preserve"> </w:t>
      </w:r>
      <w:r>
        <w:rPr>
          <w:rFonts w:ascii="Times New Roman" w:hAnsi="Times New Roman"/>
          <w:sz w:val="24"/>
          <w:szCs w:val="24"/>
        </w:rPr>
        <w:t>spaces</w:t>
      </w:r>
      <w:r w:rsidRPr="009E4970">
        <w:rPr>
          <w:rFonts w:ascii="Times New Roman" w:hAnsi="Times New Roman"/>
          <w:sz w:val="24"/>
          <w:szCs w:val="24"/>
        </w:rPr>
        <w:t xml:space="preserve">. </w:t>
      </w:r>
      <w:r>
        <w:rPr>
          <w:rFonts w:ascii="Times New Roman" w:hAnsi="Times New Roman"/>
          <w:sz w:val="24"/>
          <w:szCs w:val="24"/>
        </w:rPr>
        <w:t>Most of openings such as doors and windows are noted</w:t>
      </w:r>
      <w:r w:rsidRPr="009E4970">
        <w:rPr>
          <w:rFonts w:ascii="Times New Roman" w:hAnsi="Times New Roman"/>
          <w:sz w:val="24"/>
          <w:szCs w:val="24"/>
        </w:rPr>
        <w:t xml:space="preserve"> to be </w:t>
      </w:r>
      <w:r>
        <w:rPr>
          <w:rFonts w:ascii="Times New Roman" w:hAnsi="Times New Roman"/>
          <w:sz w:val="24"/>
          <w:szCs w:val="24"/>
        </w:rPr>
        <w:t>stayed</w:t>
      </w:r>
      <w:r w:rsidRPr="009E4970">
        <w:rPr>
          <w:rFonts w:ascii="Times New Roman" w:hAnsi="Times New Roman"/>
          <w:sz w:val="24"/>
          <w:szCs w:val="24"/>
        </w:rPr>
        <w:t xml:space="preserve"> open in </w:t>
      </w:r>
      <w:r>
        <w:rPr>
          <w:rFonts w:ascii="Times New Roman" w:hAnsi="Times New Roman"/>
          <w:sz w:val="24"/>
          <w:szCs w:val="24"/>
        </w:rPr>
        <w:t xml:space="preserve">class rooms, laboratories, offices, etc. similar to lighting’s energy audit, academic and managerial staff and students are allowed to enter all conditioned spaces after normal working hours and, hence, the HVAC system is left operating normally after staff finish their tasks and leave the space. Most importantly all of AHUs which supply spaces with conditioned air are found to be constant air volume supplier (CAV) regardless of indoor temperature. </w:t>
      </w:r>
    </w:p>
    <w:p w:rsidR="00540DEA" w:rsidRPr="00A07A66" w:rsidRDefault="00540DEA" w:rsidP="004C6B77">
      <w:pPr>
        <w:pStyle w:val="Heading2"/>
        <w:keepNext w:val="0"/>
        <w:numPr>
          <w:ilvl w:val="0"/>
          <w:numId w:val="0"/>
        </w:numPr>
        <w:spacing w:before="320" w:after="0" w:line="240" w:lineRule="auto"/>
        <w:ind w:left="576" w:hanging="576"/>
        <w:jc w:val="both"/>
        <w:rPr>
          <w:i w:val="0"/>
          <w:sz w:val="36"/>
          <w:szCs w:val="36"/>
        </w:rPr>
      </w:pPr>
      <w:bookmarkStart w:id="139" w:name="_Toc472698076"/>
      <w:bookmarkStart w:id="140" w:name="_Toc486403091"/>
      <w:r w:rsidRPr="00A07A66">
        <w:rPr>
          <w:i w:val="0"/>
          <w:sz w:val="36"/>
          <w:szCs w:val="36"/>
        </w:rPr>
        <w:t>Summary</w:t>
      </w:r>
      <w:bookmarkEnd w:id="139"/>
      <w:bookmarkEnd w:id="140"/>
    </w:p>
    <w:p w:rsidR="00540DEA" w:rsidRDefault="00540DEA" w:rsidP="004C6B77">
      <w:pPr>
        <w:spacing w:before="240" w:line="240" w:lineRule="auto"/>
        <w:jc w:val="both"/>
        <w:rPr>
          <w:rFonts w:ascii="Times New Roman" w:hAnsi="Times New Roman"/>
          <w:sz w:val="24"/>
          <w:szCs w:val="24"/>
        </w:rPr>
      </w:pPr>
      <w:r>
        <w:rPr>
          <w:rFonts w:ascii="Times New Roman" w:hAnsi="Times New Roman"/>
          <w:sz w:val="24"/>
          <w:szCs w:val="24"/>
        </w:rPr>
        <w:t xml:space="preserve">In this </w:t>
      </w:r>
      <w:r w:rsidR="00EE3844">
        <w:rPr>
          <w:rFonts w:ascii="Times New Roman" w:hAnsi="Times New Roman"/>
          <w:sz w:val="24"/>
          <w:szCs w:val="24"/>
        </w:rPr>
        <w:t>article</w:t>
      </w:r>
      <w:r>
        <w:rPr>
          <w:rFonts w:ascii="Times New Roman" w:hAnsi="Times New Roman"/>
          <w:sz w:val="24"/>
          <w:szCs w:val="24"/>
        </w:rPr>
        <w:t xml:space="preserve">, reference building energy analysis, auditing and pattern </w:t>
      </w:r>
      <w:r w:rsidRPr="009E4970">
        <w:rPr>
          <w:rFonts w:ascii="Times New Roman" w:hAnsi="Times New Roman"/>
          <w:sz w:val="24"/>
          <w:szCs w:val="24"/>
        </w:rPr>
        <w:t xml:space="preserve">is presented. </w:t>
      </w:r>
      <w:r>
        <w:rPr>
          <w:rFonts w:ascii="Times New Roman" w:hAnsi="Times New Roman"/>
          <w:sz w:val="24"/>
          <w:szCs w:val="24"/>
        </w:rPr>
        <w:t xml:space="preserve">Energy evaluation was done based on the entire Rockhampton campus of </w:t>
      </w:r>
      <w:proofErr w:type="spellStart"/>
      <w:r>
        <w:rPr>
          <w:rFonts w:ascii="Times New Roman" w:hAnsi="Times New Roman"/>
          <w:sz w:val="24"/>
          <w:szCs w:val="24"/>
        </w:rPr>
        <w:t>CQUniversity</w:t>
      </w:r>
      <w:proofErr w:type="spellEnd"/>
      <w:r w:rsidRPr="009E4970">
        <w:rPr>
          <w:rFonts w:ascii="Times New Roman" w:hAnsi="Times New Roman"/>
          <w:sz w:val="24"/>
          <w:szCs w:val="24"/>
        </w:rPr>
        <w:t xml:space="preserve"> energy </w:t>
      </w:r>
      <w:r>
        <w:rPr>
          <w:rFonts w:ascii="Times New Roman" w:hAnsi="Times New Roman"/>
          <w:sz w:val="24"/>
          <w:szCs w:val="24"/>
        </w:rPr>
        <w:t>usage</w:t>
      </w:r>
      <w:r w:rsidRPr="009E4970">
        <w:rPr>
          <w:rFonts w:ascii="Times New Roman" w:hAnsi="Times New Roman"/>
          <w:sz w:val="24"/>
          <w:szCs w:val="24"/>
        </w:rPr>
        <w:t xml:space="preserve"> </w:t>
      </w:r>
      <w:r>
        <w:rPr>
          <w:rFonts w:ascii="Times New Roman" w:hAnsi="Times New Roman"/>
          <w:sz w:val="24"/>
          <w:szCs w:val="24"/>
        </w:rPr>
        <w:t>portfolio</w:t>
      </w:r>
      <w:r w:rsidRPr="009E4970">
        <w:rPr>
          <w:rFonts w:ascii="Times New Roman" w:hAnsi="Times New Roman"/>
          <w:sz w:val="24"/>
          <w:szCs w:val="24"/>
        </w:rPr>
        <w:t xml:space="preserve">. The </w:t>
      </w:r>
      <w:r>
        <w:rPr>
          <w:rFonts w:ascii="Times New Roman" w:hAnsi="Times New Roman"/>
          <w:sz w:val="24"/>
          <w:szCs w:val="24"/>
        </w:rPr>
        <w:t>significances</w:t>
      </w:r>
      <w:r w:rsidRPr="009E4970" w:rsidDel="00AD4E1B">
        <w:rPr>
          <w:rFonts w:ascii="Times New Roman" w:hAnsi="Times New Roman"/>
          <w:sz w:val="24"/>
          <w:szCs w:val="24"/>
        </w:rPr>
        <w:t xml:space="preserve"> </w:t>
      </w:r>
      <w:r w:rsidRPr="009E4970">
        <w:rPr>
          <w:rFonts w:ascii="Times New Roman" w:hAnsi="Times New Roman"/>
          <w:sz w:val="24"/>
          <w:szCs w:val="24"/>
        </w:rPr>
        <w:t xml:space="preserve">of </w:t>
      </w:r>
      <w:r>
        <w:rPr>
          <w:rFonts w:ascii="Times New Roman" w:hAnsi="Times New Roman"/>
          <w:sz w:val="24"/>
          <w:szCs w:val="24"/>
        </w:rPr>
        <w:t>various</w:t>
      </w:r>
      <w:r w:rsidRPr="009E4970">
        <w:rPr>
          <w:rFonts w:ascii="Times New Roman" w:hAnsi="Times New Roman"/>
          <w:sz w:val="24"/>
          <w:szCs w:val="24"/>
        </w:rPr>
        <w:t xml:space="preserve"> </w:t>
      </w:r>
      <w:r>
        <w:rPr>
          <w:rFonts w:ascii="Times New Roman" w:hAnsi="Times New Roman"/>
          <w:sz w:val="24"/>
          <w:szCs w:val="24"/>
        </w:rPr>
        <w:t>energy usage scenarios</w:t>
      </w:r>
      <w:r w:rsidRPr="009E4970">
        <w:rPr>
          <w:rFonts w:ascii="Times New Roman" w:hAnsi="Times New Roman"/>
          <w:sz w:val="24"/>
          <w:szCs w:val="24"/>
        </w:rPr>
        <w:t xml:space="preserve"> </w:t>
      </w:r>
      <w:r>
        <w:rPr>
          <w:rFonts w:ascii="Times New Roman" w:hAnsi="Times New Roman"/>
          <w:sz w:val="24"/>
          <w:szCs w:val="24"/>
        </w:rPr>
        <w:t xml:space="preserve">in the reference </w:t>
      </w:r>
      <w:r w:rsidRPr="009E4970">
        <w:rPr>
          <w:rFonts w:ascii="Times New Roman" w:hAnsi="Times New Roman"/>
          <w:sz w:val="24"/>
          <w:szCs w:val="24"/>
        </w:rPr>
        <w:t>buildings are</w:t>
      </w:r>
      <w:r>
        <w:rPr>
          <w:rFonts w:ascii="Times New Roman" w:hAnsi="Times New Roman"/>
          <w:sz w:val="24"/>
          <w:szCs w:val="24"/>
        </w:rPr>
        <w:t xml:space="preserve"> examined and highlighted</w:t>
      </w:r>
      <w:r w:rsidRPr="009E4970">
        <w:rPr>
          <w:rFonts w:ascii="Times New Roman" w:hAnsi="Times New Roman"/>
          <w:sz w:val="24"/>
          <w:szCs w:val="24"/>
        </w:rPr>
        <w:t xml:space="preserve">. </w:t>
      </w:r>
      <w:r>
        <w:rPr>
          <w:rFonts w:ascii="Times New Roman" w:hAnsi="Times New Roman"/>
          <w:sz w:val="24"/>
          <w:szCs w:val="24"/>
        </w:rPr>
        <w:t>In addition</w:t>
      </w:r>
      <w:r w:rsidRPr="009E4970">
        <w:rPr>
          <w:rFonts w:ascii="Times New Roman" w:hAnsi="Times New Roman"/>
          <w:sz w:val="24"/>
          <w:szCs w:val="24"/>
        </w:rPr>
        <w:t xml:space="preserve">, </w:t>
      </w:r>
      <w:r>
        <w:rPr>
          <w:rFonts w:ascii="Times New Roman" w:hAnsi="Times New Roman"/>
          <w:sz w:val="24"/>
          <w:szCs w:val="24"/>
        </w:rPr>
        <w:t>influences</w:t>
      </w:r>
      <w:r w:rsidRPr="009E4970">
        <w:rPr>
          <w:rFonts w:ascii="Times New Roman" w:hAnsi="Times New Roman"/>
          <w:sz w:val="24"/>
          <w:szCs w:val="24"/>
        </w:rPr>
        <w:t xml:space="preserve"> of </w:t>
      </w:r>
      <w:r>
        <w:rPr>
          <w:rFonts w:ascii="Times New Roman" w:hAnsi="Times New Roman"/>
          <w:sz w:val="24"/>
          <w:szCs w:val="24"/>
        </w:rPr>
        <w:t>strategies</w:t>
      </w:r>
      <w:r w:rsidRPr="009E4970">
        <w:rPr>
          <w:rFonts w:ascii="Times New Roman" w:hAnsi="Times New Roman"/>
          <w:sz w:val="24"/>
          <w:szCs w:val="24"/>
        </w:rPr>
        <w:t xml:space="preserve"> </w:t>
      </w:r>
      <w:r>
        <w:rPr>
          <w:rFonts w:ascii="Times New Roman" w:hAnsi="Times New Roman"/>
          <w:sz w:val="24"/>
          <w:szCs w:val="24"/>
        </w:rPr>
        <w:t>planned</w:t>
      </w:r>
      <w:r w:rsidRPr="009E4970" w:rsidDel="003E2212">
        <w:rPr>
          <w:rFonts w:ascii="Times New Roman" w:hAnsi="Times New Roman"/>
          <w:sz w:val="24"/>
          <w:szCs w:val="24"/>
        </w:rPr>
        <w:t xml:space="preserve"> </w:t>
      </w:r>
      <w:r w:rsidRPr="009E4970">
        <w:rPr>
          <w:rFonts w:ascii="Times New Roman" w:hAnsi="Times New Roman"/>
          <w:sz w:val="24"/>
          <w:szCs w:val="24"/>
        </w:rPr>
        <w:t xml:space="preserve">to </w:t>
      </w:r>
      <w:r>
        <w:rPr>
          <w:rFonts w:ascii="Times New Roman" w:hAnsi="Times New Roman"/>
          <w:sz w:val="24"/>
          <w:szCs w:val="24"/>
        </w:rPr>
        <w:t>endorse</w:t>
      </w:r>
      <w:r w:rsidRPr="009E4970" w:rsidDel="003E2212">
        <w:rPr>
          <w:rFonts w:ascii="Times New Roman" w:hAnsi="Times New Roman"/>
          <w:sz w:val="24"/>
          <w:szCs w:val="24"/>
        </w:rPr>
        <w:t xml:space="preserve"> </w:t>
      </w:r>
      <w:r w:rsidRPr="009E4970">
        <w:rPr>
          <w:rFonts w:ascii="Times New Roman" w:hAnsi="Times New Roman"/>
          <w:sz w:val="24"/>
          <w:szCs w:val="24"/>
        </w:rPr>
        <w:t xml:space="preserve">energy </w:t>
      </w:r>
      <w:r>
        <w:rPr>
          <w:rFonts w:ascii="Times New Roman" w:hAnsi="Times New Roman"/>
          <w:sz w:val="24"/>
          <w:szCs w:val="24"/>
        </w:rPr>
        <w:t>savings</w:t>
      </w:r>
      <w:r w:rsidRPr="009E4970">
        <w:rPr>
          <w:rFonts w:ascii="Times New Roman" w:hAnsi="Times New Roman"/>
          <w:sz w:val="24"/>
          <w:szCs w:val="24"/>
        </w:rPr>
        <w:t xml:space="preserve"> have been</w:t>
      </w:r>
      <w:r>
        <w:rPr>
          <w:rFonts w:ascii="Times New Roman" w:hAnsi="Times New Roman"/>
          <w:sz w:val="24"/>
          <w:szCs w:val="24"/>
        </w:rPr>
        <w:t xml:space="preserve"> clarified</w:t>
      </w:r>
      <w:r w:rsidRPr="009E4970">
        <w:rPr>
          <w:rFonts w:ascii="Times New Roman" w:hAnsi="Times New Roman"/>
          <w:sz w:val="24"/>
          <w:szCs w:val="24"/>
        </w:rPr>
        <w:t xml:space="preserve">. </w:t>
      </w:r>
      <w:r>
        <w:rPr>
          <w:rFonts w:ascii="Times New Roman" w:hAnsi="Times New Roman"/>
          <w:sz w:val="24"/>
          <w:szCs w:val="24"/>
        </w:rPr>
        <w:t>In summary, i</w:t>
      </w:r>
      <w:r w:rsidRPr="009E4970">
        <w:rPr>
          <w:rFonts w:ascii="Times New Roman" w:hAnsi="Times New Roman"/>
          <w:sz w:val="24"/>
          <w:szCs w:val="24"/>
        </w:rPr>
        <w:t xml:space="preserve">t was </w:t>
      </w:r>
      <w:r>
        <w:rPr>
          <w:rFonts w:ascii="Times New Roman" w:hAnsi="Times New Roman"/>
          <w:sz w:val="24"/>
          <w:szCs w:val="24"/>
        </w:rPr>
        <w:t>uncovered</w:t>
      </w:r>
      <w:r w:rsidRPr="009E4970" w:rsidDel="003E2212">
        <w:rPr>
          <w:rFonts w:ascii="Times New Roman" w:hAnsi="Times New Roman"/>
          <w:sz w:val="24"/>
          <w:szCs w:val="24"/>
        </w:rPr>
        <w:t xml:space="preserve"> </w:t>
      </w:r>
      <w:r w:rsidRPr="009E4970">
        <w:rPr>
          <w:rFonts w:ascii="Times New Roman" w:hAnsi="Times New Roman"/>
          <w:sz w:val="24"/>
          <w:szCs w:val="24"/>
        </w:rPr>
        <w:t>that the</w:t>
      </w:r>
      <w:r>
        <w:rPr>
          <w:rFonts w:ascii="Times New Roman" w:hAnsi="Times New Roman"/>
          <w:sz w:val="24"/>
          <w:szCs w:val="24"/>
        </w:rPr>
        <w:t xml:space="preserve"> yearly</w:t>
      </w:r>
      <w:r w:rsidRPr="009E4970">
        <w:rPr>
          <w:rFonts w:ascii="Times New Roman" w:hAnsi="Times New Roman"/>
          <w:sz w:val="24"/>
          <w:szCs w:val="24"/>
        </w:rPr>
        <w:t xml:space="preserve"> </w:t>
      </w:r>
      <w:r>
        <w:rPr>
          <w:rFonts w:ascii="Times New Roman" w:hAnsi="Times New Roman"/>
          <w:sz w:val="24"/>
          <w:szCs w:val="24"/>
        </w:rPr>
        <w:t>electricity</w:t>
      </w:r>
      <w:r w:rsidRPr="009E4970">
        <w:rPr>
          <w:rFonts w:ascii="Times New Roman" w:hAnsi="Times New Roman"/>
          <w:sz w:val="24"/>
          <w:szCs w:val="24"/>
        </w:rPr>
        <w:t xml:space="preserve"> </w:t>
      </w:r>
      <w:r>
        <w:rPr>
          <w:rFonts w:ascii="Times New Roman" w:hAnsi="Times New Roman"/>
          <w:sz w:val="24"/>
          <w:szCs w:val="24"/>
        </w:rPr>
        <w:t>cost</w:t>
      </w:r>
      <w:r w:rsidRPr="009E4970" w:rsidDel="003E2212">
        <w:rPr>
          <w:rFonts w:ascii="Times New Roman" w:hAnsi="Times New Roman"/>
          <w:sz w:val="24"/>
          <w:szCs w:val="24"/>
        </w:rPr>
        <w:t xml:space="preserve"> </w:t>
      </w:r>
      <w:r>
        <w:rPr>
          <w:rFonts w:ascii="Times New Roman" w:hAnsi="Times New Roman"/>
          <w:sz w:val="24"/>
          <w:szCs w:val="24"/>
        </w:rPr>
        <w:t xml:space="preserve">in Rockhampton campus of </w:t>
      </w:r>
      <w:proofErr w:type="spellStart"/>
      <w:r>
        <w:rPr>
          <w:rFonts w:ascii="Times New Roman" w:hAnsi="Times New Roman"/>
          <w:sz w:val="24"/>
          <w:szCs w:val="24"/>
        </w:rPr>
        <w:t>CQUniversity</w:t>
      </w:r>
      <w:proofErr w:type="spellEnd"/>
      <w:r>
        <w:rPr>
          <w:rFonts w:ascii="Times New Roman" w:hAnsi="Times New Roman"/>
          <w:sz w:val="24"/>
          <w:szCs w:val="24"/>
        </w:rPr>
        <w:t xml:space="preserve"> has</w:t>
      </w:r>
      <w:r w:rsidRPr="009E4970">
        <w:rPr>
          <w:rFonts w:ascii="Times New Roman" w:hAnsi="Times New Roman"/>
          <w:sz w:val="24"/>
          <w:szCs w:val="24"/>
        </w:rPr>
        <w:t xml:space="preserve"> </w:t>
      </w:r>
      <w:r>
        <w:rPr>
          <w:rFonts w:ascii="Times New Roman" w:hAnsi="Times New Roman"/>
          <w:sz w:val="24"/>
          <w:szCs w:val="24"/>
        </w:rPr>
        <w:t>raised</w:t>
      </w:r>
      <w:r w:rsidRPr="009E4970" w:rsidDel="003E2212">
        <w:rPr>
          <w:rFonts w:ascii="Times New Roman" w:hAnsi="Times New Roman"/>
          <w:sz w:val="24"/>
          <w:szCs w:val="24"/>
        </w:rPr>
        <w:t xml:space="preserve"> </w:t>
      </w:r>
      <w:r>
        <w:rPr>
          <w:rFonts w:ascii="Times New Roman" w:hAnsi="Times New Roman"/>
          <w:sz w:val="24"/>
          <w:szCs w:val="24"/>
        </w:rPr>
        <w:t>7-</w:t>
      </w:r>
      <w:r w:rsidRPr="009E4970">
        <w:rPr>
          <w:rFonts w:ascii="Times New Roman" w:hAnsi="Times New Roman"/>
          <w:sz w:val="24"/>
          <w:szCs w:val="24"/>
        </w:rPr>
        <w:t xml:space="preserve">8% </w:t>
      </w:r>
      <w:r>
        <w:rPr>
          <w:rFonts w:ascii="Times New Roman" w:hAnsi="Times New Roman"/>
          <w:sz w:val="24"/>
          <w:szCs w:val="24"/>
        </w:rPr>
        <w:t>while</w:t>
      </w:r>
      <w:r w:rsidRPr="009E4970">
        <w:rPr>
          <w:rFonts w:ascii="Times New Roman" w:hAnsi="Times New Roman"/>
          <w:sz w:val="24"/>
          <w:szCs w:val="24"/>
        </w:rPr>
        <w:t xml:space="preserve"> the </w:t>
      </w:r>
      <w:r>
        <w:rPr>
          <w:rFonts w:ascii="Times New Roman" w:hAnsi="Times New Roman"/>
          <w:sz w:val="24"/>
          <w:szCs w:val="24"/>
        </w:rPr>
        <w:t>gross</w:t>
      </w:r>
      <w:r w:rsidRPr="009E4970">
        <w:rPr>
          <w:rFonts w:ascii="Times New Roman" w:hAnsi="Times New Roman"/>
          <w:sz w:val="24"/>
          <w:szCs w:val="24"/>
        </w:rPr>
        <w:t xml:space="preserve"> </w:t>
      </w:r>
      <w:r>
        <w:rPr>
          <w:rFonts w:ascii="Times New Roman" w:hAnsi="Times New Roman"/>
          <w:sz w:val="24"/>
          <w:szCs w:val="24"/>
        </w:rPr>
        <w:t>rise</w:t>
      </w:r>
      <w:r w:rsidRPr="009E4970">
        <w:rPr>
          <w:rFonts w:ascii="Times New Roman" w:hAnsi="Times New Roman"/>
          <w:sz w:val="24"/>
          <w:szCs w:val="24"/>
        </w:rPr>
        <w:t xml:space="preserve"> in </w:t>
      </w:r>
      <w:r>
        <w:rPr>
          <w:rFonts w:ascii="Times New Roman" w:hAnsi="Times New Roman"/>
          <w:sz w:val="24"/>
          <w:szCs w:val="24"/>
        </w:rPr>
        <w:t xml:space="preserve">energy </w:t>
      </w:r>
      <w:r w:rsidRPr="009E4970">
        <w:rPr>
          <w:rFonts w:ascii="Times New Roman" w:hAnsi="Times New Roman"/>
          <w:sz w:val="24"/>
          <w:szCs w:val="24"/>
        </w:rPr>
        <w:t xml:space="preserve">consumption </w:t>
      </w:r>
      <w:r>
        <w:rPr>
          <w:rFonts w:ascii="Times New Roman" w:hAnsi="Times New Roman"/>
          <w:sz w:val="24"/>
          <w:szCs w:val="24"/>
        </w:rPr>
        <w:t xml:space="preserve">was around </w:t>
      </w:r>
      <w:r w:rsidRPr="009E4970">
        <w:rPr>
          <w:rFonts w:ascii="Times New Roman" w:hAnsi="Times New Roman"/>
          <w:sz w:val="24"/>
          <w:szCs w:val="24"/>
        </w:rPr>
        <w:t>2</w:t>
      </w:r>
      <w:r>
        <w:rPr>
          <w:rFonts w:ascii="Times New Roman" w:hAnsi="Times New Roman"/>
          <w:sz w:val="24"/>
          <w:szCs w:val="24"/>
        </w:rPr>
        <w:t>-3</w:t>
      </w:r>
      <w:r w:rsidRPr="009E4970">
        <w:rPr>
          <w:rFonts w:ascii="Times New Roman" w:hAnsi="Times New Roman"/>
          <w:sz w:val="24"/>
          <w:szCs w:val="24"/>
        </w:rPr>
        <w:t>% in 20</w:t>
      </w:r>
      <w:r>
        <w:rPr>
          <w:rFonts w:ascii="Times New Roman" w:hAnsi="Times New Roman"/>
          <w:sz w:val="24"/>
          <w:szCs w:val="24"/>
        </w:rPr>
        <w:t>15</w:t>
      </w:r>
      <w:r w:rsidRPr="009E4970">
        <w:rPr>
          <w:rFonts w:ascii="Times New Roman" w:hAnsi="Times New Roman"/>
          <w:sz w:val="24"/>
          <w:szCs w:val="24"/>
        </w:rPr>
        <w:t xml:space="preserve"> compared to </w:t>
      </w:r>
      <w:r>
        <w:rPr>
          <w:rFonts w:ascii="Times New Roman" w:hAnsi="Times New Roman"/>
          <w:sz w:val="24"/>
          <w:szCs w:val="24"/>
        </w:rPr>
        <w:t>the previous</w:t>
      </w:r>
      <w:r w:rsidRPr="009E4970">
        <w:rPr>
          <w:rFonts w:ascii="Times New Roman" w:hAnsi="Times New Roman"/>
          <w:sz w:val="24"/>
          <w:szCs w:val="24"/>
        </w:rPr>
        <w:t xml:space="preserve"> year 20</w:t>
      </w:r>
      <w:r>
        <w:rPr>
          <w:rFonts w:ascii="Times New Roman" w:hAnsi="Times New Roman"/>
          <w:sz w:val="24"/>
          <w:szCs w:val="24"/>
        </w:rPr>
        <w:t>1</w:t>
      </w:r>
      <w:r w:rsidRPr="009E4970">
        <w:rPr>
          <w:rFonts w:ascii="Times New Roman" w:hAnsi="Times New Roman"/>
          <w:sz w:val="24"/>
          <w:szCs w:val="24"/>
        </w:rPr>
        <w:t xml:space="preserve">4. The </w:t>
      </w:r>
      <w:r w:rsidR="00EE3844">
        <w:rPr>
          <w:rFonts w:ascii="Times New Roman" w:hAnsi="Times New Roman"/>
          <w:sz w:val="24"/>
          <w:szCs w:val="24"/>
        </w:rPr>
        <w:t>article</w:t>
      </w:r>
      <w:r w:rsidRPr="009E4970">
        <w:rPr>
          <w:rFonts w:ascii="Times New Roman" w:hAnsi="Times New Roman"/>
          <w:sz w:val="24"/>
          <w:szCs w:val="24"/>
        </w:rPr>
        <w:t xml:space="preserve"> </w:t>
      </w:r>
      <w:r>
        <w:rPr>
          <w:rFonts w:ascii="Times New Roman" w:hAnsi="Times New Roman"/>
          <w:sz w:val="24"/>
          <w:szCs w:val="24"/>
        </w:rPr>
        <w:t>proposes</w:t>
      </w:r>
      <w:r w:rsidRPr="009E4970" w:rsidDel="00B4284E">
        <w:rPr>
          <w:rFonts w:ascii="Times New Roman" w:hAnsi="Times New Roman"/>
          <w:sz w:val="24"/>
          <w:szCs w:val="24"/>
        </w:rPr>
        <w:t xml:space="preserve"> </w:t>
      </w:r>
      <w:r w:rsidRPr="009E4970">
        <w:rPr>
          <w:rFonts w:ascii="Times New Roman" w:hAnsi="Times New Roman"/>
          <w:sz w:val="24"/>
          <w:szCs w:val="24"/>
        </w:rPr>
        <w:t xml:space="preserve">that the </w:t>
      </w:r>
      <w:r>
        <w:rPr>
          <w:rFonts w:ascii="Times New Roman" w:hAnsi="Times New Roman"/>
          <w:sz w:val="24"/>
          <w:szCs w:val="24"/>
        </w:rPr>
        <w:t>rise</w:t>
      </w:r>
      <w:r w:rsidRPr="009E4970">
        <w:rPr>
          <w:rFonts w:ascii="Times New Roman" w:hAnsi="Times New Roman"/>
          <w:sz w:val="24"/>
          <w:szCs w:val="24"/>
        </w:rPr>
        <w:t xml:space="preserve"> </w:t>
      </w:r>
      <w:r>
        <w:rPr>
          <w:rFonts w:ascii="Times New Roman" w:hAnsi="Times New Roman"/>
          <w:sz w:val="24"/>
          <w:szCs w:val="24"/>
        </w:rPr>
        <w:t>in energy usage</w:t>
      </w:r>
      <w:r w:rsidRPr="009E4970">
        <w:rPr>
          <w:rFonts w:ascii="Times New Roman" w:hAnsi="Times New Roman"/>
          <w:sz w:val="24"/>
          <w:szCs w:val="24"/>
        </w:rPr>
        <w:t xml:space="preserve"> </w:t>
      </w:r>
      <w:r>
        <w:rPr>
          <w:rFonts w:ascii="Times New Roman" w:hAnsi="Times New Roman"/>
          <w:sz w:val="24"/>
          <w:szCs w:val="24"/>
        </w:rPr>
        <w:t xml:space="preserve">is linked to outdoor air </w:t>
      </w:r>
      <w:r w:rsidRPr="009E4970">
        <w:rPr>
          <w:rFonts w:ascii="Times New Roman" w:hAnsi="Times New Roman"/>
          <w:sz w:val="24"/>
          <w:szCs w:val="24"/>
        </w:rPr>
        <w:t xml:space="preserve">temperatures and </w:t>
      </w:r>
      <w:r>
        <w:rPr>
          <w:rFonts w:ascii="Times New Roman" w:hAnsi="Times New Roman"/>
          <w:sz w:val="24"/>
          <w:szCs w:val="24"/>
        </w:rPr>
        <w:t xml:space="preserve">outdoor </w:t>
      </w:r>
      <w:r w:rsidRPr="009E4970">
        <w:rPr>
          <w:rFonts w:ascii="Times New Roman" w:hAnsi="Times New Roman"/>
          <w:sz w:val="24"/>
          <w:szCs w:val="24"/>
        </w:rPr>
        <w:t>relative humidity</w:t>
      </w:r>
      <w:r>
        <w:rPr>
          <w:rFonts w:ascii="Times New Roman" w:hAnsi="Times New Roman"/>
          <w:sz w:val="24"/>
          <w:szCs w:val="24"/>
        </w:rPr>
        <w:t>. Thus energy consumption can be decreased</w:t>
      </w:r>
      <w:r w:rsidRPr="009E4970">
        <w:rPr>
          <w:rFonts w:ascii="Times New Roman" w:hAnsi="Times New Roman"/>
          <w:sz w:val="24"/>
          <w:szCs w:val="24"/>
        </w:rPr>
        <w:t xml:space="preserve"> </w:t>
      </w:r>
      <w:r>
        <w:rPr>
          <w:rFonts w:ascii="Times New Roman" w:hAnsi="Times New Roman"/>
          <w:sz w:val="24"/>
          <w:szCs w:val="24"/>
        </w:rPr>
        <w:t>through</w:t>
      </w:r>
      <w:r w:rsidRPr="009E4970">
        <w:rPr>
          <w:rFonts w:ascii="Times New Roman" w:hAnsi="Times New Roman"/>
          <w:sz w:val="24"/>
          <w:szCs w:val="24"/>
        </w:rPr>
        <w:t xml:space="preserve"> </w:t>
      </w:r>
      <w:r>
        <w:rPr>
          <w:rFonts w:ascii="Times New Roman" w:hAnsi="Times New Roman"/>
          <w:sz w:val="24"/>
          <w:szCs w:val="24"/>
        </w:rPr>
        <w:t xml:space="preserve">upgrading HVAC and Lighting system </w:t>
      </w:r>
      <w:r w:rsidRPr="009E4970">
        <w:rPr>
          <w:rFonts w:ascii="Times New Roman" w:hAnsi="Times New Roman"/>
          <w:sz w:val="24"/>
          <w:szCs w:val="24"/>
        </w:rPr>
        <w:t xml:space="preserve">control </w:t>
      </w:r>
      <w:r>
        <w:rPr>
          <w:rFonts w:ascii="Times New Roman" w:hAnsi="Times New Roman"/>
          <w:sz w:val="24"/>
          <w:szCs w:val="24"/>
        </w:rPr>
        <w:t>techniques</w:t>
      </w:r>
      <w:r w:rsidRPr="009E4970">
        <w:rPr>
          <w:rFonts w:ascii="Times New Roman" w:hAnsi="Times New Roman"/>
          <w:sz w:val="24"/>
          <w:szCs w:val="24"/>
        </w:rPr>
        <w:t xml:space="preserve">. </w:t>
      </w:r>
    </w:p>
    <w:p w:rsidR="00540DEA" w:rsidRDefault="00540DEA" w:rsidP="004C6B77">
      <w:pPr>
        <w:spacing w:line="240" w:lineRule="auto"/>
        <w:rPr>
          <w:rFonts w:ascii="Times New Roman" w:hAnsi="Times New Roman"/>
          <w:lang w:eastAsia="en-AU"/>
        </w:rPr>
      </w:pPr>
    </w:p>
    <w:p w:rsidR="00EE3844" w:rsidRPr="002E1D44" w:rsidRDefault="00540DEA" w:rsidP="002E1D44">
      <w:pPr>
        <w:pStyle w:val="Heading1"/>
        <w:numPr>
          <w:ilvl w:val="0"/>
          <w:numId w:val="0"/>
        </w:numPr>
        <w:ind w:left="432"/>
        <w:rPr>
          <w:lang w:eastAsia="en-AU"/>
        </w:rPr>
      </w:pPr>
      <w:r>
        <w:rPr>
          <w:rFonts w:ascii="Times New Roman" w:hAnsi="Times New Roman"/>
          <w:lang w:eastAsia="en-AU"/>
        </w:rPr>
        <w:br w:type="page"/>
      </w:r>
      <w:r w:rsidR="00EE3844" w:rsidRPr="002E1D44">
        <w:rPr>
          <w:lang w:eastAsia="en-AU"/>
        </w:rPr>
        <w:lastRenderedPageBreak/>
        <w:t>References</w:t>
      </w:r>
    </w:p>
    <w:p w:rsidR="005D5D82" w:rsidRPr="006959B0" w:rsidRDefault="005D5D82" w:rsidP="006959B0">
      <w:pPr>
        <w:pStyle w:val="ListParagraph"/>
        <w:numPr>
          <w:ilvl w:val="0"/>
          <w:numId w:val="32"/>
        </w:numPr>
        <w:spacing w:after="0" w:line="240" w:lineRule="auto"/>
        <w:rPr>
          <w:rFonts w:asciiTheme="majorBidi" w:hAnsiTheme="majorBidi" w:cstheme="majorBidi"/>
          <w:noProof/>
          <w:sz w:val="24"/>
          <w:szCs w:val="24"/>
        </w:rPr>
      </w:pPr>
      <w:bookmarkStart w:id="141" w:name="_ENREF_202"/>
      <w:r w:rsidRPr="006959B0">
        <w:rPr>
          <w:rFonts w:asciiTheme="majorBidi" w:hAnsiTheme="majorBidi" w:cstheme="majorBidi"/>
          <w:noProof/>
          <w:sz w:val="24"/>
          <w:szCs w:val="24"/>
        </w:rPr>
        <w:t xml:space="preserve">ANSI/ASHRAE Standard, A. 2016. </w:t>
      </w:r>
      <w:r w:rsidRPr="006959B0">
        <w:rPr>
          <w:rFonts w:asciiTheme="majorBidi" w:hAnsiTheme="majorBidi" w:cstheme="majorBidi"/>
          <w:i/>
          <w:noProof/>
          <w:sz w:val="24"/>
          <w:szCs w:val="24"/>
        </w:rPr>
        <w:t xml:space="preserve">AS/NZS 3598, 2000 </w:t>
      </w:r>
      <w:r w:rsidRPr="006959B0">
        <w:rPr>
          <w:rFonts w:asciiTheme="majorBidi" w:hAnsiTheme="majorBidi" w:cstheme="majorBidi"/>
          <w:noProof/>
          <w:sz w:val="24"/>
          <w:szCs w:val="24"/>
        </w:rPr>
        <w:t>[Online]. Available: http://www.standards.org.au/Pages/default.aspx [Accessed 12/10 2016].</w:t>
      </w:r>
      <w:bookmarkEnd w:id="141"/>
    </w:p>
    <w:p w:rsidR="005D5D82" w:rsidRPr="006959B0" w:rsidRDefault="005D5D82" w:rsidP="006959B0">
      <w:pPr>
        <w:pStyle w:val="ListParagraph"/>
        <w:numPr>
          <w:ilvl w:val="0"/>
          <w:numId w:val="32"/>
        </w:numPr>
        <w:spacing w:after="0" w:line="240" w:lineRule="auto"/>
        <w:rPr>
          <w:rFonts w:asciiTheme="majorBidi" w:hAnsiTheme="majorBidi" w:cstheme="majorBidi"/>
          <w:noProof/>
          <w:sz w:val="24"/>
          <w:szCs w:val="24"/>
        </w:rPr>
      </w:pPr>
      <w:bookmarkStart w:id="142" w:name="_ENREF_60"/>
      <w:r w:rsidRPr="006959B0">
        <w:rPr>
          <w:rFonts w:asciiTheme="majorBidi" w:hAnsiTheme="majorBidi" w:cstheme="majorBidi"/>
          <w:noProof/>
          <w:sz w:val="24"/>
          <w:szCs w:val="24"/>
        </w:rPr>
        <w:t xml:space="preserve">CHOWDHURY, A. A. 2007. </w:t>
      </w:r>
      <w:r w:rsidRPr="006959B0">
        <w:rPr>
          <w:rFonts w:asciiTheme="majorBidi" w:hAnsiTheme="majorBidi" w:cstheme="majorBidi"/>
          <w:i/>
          <w:noProof/>
          <w:sz w:val="24"/>
          <w:szCs w:val="24"/>
        </w:rPr>
        <w:t>Management and Control Strategies of Central Queensland University Building Assets.</w:t>
      </w:r>
      <w:r w:rsidRPr="006959B0">
        <w:rPr>
          <w:rFonts w:asciiTheme="majorBidi" w:hAnsiTheme="majorBidi" w:cstheme="majorBidi"/>
          <w:noProof/>
          <w:sz w:val="24"/>
          <w:szCs w:val="24"/>
        </w:rPr>
        <w:t xml:space="preserve"> Master, CQUniversity.</w:t>
      </w:r>
      <w:bookmarkEnd w:id="142"/>
    </w:p>
    <w:p w:rsidR="005D5D82" w:rsidRPr="006959B0" w:rsidRDefault="005D5D82" w:rsidP="006959B0">
      <w:pPr>
        <w:pStyle w:val="ListParagraph"/>
        <w:numPr>
          <w:ilvl w:val="0"/>
          <w:numId w:val="32"/>
        </w:numPr>
        <w:spacing w:after="0" w:line="240" w:lineRule="auto"/>
        <w:rPr>
          <w:rFonts w:asciiTheme="majorBidi" w:hAnsiTheme="majorBidi" w:cstheme="majorBidi"/>
          <w:noProof/>
          <w:sz w:val="24"/>
          <w:szCs w:val="24"/>
        </w:rPr>
      </w:pPr>
      <w:bookmarkStart w:id="143" w:name="_ENREF_132"/>
      <w:r w:rsidRPr="006959B0">
        <w:rPr>
          <w:rFonts w:asciiTheme="majorBidi" w:hAnsiTheme="majorBidi" w:cstheme="majorBidi"/>
          <w:noProof/>
          <w:sz w:val="24"/>
          <w:szCs w:val="24"/>
        </w:rPr>
        <w:t>LEARD, B., LINN, J. &amp; MCCONNELL, V. 2016. Fuel prices, new vehicle fuel economy, and implications for attribute-based standards.</w:t>
      </w:r>
      <w:bookmarkEnd w:id="143"/>
    </w:p>
    <w:p w:rsidR="00D00E0D" w:rsidRPr="006959B0" w:rsidRDefault="00D00E0D" w:rsidP="006959B0">
      <w:pPr>
        <w:pStyle w:val="ListParagraph"/>
        <w:numPr>
          <w:ilvl w:val="0"/>
          <w:numId w:val="32"/>
        </w:numPr>
        <w:spacing w:after="0" w:line="240" w:lineRule="auto"/>
        <w:rPr>
          <w:rFonts w:asciiTheme="majorBidi" w:hAnsiTheme="majorBidi" w:cstheme="majorBidi"/>
          <w:noProof/>
          <w:sz w:val="24"/>
          <w:szCs w:val="24"/>
        </w:rPr>
      </w:pPr>
      <w:r w:rsidRPr="006959B0">
        <w:rPr>
          <w:rFonts w:asciiTheme="majorBidi" w:hAnsiTheme="majorBidi" w:cstheme="majorBidi"/>
          <w:noProof/>
          <w:sz w:val="24"/>
          <w:szCs w:val="24"/>
        </w:rPr>
        <w:t>G. Kabir, A.I. Abubakar, U.A. El-Nafaty, Energy audit and conservation opportunities for pyroprocessing unit of a typical dry process cement plant, In Energy, Volume 35, Issue 3, 2010, Pages 1237-1243, ISSN 0360-5442, https://doi.org/10.1016/j.energy.2009.11.003.</w:t>
      </w:r>
    </w:p>
    <w:p w:rsidR="00D00E0D" w:rsidRPr="006959B0" w:rsidRDefault="00D00E0D" w:rsidP="006959B0">
      <w:pPr>
        <w:pStyle w:val="ListParagraph"/>
        <w:numPr>
          <w:ilvl w:val="0"/>
          <w:numId w:val="32"/>
        </w:numPr>
        <w:spacing w:after="0" w:line="240" w:lineRule="auto"/>
        <w:rPr>
          <w:rFonts w:asciiTheme="majorBidi" w:hAnsiTheme="majorBidi" w:cstheme="majorBidi"/>
          <w:noProof/>
          <w:sz w:val="24"/>
          <w:szCs w:val="24"/>
        </w:rPr>
      </w:pPr>
      <w:r w:rsidRPr="006959B0">
        <w:rPr>
          <w:rFonts w:asciiTheme="majorBidi" w:hAnsiTheme="majorBidi" w:cstheme="majorBidi"/>
          <w:noProof/>
          <w:sz w:val="24"/>
          <w:szCs w:val="24"/>
        </w:rPr>
        <w:t>Ali Alajmi, Energy audit of an educational building in a hot summer climate, In Energy and Buildings, Volume 47, 2012, Pages 122-130, ISSN 0378-7788, https://doi.org/10.1016/j.enbuild.2011.11.033.</w:t>
      </w:r>
    </w:p>
    <w:p w:rsidR="00D00E0D" w:rsidRPr="006959B0" w:rsidRDefault="00D00E0D" w:rsidP="006959B0">
      <w:pPr>
        <w:pStyle w:val="ListParagraph"/>
        <w:numPr>
          <w:ilvl w:val="0"/>
          <w:numId w:val="32"/>
        </w:numPr>
        <w:spacing w:after="0" w:line="240" w:lineRule="auto"/>
        <w:rPr>
          <w:rFonts w:asciiTheme="majorBidi" w:hAnsiTheme="majorBidi" w:cstheme="majorBidi"/>
          <w:sz w:val="24"/>
          <w:szCs w:val="24"/>
          <w:lang w:eastAsia="en-AU"/>
        </w:rPr>
      </w:pPr>
      <w:r w:rsidRPr="006959B0">
        <w:rPr>
          <w:rFonts w:asciiTheme="majorBidi" w:hAnsiTheme="majorBidi" w:cstheme="majorBidi"/>
          <w:sz w:val="24"/>
          <w:szCs w:val="24"/>
          <w:lang w:eastAsia="en-AU"/>
        </w:rPr>
        <w:t>M Siddhartha Bhatt, Energy audit case studies I—steam systems, In Applied Thermal Engineering, Volume 20, Issue 3, 2000, Pages 285-296, ISSN 1359-4311, https://doi.org/10.1016/S1359-4311(99)00020-4.</w:t>
      </w:r>
    </w:p>
    <w:p w:rsidR="0060445B" w:rsidRPr="006959B0" w:rsidRDefault="0060445B" w:rsidP="006959B0">
      <w:pPr>
        <w:pStyle w:val="ListParagraph"/>
        <w:numPr>
          <w:ilvl w:val="0"/>
          <w:numId w:val="32"/>
        </w:numPr>
        <w:spacing w:after="0" w:line="240" w:lineRule="auto"/>
        <w:rPr>
          <w:rFonts w:asciiTheme="majorBidi" w:hAnsiTheme="majorBidi" w:cstheme="majorBidi"/>
          <w:kern w:val="32"/>
          <w:sz w:val="24"/>
          <w:szCs w:val="24"/>
          <w:lang w:eastAsia="en-AU"/>
        </w:rPr>
      </w:pPr>
      <w:r w:rsidRPr="006959B0">
        <w:rPr>
          <w:rFonts w:asciiTheme="majorBidi" w:hAnsiTheme="majorBidi" w:cstheme="majorBidi"/>
          <w:kern w:val="32"/>
          <w:sz w:val="24"/>
          <w:szCs w:val="24"/>
          <w:lang w:eastAsia="en-AU"/>
        </w:rPr>
        <w:t xml:space="preserve">Joachim </w:t>
      </w:r>
      <w:proofErr w:type="spellStart"/>
      <w:r w:rsidRPr="006959B0">
        <w:rPr>
          <w:rFonts w:asciiTheme="majorBidi" w:hAnsiTheme="majorBidi" w:cstheme="majorBidi"/>
          <w:kern w:val="32"/>
          <w:sz w:val="24"/>
          <w:szCs w:val="24"/>
          <w:lang w:eastAsia="en-AU"/>
        </w:rPr>
        <w:t>Schleich</w:t>
      </w:r>
      <w:proofErr w:type="spellEnd"/>
      <w:r w:rsidRPr="006959B0">
        <w:rPr>
          <w:rFonts w:asciiTheme="majorBidi" w:hAnsiTheme="majorBidi" w:cstheme="majorBidi"/>
          <w:kern w:val="32"/>
          <w:sz w:val="24"/>
          <w:szCs w:val="24"/>
          <w:lang w:eastAsia="en-AU"/>
        </w:rPr>
        <w:t xml:space="preserve">, Tobias </w:t>
      </w:r>
      <w:proofErr w:type="spellStart"/>
      <w:r w:rsidRPr="006959B0">
        <w:rPr>
          <w:rFonts w:asciiTheme="majorBidi" w:hAnsiTheme="majorBidi" w:cstheme="majorBidi"/>
          <w:kern w:val="32"/>
          <w:sz w:val="24"/>
          <w:szCs w:val="24"/>
          <w:lang w:eastAsia="en-AU"/>
        </w:rPr>
        <w:t>Fleiter</w:t>
      </w:r>
      <w:proofErr w:type="spellEnd"/>
      <w:r w:rsidRPr="006959B0">
        <w:rPr>
          <w:rFonts w:asciiTheme="majorBidi" w:hAnsiTheme="majorBidi" w:cstheme="majorBidi"/>
          <w:kern w:val="32"/>
          <w:sz w:val="24"/>
          <w:szCs w:val="24"/>
          <w:lang w:eastAsia="en-AU"/>
        </w:rPr>
        <w:t>, Effectiveness of energy audits in small business organizations, In Resource and Energy Economics, 2017, , ISSN 0928-7655, https://doi.org/10.1016/j.reseneeco.2017.08.002.</w:t>
      </w:r>
    </w:p>
    <w:p w:rsidR="0060445B" w:rsidRPr="006959B0" w:rsidRDefault="0060445B" w:rsidP="006959B0">
      <w:pPr>
        <w:pStyle w:val="ListParagraph"/>
        <w:numPr>
          <w:ilvl w:val="0"/>
          <w:numId w:val="32"/>
        </w:numPr>
        <w:spacing w:after="0" w:line="240" w:lineRule="auto"/>
        <w:rPr>
          <w:rFonts w:asciiTheme="majorBidi" w:hAnsiTheme="majorBidi" w:cstheme="majorBidi"/>
          <w:sz w:val="24"/>
          <w:szCs w:val="24"/>
        </w:rPr>
      </w:pPr>
      <w:proofErr w:type="spellStart"/>
      <w:r w:rsidRPr="006959B0">
        <w:rPr>
          <w:rFonts w:asciiTheme="majorBidi" w:hAnsiTheme="majorBidi" w:cstheme="majorBidi"/>
          <w:sz w:val="24"/>
          <w:szCs w:val="24"/>
        </w:rPr>
        <w:t>Aldona</w:t>
      </w:r>
      <w:proofErr w:type="spellEnd"/>
      <w:r w:rsidRPr="006959B0">
        <w:rPr>
          <w:rFonts w:asciiTheme="majorBidi" w:hAnsiTheme="majorBidi" w:cstheme="majorBidi"/>
          <w:sz w:val="24"/>
          <w:szCs w:val="24"/>
        </w:rPr>
        <w:t xml:space="preserve"> </w:t>
      </w:r>
      <w:proofErr w:type="spellStart"/>
      <w:r w:rsidRPr="006959B0">
        <w:rPr>
          <w:rFonts w:asciiTheme="majorBidi" w:hAnsiTheme="majorBidi" w:cstheme="majorBidi"/>
          <w:sz w:val="24"/>
          <w:szCs w:val="24"/>
        </w:rPr>
        <w:t>Kluczek</w:t>
      </w:r>
      <w:proofErr w:type="spellEnd"/>
      <w:r w:rsidRPr="006959B0">
        <w:rPr>
          <w:rFonts w:asciiTheme="majorBidi" w:hAnsiTheme="majorBidi" w:cstheme="majorBidi"/>
          <w:sz w:val="24"/>
          <w:szCs w:val="24"/>
        </w:rPr>
        <w:t xml:space="preserve">, </w:t>
      </w:r>
      <w:proofErr w:type="spellStart"/>
      <w:r w:rsidRPr="006959B0">
        <w:rPr>
          <w:rFonts w:asciiTheme="majorBidi" w:hAnsiTheme="majorBidi" w:cstheme="majorBidi"/>
          <w:sz w:val="24"/>
          <w:szCs w:val="24"/>
        </w:rPr>
        <w:t>Paweł</w:t>
      </w:r>
      <w:proofErr w:type="spellEnd"/>
      <w:r w:rsidRPr="006959B0">
        <w:rPr>
          <w:rFonts w:asciiTheme="majorBidi" w:hAnsiTheme="majorBidi" w:cstheme="majorBidi"/>
          <w:sz w:val="24"/>
          <w:szCs w:val="24"/>
        </w:rPr>
        <w:t xml:space="preserve"> </w:t>
      </w:r>
      <w:proofErr w:type="spellStart"/>
      <w:r w:rsidRPr="006959B0">
        <w:rPr>
          <w:rFonts w:asciiTheme="majorBidi" w:hAnsiTheme="majorBidi" w:cstheme="majorBidi"/>
          <w:sz w:val="24"/>
          <w:szCs w:val="24"/>
        </w:rPr>
        <w:t>Olszewski</w:t>
      </w:r>
      <w:proofErr w:type="spellEnd"/>
      <w:r w:rsidRPr="006959B0">
        <w:rPr>
          <w:rFonts w:asciiTheme="majorBidi" w:hAnsiTheme="majorBidi" w:cstheme="majorBidi"/>
          <w:sz w:val="24"/>
          <w:szCs w:val="24"/>
        </w:rPr>
        <w:t xml:space="preserve">, Energy audits in industrial processes, In Journal of Cleaner Production, Volume 142, Part 4, 2017, Pages 3437-3453, ISSN 0959-6526, </w:t>
      </w:r>
      <w:hyperlink r:id="rId19" w:history="1">
        <w:r w:rsidRPr="006959B0">
          <w:rPr>
            <w:rStyle w:val="Hyperlink"/>
            <w:rFonts w:asciiTheme="majorBidi" w:hAnsiTheme="majorBidi" w:cstheme="majorBidi"/>
            <w:sz w:val="24"/>
            <w:szCs w:val="24"/>
          </w:rPr>
          <w:t>https://doi.org/10.1016/j.jclepro.2016.10.123</w:t>
        </w:r>
      </w:hyperlink>
      <w:r w:rsidRPr="006959B0">
        <w:rPr>
          <w:rFonts w:asciiTheme="majorBidi" w:hAnsiTheme="majorBidi" w:cstheme="majorBidi"/>
          <w:sz w:val="24"/>
          <w:szCs w:val="24"/>
        </w:rPr>
        <w:t>.</w:t>
      </w:r>
    </w:p>
    <w:p w:rsidR="0060445B" w:rsidRPr="006959B0" w:rsidRDefault="0060445B" w:rsidP="006959B0">
      <w:pPr>
        <w:spacing w:after="0" w:line="240" w:lineRule="auto"/>
        <w:rPr>
          <w:rFonts w:asciiTheme="majorBidi" w:hAnsiTheme="majorBidi" w:cstheme="majorBidi"/>
          <w:sz w:val="24"/>
          <w:szCs w:val="24"/>
        </w:rPr>
      </w:pPr>
    </w:p>
    <w:p w:rsidR="0060445B" w:rsidRPr="006959B0" w:rsidRDefault="0060445B" w:rsidP="006959B0">
      <w:pPr>
        <w:pStyle w:val="ListParagraph"/>
        <w:numPr>
          <w:ilvl w:val="0"/>
          <w:numId w:val="32"/>
        </w:numPr>
        <w:spacing w:after="0" w:line="240" w:lineRule="auto"/>
        <w:rPr>
          <w:rFonts w:asciiTheme="majorBidi" w:hAnsiTheme="majorBidi" w:cstheme="majorBidi"/>
          <w:sz w:val="24"/>
          <w:szCs w:val="24"/>
        </w:rPr>
      </w:pPr>
      <w:r w:rsidRPr="006959B0">
        <w:rPr>
          <w:rFonts w:asciiTheme="majorBidi" w:hAnsiTheme="majorBidi" w:cstheme="majorBidi"/>
          <w:sz w:val="24"/>
          <w:szCs w:val="24"/>
        </w:rPr>
        <w:t xml:space="preserve">Jose Gutierrez del Arroyo, Jason </w:t>
      </w:r>
      <w:proofErr w:type="spellStart"/>
      <w:r w:rsidRPr="006959B0">
        <w:rPr>
          <w:rFonts w:asciiTheme="majorBidi" w:hAnsiTheme="majorBidi" w:cstheme="majorBidi"/>
          <w:sz w:val="24"/>
          <w:szCs w:val="24"/>
        </w:rPr>
        <w:t>Bindewald</w:t>
      </w:r>
      <w:proofErr w:type="spellEnd"/>
      <w:r w:rsidRPr="006959B0">
        <w:rPr>
          <w:rFonts w:asciiTheme="majorBidi" w:hAnsiTheme="majorBidi" w:cstheme="majorBidi"/>
          <w:sz w:val="24"/>
          <w:szCs w:val="24"/>
        </w:rPr>
        <w:t xml:space="preserve">, Scott Graham, Mason Rice, Enabling Bluetooth Low Energy auditing through synchronized tracking of multiple connections, In International Journal of Critical Infrastructure Protection, Volume 18, 2017, Pages 58-70, ISSN 1874-5482, </w:t>
      </w:r>
      <w:hyperlink r:id="rId20" w:history="1">
        <w:r w:rsidRPr="006959B0">
          <w:rPr>
            <w:rStyle w:val="Hyperlink"/>
            <w:rFonts w:asciiTheme="majorBidi" w:hAnsiTheme="majorBidi" w:cstheme="majorBidi"/>
            <w:sz w:val="24"/>
            <w:szCs w:val="24"/>
          </w:rPr>
          <w:t>https://doi.org/10.1016/j.ijcip.2017.03.006</w:t>
        </w:r>
      </w:hyperlink>
      <w:r w:rsidRPr="006959B0">
        <w:rPr>
          <w:rFonts w:asciiTheme="majorBidi" w:hAnsiTheme="majorBidi" w:cstheme="majorBidi"/>
          <w:sz w:val="24"/>
          <w:szCs w:val="24"/>
        </w:rPr>
        <w:t>.</w:t>
      </w:r>
    </w:p>
    <w:p w:rsidR="007E3ACD" w:rsidRPr="006959B0" w:rsidRDefault="007E3ACD" w:rsidP="006959B0">
      <w:pPr>
        <w:pStyle w:val="ListParagraph"/>
        <w:numPr>
          <w:ilvl w:val="0"/>
          <w:numId w:val="32"/>
        </w:numPr>
        <w:tabs>
          <w:tab w:val="left" w:pos="900"/>
        </w:tabs>
        <w:spacing w:after="0" w:line="240" w:lineRule="auto"/>
        <w:rPr>
          <w:rFonts w:asciiTheme="majorBidi" w:hAnsiTheme="majorBidi" w:cstheme="majorBidi"/>
          <w:sz w:val="24"/>
          <w:szCs w:val="24"/>
        </w:rPr>
      </w:pPr>
      <w:proofErr w:type="spellStart"/>
      <w:r w:rsidRPr="006959B0">
        <w:rPr>
          <w:rFonts w:asciiTheme="majorBidi" w:hAnsiTheme="majorBidi" w:cstheme="majorBidi"/>
          <w:sz w:val="24"/>
          <w:szCs w:val="24"/>
        </w:rPr>
        <w:t>Gianluca</w:t>
      </w:r>
      <w:proofErr w:type="spellEnd"/>
      <w:r w:rsidRPr="006959B0">
        <w:rPr>
          <w:rFonts w:asciiTheme="majorBidi" w:hAnsiTheme="majorBidi" w:cstheme="majorBidi"/>
          <w:sz w:val="24"/>
          <w:szCs w:val="24"/>
        </w:rPr>
        <w:t xml:space="preserve"> </w:t>
      </w:r>
      <w:proofErr w:type="spellStart"/>
      <w:r w:rsidRPr="006959B0">
        <w:rPr>
          <w:rFonts w:asciiTheme="majorBidi" w:hAnsiTheme="majorBidi" w:cstheme="majorBidi"/>
          <w:sz w:val="24"/>
          <w:szCs w:val="24"/>
        </w:rPr>
        <w:t>Rospi</w:t>
      </w:r>
      <w:proofErr w:type="spellEnd"/>
      <w:r w:rsidRPr="006959B0">
        <w:rPr>
          <w:rFonts w:asciiTheme="majorBidi" w:hAnsiTheme="majorBidi" w:cstheme="majorBidi"/>
          <w:sz w:val="24"/>
          <w:szCs w:val="24"/>
        </w:rPr>
        <w:t xml:space="preserve">, Nicola </w:t>
      </w:r>
      <w:proofErr w:type="spellStart"/>
      <w:r w:rsidRPr="006959B0">
        <w:rPr>
          <w:rFonts w:asciiTheme="majorBidi" w:hAnsiTheme="majorBidi" w:cstheme="majorBidi"/>
          <w:sz w:val="24"/>
          <w:szCs w:val="24"/>
        </w:rPr>
        <w:t>Cardinale</w:t>
      </w:r>
      <w:proofErr w:type="spellEnd"/>
      <w:r w:rsidRPr="006959B0">
        <w:rPr>
          <w:rFonts w:asciiTheme="majorBidi" w:hAnsiTheme="majorBidi" w:cstheme="majorBidi"/>
          <w:sz w:val="24"/>
          <w:szCs w:val="24"/>
        </w:rPr>
        <w:t xml:space="preserve">, Francesca </w:t>
      </w:r>
      <w:proofErr w:type="spellStart"/>
      <w:r w:rsidRPr="006959B0">
        <w:rPr>
          <w:rFonts w:asciiTheme="majorBidi" w:hAnsiTheme="majorBidi" w:cstheme="majorBidi"/>
          <w:sz w:val="24"/>
          <w:szCs w:val="24"/>
        </w:rPr>
        <w:t>Intini</w:t>
      </w:r>
      <w:proofErr w:type="spellEnd"/>
      <w:r w:rsidRPr="006959B0">
        <w:rPr>
          <w:rFonts w:asciiTheme="majorBidi" w:hAnsiTheme="majorBidi" w:cstheme="majorBidi"/>
          <w:sz w:val="24"/>
          <w:szCs w:val="24"/>
        </w:rPr>
        <w:t xml:space="preserve">, </w:t>
      </w:r>
      <w:proofErr w:type="spellStart"/>
      <w:r w:rsidRPr="006959B0">
        <w:rPr>
          <w:rFonts w:asciiTheme="majorBidi" w:hAnsiTheme="majorBidi" w:cstheme="majorBidi"/>
          <w:sz w:val="24"/>
          <w:szCs w:val="24"/>
        </w:rPr>
        <w:t>Elisabetta</w:t>
      </w:r>
      <w:proofErr w:type="spellEnd"/>
      <w:r w:rsidRPr="006959B0">
        <w:rPr>
          <w:rFonts w:asciiTheme="majorBidi" w:hAnsiTheme="majorBidi" w:cstheme="majorBidi"/>
          <w:sz w:val="24"/>
          <w:szCs w:val="24"/>
        </w:rPr>
        <w:t xml:space="preserve"> Negro, Analysis of the energy performance strategies of school buildings site in the Mediterranean climate: A case study the schools of Matera city, In Energy and Buildings, Volume 152, 2017, Pages 52-60, ISSN 0378-7788, https://doi.org/10.1016/j.enbuild.2017.07.018.</w:t>
      </w:r>
    </w:p>
    <w:p w:rsidR="007E3ACD" w:rsidRPr="006959B0" w:rsidRDefault="007E3ACD" w:rsidP="006959B0">
      <w:pPr>
        <w:pStyle w:val="ListParagraph"/>
        <w:numPr>
          <w:ilvl w:val="0"/>
          <w:numId w:val="32"/>
        </w:numPr>
        <w:tabs>
          <w:tab w:val="left" w:pos="900"/>
        </w:tabs>
        <w:spacing w:after="0" w:line="240" w:lineRule="auto"/>
        <w:rPr>
          <w:rFonts w:asciiTheme="majorBidi" w:hAnsiTheme="majorBidi" w:cstheme="majorBidi"/>
          <w:sz w:val="24"/>
          <w:szCs w:val="24"/>
        </w:rPr>
      </w:pPr>
      <w:proofErr w:type="spellStart"/>
      <w:r w:rsidRPr="006959B0">
        <w:rPr>
          <w:rFonts w:asciiTheme="majorBidi" w:hAnsiTheme="majorBidi" w:cstheme="majorBidi"/>
          <w:sz w:val="24"/>
          <w:szCs w:val="24"/>
        </w:rPr>
        <w:t>Yacine</w:t>
      </w:r>
      <w:proofErr w:type="spellEnd"/>
      <w:r w:rsidRPr="006959B0">
        <w:rPr>
          <w:rFonts w:asciiTheme="majorBidi" w:hAnsiTheme="majorBidi" w:cstheme="majorBidi"/>
          <w:sz w:val="24"/>
          <w:szCs w:val="24"/>
        </w:rPr>
        <w:t xml:space="preserve"> </w:t>
      </w:r>
      <w:proofErr w:type="spellStart"/>
      <w:r w:rsidRPr="006959B0">
        <w:rPr>
          <w:rFonts w:asciiTheme="majorBidi" w:hAnsiTheme="majorBidi" w:cstheme="majorBidi"/>
          <w:sz w:val="24"/>
          <w:szCs w:val="24"/>
        </w:rPr>
        <w:t>Allab</w:t>
      </w:r>
      <w:proofErr w:type="spellEnd"/>
      <w:r w:rsidRPr="006959B0">
        <w:rPr>
          <w:rFonts w:asciiTheme="majorBidi" w:hAnsiTheme="majorBidi" w:cstheme="majorBidi"/>
          <w:sz w:val="24"/>
          <w:szCs w:val="24"/>
        </w:rPr>
        <w:t xml:space="preserve">, Margot Pellegrino, </w:t>
      </w:r>
      <w:proofErr w:type="spellStart"/>
      <w:r w:rsidRPr="006959B0">
        <w:rPr>
          <w:rFonts w:asciiTheme="majorBidi" w:hAnsiTheme="majorBidi" w:cstheme="majorBidi"/>
          <w:sz w:val="24"/>
          <w:szCs w:val="24"/>
        </w:rPr>
        <w:t>Xiaofeng</w:t>
      </w:r>
      <w:proofErr w:type="spellEnd"/>
      <w:r w:rsidRPr="006959B0">
        <w:rPr>
          <w:rFonts w:asciiTheme="majorBidi" w:hAnsiTheme="majorBidi" w:cstheme="majorBidi"/>
          <w:sz w:val="24"/>
          <w:szCs w:val="24"/>
        </w:rPr>
        <w:t xml:space="preserve"> </w:t>
      </w:r>
      <w:proofErr w:type="spellStart"/>
      <w:r w:rsidRPr="006959B0">
        <w:rPr>
          <w:rFonts w:asciiTheme="majorBidi" w:hAnsiTheme="majorBidi" w:cstheme="majorBidi"/>
          <w:sz w:val="24"/>
          <w:szCs w:val="24"/>
        </w:rPr>
        <w:t>Guo</w:t>
      </w:r>
      <w:proofErr w:type="spellEnd"/>
      <w:r w:rsidRPr="006959B0">
        <w:rPr>
          <w:rFonts w:asciiTheme="majorBidi" w:hAnsiTheme="majorBidi" w:cstheme="majorBidi"/>
          <w:sz w:val="24"/>
          <w:szCs w:val="24"/>
        </w:rPr>
        <w:t xml:space="preserve">, </w:t>
      </w:r>
      <w:proofErr w:type="spellStart"/>
      <w:r w:rsidRPr="006959B0">
        <w:rPr>
          <w:rFonts w:asciiTheme="majorBidi" w:hAnsiTheme="majorBidi" w:cstheme="majorBidi"/>
          <w:sz w:val="24"/>
          <w:szCs w:val="24"/>
        </w:rPr>
        <w:t>Elyes</w:t>
      </w:r>
      <w:proofErr w:type="spellEnd"/>
      <w:r w:rsidRPr="006959B0">
        <w:rPr>
          <w:rFonts w:asciiTheme="majorBidi" w:hAnsiTheme="majorBidi" w:cstheme="majorBidi"/>
          <w:sz w:val="24"/>
          <w:szCs w:val="24"/>
        </w:rPr>
        <w:t xml:space="preserve"> </w:t>
      </w:r>
      <w:proofErr w:type="spellStart"/>
      <w:r w:rsidRPr="006959B0">
        <w:rPr>
          <w:rFonts w:asciiTheme="majorBidi" w:hAnsiTheme="majorBidi" w:cstheme="majorBidi"/>
          <w:sz w:val="24"/>
          <w:szCs w:val="24"/>
        </w:rPr>
        <w:t>Nefzaoui</w:t>
      </w:r>
      <w:proofErr w:type="spellEnd"/>
      <w:r w:rsidRPr="006959B0">
        <w:rPr>
          <w:rFonts w:asciiTheme="majorBidi" w:hAnsiTheme="majorBidi" w:cstheme="majorBidi"/>
          <w:sz w:val="24"/>
          <w:szCs w:val="24"/>
        </w:rPr>
        <w:t xml:space="preserve">, Andrea </w:t>
      </w:r>
      <w:proofErr w:type="spellStart"/>
      <w:r w:rsidRPr="006959B0">
        <w:rPr>
          <w:rFonts w:asciiTheme="majorBidi" w:hAnsiTheme="majorBidi" w:cstheme="majorBidi"/>
          <w:sz w:val="24"/>
          <w:szCs w:val="24"/>
        </w:rPr>
        <w:t>Kindinis</w:t>
      </w:r>
      <w:proofErr w:type="spellEnd"/>
      <w:r w:rsidRPr="006959B0">
        <w:rPr>
          <w:rFonts w:asciiTheme="majorBidi" w:hAnsiTheme="majorBidi" w:cstheme="majorBidi"/>
          <w:sz w:val="24"/>
          <w:szCs w:val="24"/>
        </w:rPr>
        <w:t xml:space="preserve">, Energy and comfort assessment in educational building: Case study in a French university campus, In Energy and Buildings, Volume 143, 2017, Pages 202-219, ISSN 0378-7788, </w:t>
      </w:r>
      <w:hyperlink r:id="rId21" w:history="1">
        <w:r w:rsidRPr="006959B0">
          <w:rPr>
            <w:rStyle w:val="Hyperlink"/>
            <w:rFonts w:asciiTheme="majorBidi" w:hAnsiTheme="majorBidi" w:cstheme="majorBidi"/>
            <w:sz w:val="24"/>
            <w:szCs w:val="24"/>
          </w:rPr>
          <w:t>https://doi.org/10.1016/j.enbuild.2016.11.028</w:t>
        </w:r>
      </w:hyperlink>
      <w:r w:rsidRPr="006959B0">
        <w:rPr>
          <w:rFonts w:asciiTheme="majorBidi" w:hAnsiTheme="majorBidi" w:cstheme="majorBidi"/>
          <w:sz w:val="24"/>
          <w:szCs w:val="24"/>
        </w:rPr>
        <w:t>.</w:t>
      </w:r>
    </w:p>
    <w:p w:rsidR="007E3ACD" w:rsidRPr="006959B0" w:rsidRDefault="007E3ACD" w:rsidP="006959B0">
      <w:pPr>
        <w:pStyle w:val="ListParagraph"/>
        <w:numPr>
          <w:ilvl w:val="0"/>
          <w:numId w:val="32"/>
        </w:numPr>
        <w:tabs>
          <w:tab w:val="left" w:pos="900"/>
        </w:tabs>
        <w:spacing w:after="0" w:line="240" w:lineRule="auto"/>
        <w:rPr>
          <w:rFonts w:asciiTheme="majorBidi" w:hAnsiTheme="majorBidi" w:cstheme="majorBidi"/>
          <w:sz w:val="24"/>
          <w:szCs w:val="24"/>
        </w:rPr>
      </w:pPr>
      <w:r w:rsidRPr="006959B0">
        <w:rPr>
          <w:rFonts w:asciiTheme="majorBidi" w:hAnsiTheme="majorBidi" w:cstheme="majorBidi"/>
          <w:sz w:val="24"/>
          <w:szCs w:val="24"/>
        </w:rPr>
        <w:t xml:space="preserve">Enrique Cabrera, Elena Gómez, </w:t>
      </w:r>
      <w:proofErr w:type="spellStart"/>
      <w:r w:rsidRPr="006959B0">
        <w:rPr>
          <w:rFonts w:asciiTheme="majorBidi" w:hAnsiTheme="majorBidi" w:cstheme="majorBidi"/>
          <w:sz w:val="24"/>
          <w:szCs w:val="24"/>
        </w:rPr>
        <w:t>Vicent</w:t>
      </w:r>
      <w:proofErr w:type="spellEnd"/>
      <w:r w:rsidRPr="006959B0">
        <w:rPr>
          <w:rFonts w:asciiTheme="majorBidi" w:hAnsiTheme="majorBidi" w:cstheme="majorBidi"/>
          <w:sz w:val="24"/>
          <w:szCs w:val="24"/>
        </w:rPr>
        <w:t xml:space="preserve"> </w:t>
      </w:r>
      <w:proofErr w:type="spellStart"/>
      <w:r w:rsidRPr="006959B0">
        <w:rPr>
          <w:rFonts w:asciiTheme="majorBidi" w:hAnsiTheme="majorBidi" w:cstheme="majorBidi"/>
          <w:sz w:val="24"/>
          <w:szCs w:val="24"/>
        </w:rPr>
        <w:t>Espert</w:t>
      </w:r>
      <w:proofErr w:type="spellEnd"/>
      <w:r w:rsidRPr="006959B0">
        <w:rPr>
          <w:rFonts w:asciiTheme="majorBidi" w:hAnsiTheme="majorBidi" w:cstheme="majorBidi"/>
          <w:sz w:val="24"/>
          <w:szCs w:val="24"/>
        </w:rPr>
        <w:t xml:space="preserve">, Enrique Cabrera, Strategies to Improve the Energy Efficiency of Pressurized Water Systems, In Procedia Engineering, Volume 186, 2017, Pages 294-302, ISSN 1877-7058, </w:t>
      </w:r>
    </w:p>
    <w:sectPr w:rsidR="007E3ACD" w:rsidRPr="006959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PHGCJJ+Arial">
    <w:altName w:val="Arial"/>
    <w:panose1 w:val="00000000000000000000"/>
    <w:charset w:val="00"/>
    <w:family w:val="swiss"/>
    <w:notTrueType/>
    <w:pitch w:val="default"/>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30737"/>
    <w:multiLevelType w:val="hybridMultilevel"/>
    <w:tmpl w:val="DB62F0A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3310119"/>
    <w:multiLevelType w:val="hybridMultilevel"/>
    <w:tmpl w:val="B8588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2F5DB5"/>
    <w:multiLevelType w:val="hybridMultilevel"/>
    <w:tmpl w:val="D6285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A9321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E2F316A"/>
    <w:multiLevelType w:val="hybridMultilevel"/>
    <w:tmpl w:val="F538EFC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15D1BE5"/>
    <w:multiLevelType w:val="hybridMultilevel"/>
    <w:tmpl w:val="14D6A2C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4E05980"/>
    <w:multiLevelType w:val="hybridMultilevel"/>
    <w:tmpl w:val="1C0C80E8"/>
    <w:lvl w:ilvl="0" w:tplc="89D2C170">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7">
    <w:nsid w:val="25F96812"/>
    <w:multiLevelType w:val="hybridMultilevel"/>
    <w:tmpl w:val="CBBC7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6611A51"/>
    <w:multiLevelType w:val="hybridMultilevel"/>
    <w:tmpl w:val="F28A2E86"/>
    <w:lvl w:ilvl="0" w:tplc="10C00DF4">
      <w:start w:val="1"/>
      <w:numFmt w:val="decimal"/>
      <w:lvlText w:val="%1."/>
      <w:lvlJc w:val="left"/>
      <w:pPr>
        <w:ind w:left="1080" w:hanging="360"/>
      </w:pPr>
      <w:rPr>
        <w:rFonts w:cs="Times New Roman" w:hint="default"/>
        <w:b w:val="0"/>
        <w:bCs w:val="0"/>
        <w:i w:val="0"/>
        <w:iCs w:val="0"/>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9">
    <w:nsid w:val="2CE20601"/>
    <w:multiLevelType w:val="hybridMultilevel"/>
    <w:tmpl w:val="ECA04146"/>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04F7BBC"/>
    <w:multiLevelType w:val="hybridMultilevel"/>
    <w:tmpl w:val="F3EA069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CC45887"/>
    <w:multiLevelType w:val="hybridMultilevel"/>
    <w:tmpl w:val="E626E9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D6B78F7"/>
    <w:multiLevelType w:val="hybridMultilevel"/>
    <w:tmpl w:val="8CA8775E"/>
    <w:lvl w:ilvl="0" w:tplc="8A40535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F5014D0"/>
    <w:multiLevelType w:val="hybridMultilevel"/>
    <w:tmpl w:val="3EB89A3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0CE64B8"/>
    <w:multiLevelType w:val="hybridMultilevel"/>
    <w:tmpl w:val="58EA7B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1006356"/>
    <w:multiLevelType w:val="hybridMultilevel"/>
    <w:tmpl w:val="6310F49C"/>
    <w:lvl w:ilvl="0" w:tplc="2A2AD4A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86D352B"/>
    <w:multiLevelType w:val="hybridMultilevel"/>
    <w:tmpl w:val="D58E39B6"/>
    <w:lvl w:ilvl="0" w:tplc="0C090009">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7">
    <w:nsid w:val="4B140A35"/>
    <w:multiLevelType w:val="hybridMultilevel"/>
    <w:tmpl w:val="8D14CB94"/>
    <w:lvl w:ilvl="0" w:tplc="2C6ED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9F2EA5"/>
    <w:multiLevelType w:val="hybridMultilevel"/>
    <w:tmpl w:val="58EA7B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EE4516D"/>
    <w:multiLevelType w:val="hybridMultilevel"/>
    <w:tmpl w:val="1004EB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0F45EF6"/>
    <w:multiLevelType w:val="hybridMultilevel"/>
    <w:tmpl w:val="9CF2813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31E6C08"/>
    <w:multiLevelType w:val="hybridMultilevel"/>
    <w:tmpl w:val="5ED6980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6205803"/>
    <w:multiLevelType w:val="multilevel"/>
    <w:tmpl w:val="F01C2A66"/>
    <w:lvl w:ilvl="0">
      <w:start w:val="1"/>
      <w:numFmt w:val="decimal"/>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3">
    <w:nsid w:val="57CD29A6"/>
    <w:multiLevelType w:val="hybridMultilevel"/>
    <w:tmpl w:val="29A85AB8"/>
    <w:lvl w:ilvl="0" w:tplc="2DDCCD5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1A24E39"/>
    <w:multiLevelType w:val="hybridMultilevel"/>
    <w:tmpl w:val="58EA7B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6896401"/>
    <w:multiLevelType w:val="hybridMultilevel"/>
    <w:tmpl w:val="EB9A2F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79E7203"/>
    <w:multiLevelType w:val="hybridMultilevel"/>
    <w:tmpl w:val="6C2A127A"/>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7">
    <w:nsid w:val="68141298"/>
    <w:multiLevelType w:val="hybridMultilevel"/>
    <w:tmpl w:val="1E5ACF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699A7B9B"/>
    <w:multiLevelType w:val="multilevel"/>
    <w:tmpl w:val="E2F42C28"/>
    <w:lvl w:ilvl="0">
      <w:start w:val="1"/>
      <w:numFmt w:val="decimal"/>
      <w:pStyle w:val="Heading1"/>
      <w:lvlText w:val="%1"/>
      <w:lvlJc w:val="left"/>
      <w:pPr>
        <w:ind w:left="432" w:hanging="432"/>
      </w:pPr>
      <w:rPr>
        <w:i w:val="0"/>
        <w:iCs/>
      </w:rPr>
    </w:lvl>
    <w:lvl w:ilvl="1">
      <w:start w:val="1"/>
      <w:numFmt w:val="decimal"/>
      <w:pStyle w:val="Heading2"/>
      <w:lvlText w:val="%1.%2"/>
      <w:lvlJc w:val="left"/>
      <w:pPr>
        <w:ind w:left="576" w:hanging="576"/>
      </w:pPr>
      <w:rPr>
        <w:i w:val="0"/>
        <w:iCs w:val="0"/>
        <w:sz w:val="36"/>
        <w:szCs w:val="36"/>
      </w:rPr>
    </w:lvl>
    <w:lvl w:ilvl="2">
      <w:start w:val="1"/>
      <w:numFmt w:val="decimal"/>
      <w:pStyle w:val="Heading3"/>
      <w:lvlText w:val="%1.%2.%3"/>
      <w:lvlJc w:val="left"/>
      <w:pPr>
        <w:ind w:left="720" w:hanging="720"/>
      </w:pPr>
      <w:rPr>
        <w:i w:val="0"/>
        <w:iCs/>
      </w:rPr>
    </w:lvl>
    <w:lvl w:ilvl="3">
      <w:start w:val="1"/>
      <w:numFmt w:val="decimal"/>
      <w:pStyle w:val="Heading4"/>
      <w:lvlText w:val="%1.%2.%3.%4"/>
      <w:lvlJc w:val="left"/>
      <w:pPr>
        <w:ind w:left="864" w:hanging="864"/>
      </w:pPr>
      <w:rPr>
        <w:i w:val="0"/>
        <w:iCs/>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nsid w:val="6D483B2B"/>
    <w:multiLevelType w:val="hybridMultilevel"/>
    <w:tmpl w:val="15B2B4D2"/>
    <w:lvl w:ilvl="0" w:tplc="2A2AD4A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78C15F4"/>
    <w:multiLevelType w:val="hybridMultilevel"/>
    <w:tmpl w:val="FED03D9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912796E"/>
    <w:multiLevelType w:val="hybridMultilevel"/>
    <w:tmpl w:val="BBC60CD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num>
  <w:num w:numId="2">
    <w:abstractNumId w:val="23"/>
  </w:num>
  <w:num w:numId="3">
    <w:abstractNumId w:val="8"/>
  </w:num>
  <w:num w:numId="4">
    <w:abstractNumId w:val="3"/>
  </w:num>
  <w:num w:numId="5">
    <w:abstractNumId w:val="10"/>
  </w:num>
  <w:num w:numId="6">
    <w:abstractNumId w:val="29"/>
  </w:num>
  <w:num w:numId="7">
    <w:abstractNumId w:val="25"/>
  </w:num>
  <w:num w:numId="8">
    <w:abstractNumId w:val="19"/>
  </w:num>
  <w:num w:numId="9">
    <w:abstractNumId w:val="15"/>
  </w:num>
  <w:num w:numId="10">
    <w:abstractNumId w:val="5"/>
  </w:num>
  <w:num w:numId="11">
    <w:abstractNumId w:val="7"/>
  </w:num>
  <w:num w:numId="12">
    <w:abstractNumId w:val="31"/>
  </w:num>
  <w:num w:numId="13">
    <w:abstractNumId w:val="22"/>
  </w:num>
  <w:num w:numId="14">
    <w:abstractNumId w:val="11"/>
  </w:num>
  <w:num w:numId="15">
    <w:abstractNumId w:val="2"/>
  </w:num>
  <w:num w:numId="16">
    <w:abstractNumId w:val="13"/>
  </w:num>
  <w:num w:numId="17">
    <w:abstractNumId w:val="27"/>
  </w:num>
  <w:num w:numId="18">
    <w:abstractNumId w:val="28"/>
  </w:num>
  <w:num w:numId="19">
    <w:abstractNumId w:val="14"/>
  </w:num>
  <w:num w:numId="20">
    <w:abstractNumId w:val="18"/>
  </w:num>
  <w:num w:numId="21">
    <w:abstractNumId w:val="24"/>
  </w:num>
  <w:num w:numId="22">
    <w:abstractNumId w:val="16"/>
  </w:num>
  <w:num w:numId="23">
    <w:abstractNumId w:val="6"/>
  </w:num>
  <w:num w:numId="24">
    <w:abstractNumId w:val="9"/>
  </w:num>
  <w:num w:numId="25">
    <w:abstractNumId w:val="0"/>
  </w:num>
  <w:num w:numId="26">
    <w:abstractNumId w:val="21"/>
  </w:num>
  <w:num w:numId="27">
    <w:abstractNumId w:val="4"/>
  </w:num>
  <w:num w:numId="28">
    <w:abstractNumId w:val="20"/>
  </w:num>
  <w:num w:numId="29">
    <w:abstractNumId w:val="26"/>
  </w:num>
  <w:num w:numId="30">
    <w:abstractNumId w:val="1"/>
  </w:num>
  <w:num w:numId="31">
    <w:abstractNumId w:val="1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DEA"/>
    <w:rsid w:val="00147F0C"/>
    <w:rsid w:val="00157CC2"/>
    <w:rsid w:val="001F34C6"/>
    <w:rsid w:val="0021058F"/>
    <w:rsid w:val="002E1D44"/>
    <w:rsid w:val="0037372B"/>
    <w:rsid w:val="003D6C91"/>
    <w:rsid w:val="00402B41"/>
    <w:rsid w:val="004C2935"/>
    <w:rsid w:val="004C6B77"/>
    <w:rsid w:val="004F6AEB"/>
    <w:rsid w:val="00540DEA"/>
    <w:rsid w:val="005D5D82"/>
    <w:rsid w:val="0060445B"/>
    <w:rsid w:val="00624CF4"/>
    <w:rsid w:val="00675191"/>
    <w:rsid w:val="006959B0"/>
    <w:rsid w:val="007E3ACD"/>
    <w:rsid w:val="008C2744"/>
    <w:rsid w:val="009B2D8C"/>
    <w:rsid w:val="00A04B5F"/>
    <w:rsid w:val="00A4027C"/>
    <w:rsid w:val="00A67A91"/>
    <w:rsid w:val="00C2216B"/>
    <w:rsid w:val="00CA2DBB"/>
    <w:rsid w:val="00D00E0D"/>
    <w:rsid w:val="00DF59DC"/>
    <w:rsid w:val="00E67886"/>
    <w:rsid w:val="00E945E8"/>
    <w:rsid w:val="00ED50E5"/>
    <w:rsid w:val="00EE38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DEA"/>
    <w:pPr>
      <w:spacing w:after="200" w:line="276" w:lineRule="auto"/>
    </w:pPr>
    <w:rPr>
      <w:lang w:val="en-AU"/>
    </w:rPr>
  </w:style>
  <w:style w:type="paragraph" w:styleId="Heading1">
    <w:name w:val="heading 1"/>
    <w:basedOn w:val="Normal"/>
    <w:next w:val="Normal"/>
    <w:link w:val="Heading1Char"/>
    <w:uiPriority w:val="9"/>
    <w:qFormat/>
    <w:rsid w:val="00540DEA"/>
    <w:pPr>
      <w:keepNext/>
      <w:numPr>
        <w:numId w:val="18"/>
      </w:numPr>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540DEA"/>
    <w:pPr>
      <w:keepNext/>
      <w:numPr>
        <w:ilvl w:val="1"/>
        <w:numId w:val="18"/>
      </w:numPr>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540DEA"/>
    <w:pPr>
      <w:keepNext/>
      <w:numPr>
        <w:ilvl w:val="2"/>
        <w:numId w:val="18"/>
      </w:numPr>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qFormat/>
    <w:rsid w:val="00540DEA"/>
    <w:pPr>
      <w:keepNext/>
      <w:numPr>
        <w:ilvl w:val="3"/>
        <w:numId w:val="18"/>
      </w:numPr>
      <w:spacing w:before="240" w:after="60"/>
      <w:outlineLvl w:val="3"/>
    </w:pPr>
    <w:rPr>
      <w:rFonts w:ascii="Calibri" w:eastAsia="Times New Roman" w:hAnsi="Calibri" w:cs="Arial"/>
      <w:b/>
      <w:bCs/>
      <w:sz w:val="28"/>
      <w:szCs w:val="28"/>
    </w:rPr>
  </w:style>
  <w:style w:type="paragraph" w:styleId="Heading5">
    <w:name w:val="heading 5"/>
    <w:basedOn w:val="Normal"/>
    <w:next w:val="Normal"/>
    <w:link w:val="Heading5Char"/>
    <w:uiPriority w:val="9"/>
    <w:qFormat/>
    <w:rsid w:val="00540DEA"/>
    <w:pPr>
      <w:numPr>
        <w:ilvl w:val="4"/>
        <w:numId w:val="18"/>
      </w:numPr>
      <w:spacing w:before="240" w:after="60"/>
      <w:outlineLvl w:val="4"/>
    </w:pPr>
    <w:rPr>
      <w:rFonts w:ascii="Calibri" w:eastAsia="Times New Roman" w:hAnsi="Calibri" w:cs="Arial"/>
      <w:b/>
      <w:bCs/>
      <w:i/>
      <w:iCs/>
      <w:sz w:val="26"/>
      <w:szCs w:val="26"/>
    </w:rPr>
  </w:style>
  <w:style w:type="paragraph" w:styleId="Heading6">
    <w:name w:val="heading 6"/>
    <w:basedOn w:val="Normal"/>
    <w:next w:val="Normal"/>
    <w:link w:val="Heading6Char"/>
    <w:uiPriority w:val="9"/>
    <w:qFormat/>
    <w:rsid w:val="00540DEA"/>
    <w:pPr>
      <w:numPr>
        <w:ilvl w:val="5"/>
        <w:numId w:val="18"/>
      </w:numPr>
      <w:spacing w:before="240" w:after="60"/>
      <w:outlineLvl w:val="5"/>
    </w:pPr>
    <w:rPr>
      <w:rFonts w:ascii="Calibri" w:eastAsia="Times New Roman" w:hAnsi="Calibri" w:cs="Arial"/>
      <w:b/>
      <w:bCs/>
    </w:rPr>
  </w:style>
  <w:style w:type="paragraph" w:styleId="Heading7">
    <w:name w:val="heading 7"/>
    <w:basedOn w:val="Normal"/>
    <w:next w:val="Normal"/>
    <w:link w:val="Heading7Char"/>
    <w:uiPriority w:val="9"/>
    <w:qFormat/>
    <w:rsid w:val="00540DEA"/>
    <w:pPr>
      <w:numPr>
        <w:ilvl w:val="6"/>
        <w:numId w:val="18"/>
      </w:numPr>
      <w:spacing w:before="240" w:after="60"/>
      <w:outlineLvl w:val="6"/>
    </w:pPr>
    <w:rPr>
      <w:rFonts w:ascii="Calibri" w:eastAsia="Times New Roman" w:hAnsi="Calibri" w:cs="Arial"/>
      <w:sz w:val="24"/>
      <w:szCs w:val="24"/>
    </w:rPr>
  </w:style>
  <w:style w:type="paragraph" w:styleId="Heading8">
    <w:name w:val="heading 8"/>
    <w:basedOn w:val="Normal"/>
    <w:next w:val="Normal"/>
    <w:link w:val="Heading8Char"/>
    <w:uiPriority w:val="9"/>
    <w:qFormat/>
    <w:rsid w:val="00540DEA"/>
    <w:pPr>
      <w:numPr>
        <w:ilvl w:val="7"/>
        <w:numId w:val="18"/>
      </w:numPr>
      <w:spacing w:before="240" w:after="60"/>
      <w:outlineLvl w:val="7"/>
    </w:pPr>
    <w:rPr>
      <w:rFonts w:ascii="Calibri" w:eastAsia="Times New Roman" w:hAnsi="Calibri" w:cs="Arial"/>
      <w:i/>
      <w:iCs/>
      <w:sz w:val="24"/>
      <w:szCs w:val="24"/>
    </w:rPr>
  </w:style>
  <w:style w:type="paragraph" w:styleId="Heading9">
    <w:name w:val="heading 9"/>
    <w:basedOn w:val="Normal"/>
    <w:next w:val="Normal"/>
    <w:link w:val="Heading9Char"/>
    <w:uiPriority w:val="9"/>
    <w:qFormat/>
    <w:rsid w:val="00540DEA"/>
    <w:pPr>
      <w:numPr>
        <w:ilvl w:val="8"/>
        <w:numId w:val="18"/>
      </w:num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DEA"/>
    <w:rPr>
      <w:rFonts w:ascii="Cambria" w:eastAsia="Times New Roman" w:hAnsi="Cambria" w:cs="Times New Roman"/>
      <w:b/>
      <w:bCs/>
      <w:kern w:val="32"/>
      <w:sz w:val="32"/>
      <w:szCs w:val="32"/>
      <w:lang w:val="en-AU"/>
    </w:rPr>
  </w:style>
  <w:style w:type="character" w:customStyle="1" w:styleId="Heading2Char">
    <w:name w:val="Heading 2 Char"/>
    <w:basedOn w:val="DefaultParagraphFont"/>
    <w:link w:val="Heading2"/>
    <w:uiPriority w:val="9"/>
    <w:rsid w:val="00540DEA"/>
    <w:rPr>
      <w:rFonts w:ascii="Cambria" w:eastAsia="Times New Roman" w:hAnsi="Cambria" w:cs="Times New Roman"/>
      <w:b/>
      <w:bCs/>
      <w:i/>
      <w:iCs/>
      <w:sz w:val="28"/>
      <w:szCs w:val="28"/>
      <w:lang w:val="en-AU"/>
    </w:rPr>
  </w:style>
  <w:style w:type="character" w:customStyle="1" w:styleId="Heading3Char">
    <w:name w:val="Heading 3 Char"/>
    <w:basedOn w:val="DefaultParagraphFont"/>
    <w:link w:val="Heading3"/>
    <w:uiPriority w:val="9"/>
    <w:rsid w:val="00540DEA"/>
    <w:rPr>
      <w:rFonts w:ascii="Cambria" w:eastAsia="Times New Roman" w:hAnsi="Cambria" w:cs="Times New Roman"/>
      <w:b/>
      <w:bCs/>
      <w:sz w:val="26"/>
      <w:szCs w:val="26"/>
      <w:lang w:val="en-AU"/>
    </w:rPr>
  </w:style>
  <w:style w:type="character" w:customStyle="1" w:styleId="Heading4Char">
    <w:name w:val="Heading 4 Char"/>
    <w:basedOn w:val="DefaultParagraphFont"/>
    <w:link w:val="Heading4"/>
    <w:uiPriority w:val="9"/>
    <w:rsid w:val="00540DEA"/>
    <w:rPr>
      <w:rFonts w:ascii="Calibri" w:eastAsia="Times New Roman" w:hAnsi="Calibri" w:cs="Arial"/>
      <w:b/>
      <w:bCs/>
      <w:sz w:val="28"/>
      <w:szCs w:val="28"/>
      <w:lang w:val="en-AU"/>
    </w:rPr>
  </w:style>
  <w:style w:type="character" w:customStyle="1" w:styleId="Heading5Char">
    <w:name w:val="Heading 5 Char"/>
    <w:basedOn w:val="DefaultParagraphFont"/>
    <w:link w:val="Heading5"/>
    <w:uiPriority w:val="9"/>
    <w:rsid w:val="00540DEA"/>
    <w:rPr>
      <w:rFonts w:ascii="Calibri" w:eastAsia="Times New Roman" w:hAnsi="Calibri" w:cs="Arial"/>
      <w:b/>
      <w:bCs/>
      <w:i/>
      <w:iCs/>
      <w:sz w:val="26"/>
      <w:szCs w:val="26"/>
      <w:lang w:val="en-AU"/>
    </w:rPr>
  </w:style>
  <w:style w:type="character" w:customStyle="1" w:styleId="Heading6Char">
    <w:name w:val="Heading 6 Char"/>
    <w:basedOn w:val="DefaultParagraphFont"/>
    <w:link w:val="Heading6"/>
    <w:uiPriority w:val="9"/>
    <w:rsid w:val="00540DEA"/>
    <w:rPr>
      <w:rFonts w:ascii="Calibri" w:eastAsia="Times New Roman" w:hAnsi="Calibri" w:cs="Arial"/>
      <w:b/>
      <w:bCs/>
      <w:lang w:val="en-AU"/>
    </w:rPr>
  </w:style>
  <w:style w:type="character" w:customStyle="1" w:styleId="Heading7Char">
    <w:name w:val="Heading 7 Char"/>
    <w:basedOn w:val="DefaultParagraphFont"/>
    <w:link w:val="Heading7"/>
    <w:uiPriority w:val="9"/>
    <w:rsid w:val="00540DEA"/>
    <w:rPr>
      <w:rFonts w:ascii="Calibri" w:eastAsia="Times New Roman" w:hAnsi="Calibri" w:cs="Arial"/>
      <w:sz w:val="24"/>
      <w:szCs w:val="24"/>
      <w:lang w:val="en-AU"/>
    </w:rPr>
  </w:style>
  <w:style w:type="character" w:customStyle="1" w:styleId="Heading8Char">
    <w:name w:val="Heading 8 Char"/>
    <w:basedOn w:val="DefaultParagraphFont"/>
    <w:link w:val="Heading8"/>
    <w:uiPriority w:val="9"/>
    <w:rsid w:val="00540DEA"/>
    <w:rPr>
      <w:rFonts w:ascii="Calibri" w:eastAsia="Times New Roman" w:hAnsi="Calibri" w:cs="Arial"/>
      <w:i/>
      <w:iCs/>
      <w:sz w:val="24"/>
      <w:szCs w:val="24"/>
      <w:lang w:val="en-AU"/>
    </w:rPr>
  </w:style>
  <w:style w:type="character" w:customStyle="1" w:styleId="Heading9Char">
    <w:name w:val="Heading 9 Char"/>
    <w:basedOn w:val="DefaultParagraphFont"/>
    <w:link w:val="Heading9"/>
    <w:uiPriority w:val="9"/>
    <w:rsid w:val="00540DEA"/>
    <w:rPr>
      <w:rFonts w:ascii="Cambria" w:eastAsia="Times New Roman" w:hAnsi="Cambria" w:cs="Times New Roman"/>
      <w:lang w:val="en-AU"/>
    </w:rPr>
  </w:style>
  <w:style w:type="paragraph" w:styleId="Title">
    <w:name w:val="Title"/>
    <w:basedOn w:val="Normal"/>
    <w:next w:val="Normal"/>
    <w:link w:val="TitleChar"/>
    <w:uiPriority w:val="99"/>
    <w:qFormat/>
    <w:rsid w:val="00540DEA"/>
    <w:pPr>
      <w:spacing w:after="240" w:line="240" w:lineRule="auto"/>
    </w:pPr>
    <w:rPr>
      <w:rFonts w:ascii="Cambria" w:eastAsia="Times New Roman" w:hAnsi="Cambria" w:cs="Times New Roman"/>
      <w:b/>
      <w:bCs/>
      <w:i/>
      <w:iCs/>
      <w:spacing w:val="10"/>
      <w:sz w:val="60"/>
      <w:szCs w:val="60"/>
    </w:rPr>
  </w:style>
  <w:style w:type="character" w:customStyle="1" w:styleId="TitleChar">
    <w:name w:val="Title Char"/>
    <w:basedOn w:val="DefaultParagraphFont"/>
    <w:link w:val="Title"/>
    <w:uiPriority w:val="99"/>
    <w:rsid w:val="00540DEA"/>
    <w:rPr>
      <w:rFonts w:ascii="Cambria" w:eastAsia="Times New Roman" w:hAnsi="Cambria" w:cs="Times New Roman"/>
      <w:b/>
      <w:bCs/>
      <w:i/>
      <w:iCs/>
      <w:spacing w:val="10"/>
      <w:sz w:val="60"/>
      <w:szCs w:val="60"/>
      <w:lang w:val="en-AU"/>
    </w:rPr>
  </w:style>
  <w:style w:type="character" w:styleId="Strong">
    <w:name w:val="Strong"/>
    <w:basedOn w:val="DefaultParagraphFont"/>
    <w:uiPriority w:val="99"/>
    <w:qFormat/>
    <w:rsid w:val="00540DEA"/>
    <w:rPr>
      <w:rFonts w:cs="Times New Roman"/>
      <w:b/>
      <w:bCs/>
    </w:rPr>
  </w:style>
  <w:style w:type="paragraph" w:styleId="NoSpacing">
    <w:name w:val="No Spacing"/>
    <w:link w:val="NoSpacingChar"/>
    <w:uiPriority w:val="99"/>
    <w:qFormat/>
    <w:rsid w:val="00540DEA"/>
    <w:pPr>
      <w:spacing w:after="0" w:line="240" w:lineRule="auto"/>
    </w:pPr>
    <w:rPr>
      <w:rFonts w:ascii="Calibri" w:eastAsia="Times New Roman" w:hAnsi="Calibri" w:cs="Arial"/>
      <w:lang w:val="en-AU"/>
    </w:rPr>
  </w:style>
  <w:style w:type="paragraph" w:styleId="ListParagraph">
    <w:name w:val="List Paragraph"/>
    <w:basedOn w:val="Normal"/>
    <w:uiPriority w:val="99"/>
    <w:qFormat/>
    <w:rsid w:val="00540DEA"/>
    <w:pPr>
      <w:ind w:left="720"/>
    </w:pPr>
    <w:rPr>
      <w:rFonts w:ascii="Calibri" w:eastAsia="Times New Roman" w:hAnsi="Calibri" w:cs="Arial"/>
    </w:rPr>
  </w:style>
  <w:style w:type="paragraph" w:styleId="TOCHeading">
    <w:name w:val="TOC Heading"/>
    <w:basedOn w:val="Heading1"/>
    <w:next w:val="Normal"/>
    <w:uiPriority w:val="39"/>
    <w:qFormat/>
    <w:rsid w:val="00540DEA"/>
    <w:pPr>
      <w:keepLines/>
      <w:spacing w:before="480" w:after="0"/>
      <w:outlineLvl w:val="9"/>
    </w:pPr>
    <w:rPr>
      <w:color w:val="365F91"/>
      <w:kern w:val="0"/>
      <w:sz w:val="28"/>
      <w:szCs w:val="28"/>
      <w:lang w:val="en-US"/>
    </w:rPr>
  </w:style>
  <w:style w:type="paragraph" w:customStyle="1" w:styleId="Default">
    <w:name w:val="Default"/>
    <w:rsid w:val="00540DEA"/>
    <w:pPr>
      <w:autoSpaceDE w:val="0"/>
      <w:autoSpaceDN w:val="0"/>
      <w:adjustRightInd w:val="0"/>
      <w:spacing w:after="0" w:line="240" w:lineRule="auto"/>
    </w:pPr>
    <w:rPr>
      <w:rFonts w:ascii="Times New Roman" w:eastAsia="Times New Roman" w:hAnsi="Times New Roman" w:cs="Times New Roman"/>
      <w:color w:val="000000"/>
      <w:sz w:val="24"/>
      <w:szCs w:val="24"/>
      <w:lang w:val="en-AU"/>
    </w:rPr>
  </w:style>
  <w:style w:type="paragraph" w:styleId="DocumentMap">
    <w:name w:val="Document Map"/>
    <w:basedOn w:val="Normal"/>
    <w:link w:val="DocumentMapChar"/>
    <w:uiPriority w:val="99"/>
    <w:semiHidden/>
    <w:rsid w:val="00540DEA"/>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40DEA"/>
    <w:rPr>
      <w:rFonts w:ascii="Tahoma" w:eastAsia="Times New Roman" w:hAnsi="Tahoma" w:cs="Tahoma"/>
      <w:sz w:val="16"/>
      <w:szCs w:val="16"/>
      <w:lang w:val="en-AU"/>
    </w:rPr>
  </w:style>
  <w:style w:type="paragraph" w:styleId="TOC1">
    <w:name w:val="toc 1"/>
    <w:basedOn w:val="Normal"/>
    <w:next w:val="Normal"/>
    <w:autoRedefine/>
    <w:uiPriority w:val="39"/>
    <w:rsid w:val="00540DEA"/>
    <w:rPr>
      <w:rFonts w:ascii="Calibri" w:eastAsia="Times New Roman" w:hAnsi="Calibri" w:cs="Arial"/>
    </w:rPr>
  </w:style>
  <w:style w:type="character" w:styleId="Hyperlink">
    <w:name w:val="Hyperlink"/>
    <w:basedOn w:val="DefaultParagraphFont"/>
    <w:uiPriority w:val="99"/>
    <w:rsid w:val="00540DEA"/>
    <w:rPr>
      <w:rFonts w:cs="Times New Roman"/>
      <w:color w:val="0000FF"/>
      <w:u w:val="single"/>
    </w:rPr>
  </w:style>
  <w:style w:type="paragraph" w:styleId="TOC2">
    <w:name w:val="toc 2"/>
    <w:basedOn w:val="Normal"/>
    <w:next w:val="Normal"/>
    <w:autoRedefine/>
    <w:uiPriority w:val="39"/>
    <w:rsid w:val="00540DEA"/>
    <w:pPr>
      <w:ind w:left="220"/>
    </w:pPr>
    <w:rPr>
      <w:rFonts w:ascii="Calibri" w:eastAsia="Times New Roman" w:hAnsi="Calibri" w:cs="Arial"/>
    </w:rPr>
  </w:style>
  <w:style w:type="paragraph" w:styleId="TOC3">
    <w:name w:val="toc 3"/>
    <w:basedOn w:val="Normal"/>
    <w:next w:val="Normal"/>
    <w:autoRedefine/>
    <w:uiPriority w:val="39"/>
    <w:rsid w:val="00540DEA"/>
    <w:pPr>
      <w:ind w:left="440"/>
    </w:pPr>
    <w:rPr>
      <w:rFonts w:ascii="Calibri" w:eastAsia="Times New Roman" w:hAnsi="Calibri" w:cs="Arial"/>
    </w:rPr>
  </w:style>
  <w:style w:type="paragraph" w:styleId="Header">
    <w:name w:val="header"/>
    <w:basedOn w:val="Normal"/>
    <w:link w:val="HeaderChar"/>
    <w:uiPriority w:val="99"/>
    <w:rsid w:val="00540DEA"/>
    <w:pPr>
      <w:tabs>
        <w:tab w:val="center" w:pos="4513"/>
        <w:tab w:val="right" w:pos="9026"/>
      </w:tabs>
    </w:pPr>
    <w:rPr>
      <w:rFonts w:ascii="Calibri" w:eastAsia="Times New Roman" w:hAnsi="Calibri" w:cs="Arial"/>
    </w:rPr>
  </w:style>
  <w:style w:type="character" w:customStyle="1" w:styleId="HeaderChar">
    <w:name w:val="Header Char"/>
    <w:basedOn w:val="DefaultParagraphFont"/>
    <w:link w:val="Header"/>
    <w:uiPriority w:val="99"/>
    <w:rsid w:val="00540DEA"/>
    <w:rPr>
      <w:rFonts w:ascii="Calibri" w:eastAsia="Times New Roman" w:hAnsi="Calibri" w:cs="Arial"/>
      <w:lang w:val="en-AU"/>
    </w:rPr>
  </w:style>
  <w:style w:type="paragraph" w:styleId="Footer">
    <w:name w:val="footer"/>
    <w:basedOn w:val="Normal"/>
    <w:link w:val="FooterChar"/>
    <w:uiPriority w:val="99"/>
    <w:rsid w:val="00540DEA"/>
    <w:pPr>
      <w:tabs>
        <w:tab w:val="center" w:pos="4513"/>
        <w:tab w:val="right" w:pos="9026"/>
      </w:tabs>
    </w:pPr>
    <w:rPr>
      <w:rFonts w:ascii="Calibri" w:eastAsia="Times New Roman" w:hAnsi="Calibri" w:cs="Arial"/>
    </w:rPr>
  </w:style>
  <w:style w:type="character" w:customStyle="1" w:styleId="FooterChar">
    <w:name w:val="Footer Char"/>
    <w:basedOn w:val="DefaultParagraphFont"/>
    <w:link w:val="Footer"/>
    <w:uiPriority w:val="99"/>
    <w:rsid w:val="00540DEA"/>
    <w:rPr>
      <w:rFonts w:ascii="Calibri" w:eastAsia="Times New Roman" w:hAnsi="Calibri" w:cs="Arial"/>
      <w:lang w:val="en-AU"/>
    </w:rPr>
  </w:style>
  <w:style w:type="paragraph" w:styleId="TOC4">
    <w:name w:val="toc 4"/>
    <w:basedOn w:val="Normal"/>
    <w:next w:val="Normal"/>
    <w:autoRedefine/>
    <w:uiPriority w:val="39"/>
    <w:rsid w:val="00540DEA"/>
    <w:pPr>
      <w:spacing w:after="100"/>
      <w:ind w:left="660"/>
    </w:pPr>
    <w:rPr>
      <w:rFonts w:ascii="Calibri" w:eastAsia="MS ??" w:hAnsi="Calibri" w:cs="Arial"/>
      <w:lang w:eastAsia="en-AU"/>
    </w:rPr>
  </w:style>
  <w:style w:type="paragraph" w:styleId="TOC5">
    <w:name w:val="toc 5"/>
    <w:basedOn w:val="Normal"/>
    <w:next w:val="Normal"/>
    <w:autoRedefine/>
    <w:uiPriority w:val="39"/>
    <w:rsid w:val="00540DEA"/>
    <w:pPr>
      <w:spacing w:after="100"/>
      <w:ind w:left="880"/>
    </w:pPr>
    <w:rPr>
      <w:rFonts w:ascii="Calibri" w:eastAsia="MS ??" w:hAnsi="Calibri" w:cs="Arial"/>
      <w:lang w:eastAsia="en-AU"/>
    </w:rPr>
  </w:style>
  <w:style w:type="paragraph" w:styleId="TOC6">
    <w:name w:val="toc 6"/>
    <w:basedOn w:val="Normal"/>
    <w:next w:val="Normal"/>
    <w:autoRedefine/>
    <w:uiPriority w:val="39"/>
    <w:rsid w:val="00540DEA"/>
    <w:pPr>
      <w:spacing w:after="100"/>
      <w:ind w:left="1100"/>
    </w:pPr>
    <w:rPr>
      <w:rFonts w:ascii="Calibri" w:eastAsia="MS ??" w:hAnsi="Calibri" w:cs="Arial"/>
      <w:lang w:eastAsia="en-AU"/>
    </w:rPr>
  </w:style>
  <w:style w:type="paragraph" w:styleId="TOC7">
    <w:name w:val="toc 7"/>
    <w:basedOn w:val="Normal"/>
    <w:next w:val="Normal"/>
    <w:autoRedefine/>
    <w:uiPriority w:val="39"/>
    <w:rsid w:val="00540DEA"/>
    <w:pPr>
      <w:spacing w:after="100"/>
      <w:ind w:left="1320"/>
    </w:pPr>
    <w:rPr>
      <w:rFonts w:ascii="Calibri" w:eastAsia="MS ??" w:hAnsi="Calibri" w:cs="Arial"/>
      <w:lang w:eastAsia="en-AU"/>
    </w:rPr>
  </w:style>
  <w:style w:type="paragraph" w:styleId="TOC8">
    <w:name w:val="toc 8"/>
    <w:basedOn w:val="Normal"/>
    <w:next w:val="Normal"/>
    <w:autoRedefine/>
    <w:uiPriority w:val="39"/>
    <w:rsid w:val="00540DEA"/>
    <w:pPr>
      <w:spacing w:after="100"/>
      <w:ind w:left="1540"/>
    </w:pPr>
    <w:rPr>
      <w:rFonts w:ascii="Calibri" w:eastAsia="MS ??" w:hAnsi="Calibri" w:cs="Arial"/>
      <w:lang w:eastAsia="en-AU"/>
    </w:rPr>
  </w:style>
  <w:style w:type="paragraph" w:styleId="TOC9">
    <w:name w:val="toc 9"/>
    <w:basedOn w:val="Normal"/>
    <w:next w:val="Normal"/>
    <w:autoRedefine/>
    <w:uiPriority w:val="39"/>
    <w:rsid w:val="00540DEA"/>
    <w:pPr>
      <w:spacing w:after="100"/>
      <w:ind w:left="1760"/>
    </w:pPr>
    <w:rPr>
      <w:rFonts w:ascii="Calibri" w:eastAsia="MS ??" w:hAnsi="Calibri" w:cs="Arial"/>
      <w:lang w:eastAsia="en-AU"/>
    </w:rPr>
  </w:style>
  <w:style w:type="paragraph" w:styleId="BalloonText">
    <w:name w:val="Balloon Text"/>
    <w:basedOn w:val="Normal"/>
    <w:link w:val="BalloonTextChar"/>
    <w:uiPriority w:val="99"/>
    <w:semiHidden/>
    <w:rsid w:val="00540DE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40DEA"/>
    <w:rPr>
      <w:rFonts w:ascii="Tahoma" w:eastAsia="Times New Roman" w:hAnsi="Tahoma" w:cs="Tahoma"/>
      <w:sz w:val="16"/>
      <w:szCs w:val="16"/>
      <w:lang w:val="en-AU"/>
    </w:rPr>
  </w:style>
  <w:style w:type="paragraph" w:customStyle="1" w:styleId="CM3">
    <w:name w:val="CM3"/>
    <w:basedOn w:val="Default"/>
    <w:next w:val="Default"/>
    <w:uiPriority w:val="99"/>
    <w:rsid w:val="00540DEA"/>
    <w:pPr>
      <w:spacing w:line="253" w:lineRule="atLeast"/>
    </w:pPr>
    <w:rPr>
      <w:rFonts w:ascii="PHGCJJ+Arial" w:hAnsi="PHGCJJ+Arial" w:cs="Arial"/>
      <w:color w:val="auto"/>
      <w:lang w:eastAsia="en-AU"/>
    </w:rPr>
  </w:style>
  <w:style w:type="paragraph" w:customStyle="1" w:styleId="CM17">
    <w:name w:val="CM17"/>
    <w:basedOn w:val="Default"/>
    <w:next w:val="Default"/>
    <w:uiPriority w:val="99"/>
    <w:rsid w:val="00540DEA"/>
    <w:rPr>
      <w:rFonts w:ascii="Arial" w:hAnsi="Arial" w:cs="Arial"/>
      <w:color w:val="auto"/>
      <w:lang w:eastAsia="en-AU"/>
    </w:rPr>
  </w:style>
  <w:style w:type="paragraph" w:styleId="Caption">
    <w:name w:val="caption"/>
    <w:basedOn w:val="Normal"/>
    <w:next w:val="Normal"/>
    <w:link w:val="CaptionChar"/>
    <w:uiPriority w:val="35"/>
    <w:qFormat/>
    <w:rsid w:val="00540DEA"/>
    <w:pPr>
      <w:spacing w:line="240" w:lineRule="auto"/>
    </w:pPr>
    <w:rPr>
      <w:rFonts w:asciiTheme="majorBidi" w:eastAsia="Times New Roman" w:hAnsiTheme="majorBidi" w:cs="Arial"/>
      <w:bCs/>
      <w:sz w:val="24"/>
      <w:szCs w:val="18"/>
    </w:rPr>
  </w:style>
  <w:style w:type="paragraph" w:styleId="TableofFigures">
    <w:name w:val="table of figures"/>
    <w:basedOn w:val="Normal"/>
    <w:next w:val="Normal"/>
    <w:uiPriority w:val="99"/>
    <w:rsid w:val="00540DEA"/>
    <w:pPr>
      <w:spacing w:after="0"/>
    </w:pPr>
    <w:rPr>
      <w:rFonts w:ascii="Calibri" w:eastAsia="Times New Roman" w:hAnsi="Calibri" w:cs="Calibri"/>
      <w:iCs/>
      <w:sz w:val="20"/>
      <w:szCs w:val="24"/>
    </w:rPr>
  </w:style>
  <w:style w:type="character" w:customStyle="1" w:styleId="hit">
    <w:name w:val="hit"/>
    <w:basedOn w:val="DefaultParagraphFont"/>
    <w:uiPriority w:val="99"/>
    <w:rsid w:val="00540DEA"/>
    <w:rPr>
      <w:rFonts w:cs="Times New Roman"/>
    </w:rPr>
  </w:style>
  <w:style w:type="character" w:customStyle="1" w:styleId="apple-converted-space">
    <w:name w:val="apple-converted-space"/>
    <w:basedOn w:val="DefaultParagraphFont"/>
    <w:uiPriority w:val="99"/>
    <w:rsid w:val="00540DEA"/>
    <w:rPr>
      <w:rFonts w:cs="Times New Roman"/>
    </w:rPr>
  </w:style>
  <w:style w:type="character" w:styleId="FollowedHyperlink">
    <w:name w:val="FollowedHyperlink"/>
    <w:basedOn w:val="DefaultParagraphFont"/>
    <w:uiPriority w:val="99"/>
    <w:semiHidden/>
    <w:rsid w:val="00540DEA"/>
    <w:rPr>
      <w:rFonts w:cs="Times New Roman"/>
      <w:color w:val="800080"/>
      <w:u w:val="single"/>
    </w:rPr>
  </w:style>
  <w:style w:type="character" w:customStyle="1" w:styleId="docbody">
    <w:name w:val="docbody"/>
    <w:basedOn w:val="DefaultParagraphFont"/>
    <w:uiPriority w:val="99"/>
    <w:rsid w:val="00540DEA"/>
    <w:rPr>
      <w:rFonts w:cs="Times New Roman"/>
    </w:rPr>
  </w:style>
  <w:style w:type="character" w:customStyle="1" w:styleId="superscript">
    <w:name w:val="superscript"/>
    <w:basedOn w:val="DefaultParagraphFont"/>
    <w:uiPriority w:val="99"/>
    <w:rsid w:val="00540DEA"/>
    <w:rPr>
      <w:rFonts w:cs="Times New Roman"/>
    </w:rPr>
  </w:style>
  <w:style w:type="table" w:styleId="TableGrid">
    <w:name w:val="Table Grid"/>
    <w:basedOn w:val="TableNormal"/>
    <w:uiPriority w:val="59"/>
    <w:rsid w:val="00540DEA"/>
    <w:pPr>
      <w:spacing w:after="0" w:line="240" w:lineRule="auto"/>
    </w:pPr>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1">
    <w:name w:val="Light List1"/>
    <w:uiPriority w:val="99"/>
    <w:rsid w:val="00540DEA"/>
    <w:pPr>
      <w:spacing w:after="0" w:line="240" w:lineRule="auto"/>
    </w:pPr>
    <w:rPr>
      <w:rFonts w:ascii="Calibri" w:eastAsia="Times New Roman" w:hAnsi="Calibri" w:cs="Arial"/>
      <w:sz w:val="20"/>
      <w:szCs w:val="20"/>
      <w:lang w:eastAsia="en-A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Arial"/>
        <w:b/>
        <w:bCs/>
        <w:color w:val="FFFFFF"/>
      </w:rPr>
      <w:tblPr/>
      <w:tcPr>
        <w:shd w:val="clear" w:color="auto" w:fill="000000"/>
      </w:tcPr>
    </w:tblStylePr>
    <w:tblStylePr w:type="lastRow">
      <w:pPr>
        <w:spacing w:before="0" w:after="0"/>
      </w:pPr>
      <w:rPr>
        <w:rFonts w:cs="Arial"/>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000000"/>
          <w:left w:val="single" w:sz="8" w:space="0" w:color="000000"/>
          <w:bottom w:val="single" w:sz="8" w:space="0" w:color="000000"/>
          <w:right w:val="single" w:sz="8" w:space="0" w:color="000000"/>
        </w:tcBorders>
      </w:tcPr>
    </w:tblStylePr>
    <w:tblStylePr w:type="band1Horz">
      <w:rPr>
        <w:rFonts w:cs="Arial"/>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1">
    <w:name w:val="Medium Shading 11"/>
    <w:uiPriority w:val="99"/>
    <w:rsid w:val="00540DEA"/>
    <w:pPr>
      <w:spacing w:after="0" w:line="240" w:lineRule="auto"/>
    </w:pPr>
    <w:rPr>
      <w:rFonts w:ascii="Calibri" w:eastAsia="Times New Roman" w:hAnsi="Calibri" w:cs="Arial"/>
      <w:sz w:val="20"/>
      <w:szCs w:val="20"/>
      <w:lang w:eastAsia="en-A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pPr>
      <w:rPr>
        <w:rFonts w:cs="Arial"/>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Arial"/>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C0C0C0"/>
      </w:tcPr>
    </w:tblStylePr>
    <w:tblStylePr w:type="band1Horz">
      <w:rPr>
        <w:rFonts w:cs="Arial"/>
      </w:rPr>
      <w:tblPr/>
      <w:tcPr>
        <w:tcBorders>
          <w:insideH w:val="nil"/>
          <w:insideV w:val="nil"/>
        </w:tcBorders>
        <w:shd w:val="clear" w:color="auto" w:fill="C0C0C0"/>
      </w:tcPr>
    </w:tblStylePr>
    <w:tblStylePr w:type="band2Horz">
      <w:rPr>
        <w:rFonts w:cs="Arial"/>
      </w:rPr>
      <w:tblPr/>
      <w:tcPr>
        <w:tcBorders>
          <w:insideH w:val="nil"/>
          <w:insideV w:val="nil"/>
        </w:tcBorders>
      </w:tcPr>
    </w:tblStylePr>
  </w:style>
  <w:style w:type="table" w:customStyle="1" w:styleId="LightShading1">
    <w:name w:val="Light Shading1"/>
    <w:uiPriority w:val="99"/>
    <w:rsid w:val="00540DEA"/>
    <w:pPr>
      <w:spacing w:after="0" w:line="240" w:lineRule="auto"/>
    </w:pPr>
    <w:rPr>
      <w:rFonts w:ascii="Calibri" w:eastAsia="Times New Roman" w:hAnsi="Calibri" w:cs="Arial"/>
      <w:color w:val="000000"/>
      <w:sz w:val="20"/>
      <w:szCs w:val="20"/>
      <w:lang w:eastAsia="en-A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table" w:customStyle="1" w:styleId="LightGrid1">
    <w:name w:val="Light Grid1"/>
    <w:uiPriority w:val="99"/>
    <w:rsid w:val="00540DEA"/>
    <w:pPr>
      <w:spacing w:after="0" w:line="240" w:lineRule="auto"/>
    </w:pPr>
    <w:rPr>
      <w:rFonts w:ascii="Calibri" w:eastAsia="Times New Roman" w:hAnsi="Calibri" w:cs="Arial"/>
      <w:sz w:val="20"/>
      <w:szCs w:val="20"/>
      <w:lang w:eastAsia="en-A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pPr>
      <w:rPr>
        <w:rFonts w:ascii="Cambria" w:eastAsia="MS ????"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MS ????"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MS ????" w:hAnsi="Cambria" w:cs="Times New Roman"/>
        <w:b/>
        <w:bCs/>
      </w:rPr>
    </w:tblStylePr>
    <w:tblStylePr w:type="lastCol">
      <w:rPr>
        <w:rFonts w:ascii="Cambria" w:eastAsia="MS ????"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Arial"/>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Arial"/>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Arial"/>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apple-style-span">
    <w:name w:val="apple-style-span"/>
    <w:uiPriority w:val="99"/>
    <w:rsid w:val="00540DEA"/>
  </w:style>
  <w:style w:type="table" w:customStyle="1" w:styleId="MediumShading12">
    <w:name w:val="Medium Shading 12"/>
    <w:uiPriority w:val="99"/>
    <w:rsid w:val="00540DEA"/>
    <w:pPr>
      <w:spacing w:after="0" w:line="240" w:lineRule="auto"/>
    </w:pPr>
    <w:rPr>
      <w:rFonts w:ascii="Calibri" w:eastAsia="Times New Roman" w:hAnsi="Calibri" w:cs="Arial"/>
      <w:sz w:val="20"/>
      <w:szCs w:val="20"/>
      <w:lang w:eastAsia="en-A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pPr>
      <w:rPr>
        <w:rFonts w:cs="Arial"/>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Arial"/>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C0C0C0"/>
      </w:tcPr>
    </w:tblStylePr>
    <w:tblStylePr w:type="band1Horz">
      <w:rPr>
        <w:rFonts w:cs="Arial"/>
      </w:rPr>
      <w:tblPr/>
      <w:tcPr>
        <w:tcBorders>
          <w:insideH w:val="nil"/>
          <w:insideV w:val="nil"/>
        </w:tcBorders>
        <w:shd w:val="clear" w:color="auto" w:fill="C0C0C0"/>
      </w:tcPr>
    </w:tblStylePr>
    <w:tblStylePr w:type="band2Horz">
      <w:rPr>
        <w:rFonts w:cs="Arial"/>
      </w:rPr>
      <w:tblPr/>
      <w:tcPr>
        <w:tcBorders>
          <w:insideH w:val="nil"/>
          <w:insideV w:val="nil"/>
        </w:tcBorders>
      </w:tcPr>
    </w:tblStylePr>
  </w:style>
  <w:style w:type="character" w:customStyle="1" w:styleId="A11">
    <w:name w:val="A11"/>
    <w:uiPriority w:val="99"/>
    <w:rsid w:val="00540DEA"/>
    <w:rPr>
      <w:color w:val="57585A"/>
      <w:sz w:val="17"/>
    </w:rPr>
  </w:style>
  <w:style w:type="character" w:customStyle="1" w:styleId="A18">
    <w:name w:val="A18"/>
    <w:uiPriority w:val="99"/>
    <w:rsid w:val="00540DEA"/>
    <w:rPr>
      <w:color w:val="57585A"/>
      <w:sz w:val="13"/>
    </w:rPr>
  </w:style>
  <w:style w:type="character" w:styleId="Emphasis">
    <w:name w:val="Emphasis"/>
    <w:basedOn w:val="DefaultParagraphFont"/>
    <w:uiPriority w:val="20"/>
    <w:qFormat/>
    <w:rsid w:val="00540DEA"/>
    <w:rPr>
      <w:rFonts w:cs="Times New Roman"/>
      <w:i/>
      <w:iCs/>
    </w:rPr>
  </w:style>
  <w:style w:type="character" w:styleId="PlaceholderText">
    <w:name w:val="Placeholder Text"/>
    <w:basedOn w:val="DefaultParagraphFont"/>
    <w:uiPriority w:val="99"/>
    <w:semiHidden/>
    <w:rsid w:val="00540DEA"/>
    <w:rPr>
      <w:rFonts w:cs="Times New Roman"/>
      <w:color w:val="808080"/>
    </w:rPr>
  </w:style>
  <w:style w:type="paragraph" w:customStyle="1" w:styleId="svarticle">
    <w:name w:val="svarticle"/>
    <w:basedOn w:val="Normal"/>
    <w:uiPriority w:val="99"/>
    <w:rsid w:val="00540DE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ps">
    <w:name w:val="hps"/>
    <w:basedOn w:val="DefaultParagraphFont"/>
    <w:uiPriority w:val="99"/>
    <w:rsid w:val="00540DEA"/>
    <w:rPr>
      <w:rFonts w:cs="Times New Roman"/>
    </w:rPr>
  </w:style>
  <w:style w:type="character" w:customStyle="1" w:styleId="scopustermhighlight">
    <w:name w:val="scopustermhighlight"/>
    <w:basedOn w:val="DefaultParagraphFont"/>
    <w:uiPriority w:val="99"/>
    <w:rsid w:val="00540DEA"/>
    <w:rPr>
      <w:rFonts w:cs="Times New Roman"/>
    </w:rPr>
  </w:style>
  <w:style w:type="paragraph" w:customStyle="1" w:styleId="BodyText1">
    <w:name w:val="Body Text 1"/>
    <w:basedOn w:val="Normal"/>
    <w:link w:val="BodyText1Char"/>
    <w:uiPriority w:val="99"/>
    <w:rsid w:val="00540DEA"/>
    <w:pPr>
      <w:spacing w:before="120" w:after="120" w:line="240" w:lineRule="auto"/>
      <w:ind w:left="567"/>
    </w:pPr>
    <w:rPr>
      <w:rFonts w:ascii="Garamond" w:eastAsia="Times New Roman" w:hAnsi="Garamond" w:cs="Times New Roman"/>
      <w:kern w:val="32"/>
      <w:sz w:val="24"/>
      <w:szCs w:val="20"/>
      <w:lang w:val="en-US"/>
    </w:rPr>
  </w:style>
  <w:style w:type="character" w:customStyle="1" w:styleId="BodyText1Char">
    <w:name w:val="Body Text 1 Char"/>
    <w:link w:val="BodyText1"/>
    <w:uiPriority w:val="99"/>
    <w:locked/>
    <w:rsid w:val="00540DEA"/>
    <w:rPr>
      <w:rFonts w:ascii="Garamond" w:eastAsia="Times New Roman" w:hAnsi="Garamond" w:cs="Times New Roman"/>
      <w:kern w:val="32"/>
      <w:sz w:val="24"/>
      <w:szCs w:val="20"/>
    </w:rPr>
  </w:style>
  <w:style w:type="paragraph" w:customStyle="1" w:styleId="ReportTitle">
    <w:name w:val="Report Title"/>
    <w:basedOn w:val="Normal"/>
    <w:uiPriority w:val="99"/>
    <w:rsid w:val="00540DEA"/>
    <w:pPr>
      <w:spacing w:before="240" w:after="120" w:line="480" w:lineRule="auto"/>
    </w:pPr>
    <w:rPr>
      <w:rFonts w:ascii="Arial" w:eastAsia="Times New Roman" w:hAnsi="Arial" w:cs="Arial"/>
      <w:b/>
      <w:bCs/>
      <w:iCs/>
      <w:caps/>
      <w:kern w:val="32"/>
      <w:sz w:val="52"/>
      <w:szCs w:val="52"/>
    </w:rPr>
  </w:style>
  <w:style w:type="paragraph" w:customStyle="1" w:styleId="DocumentType">
    <w:name w:val="Document Type"/>
    <w:basedOn w:val="ReportTitle"/>
    <w:uiPriority w:val="99"/>
    <w:rsid w:val="00540DEA"/>
    <w:rPr>
      <w:b w:val="0"/>
      <w:caps w:val="0"/>
      <w:smallCaps/>
    </w:rPr>
  </w:style>
  <w:style w:type="paragraph" w:customStyle="1" w:styleId="HeadingTitle">
    <w:name w:val="Heading Title"/>
    <w:basedOn w:val="Normal"/>
    <w:next w:val="BodyText1"/>
    <w:uiPriority w:val="99"/>
    <w:rsid w:val="00540DEA"/>
    <w:pPr>
      <w:pBdr>
        <w:bottom w:val="single" w:sz="6" w:space="6" w:color="auto"/>
      </w:pBdr>
      <w:spacing w:before="120" w:after="480" w:line="240" w:lineRule="auto"/>
    </w:pPr>
    <w:rPr>
      <w:rFonts w:ascii="Arial" w:eastAsia="Times New Roman" w:hAnsi="Arial" w:cs="Arial"/>
      <w:b/>
      <w:bCs/>
      <w:iCs/>
      <w:kern w:val="32"/>
      <w:sz w:val="36"/>
      <w:szCs w:val="24"/>
    </w:rPr>
  </w:style>
  <w:style w:type="paragraph" w:customStyle="1" w:styleId="TableHeading">
    <w:name w:val="Table Heading"/>
    <w:basedOn w:val="Normal"/>
    <w:uiPriority w:val="99"/>
    <w:rsid w:val="00540DEA"/>
    <w:pPr>
      <w:spacing w:before="120" w:after="120" w:line="240" w:lineRule="auto"/>
      <w:jc w:val="center"/>
    </w:pPr>
    <w:rPr>
      <w:rFonts w:ascii="Arial" w:eastAsia="Times New Roman" w:hAnsi="Arial" w:cs="Arial"/>
      <w:b/>
      <w:iCs/>
      <w:kern w:val="32"/>
      <w:sz w:val="20"/>
      <w:szCs w:val="24"/>
    </w:rPr>
  </w:style>
  <w:style w:type="paragraph" w:customStyle="1" w:styleId="TableText">
    <w:name w:val="Table Text"/>
    <w:basedOn w:val="Normal"/>
    <w:uiPriority w:val="99"/>
    <w:rsid w:val="00540DEA"/>
    <w:pPr>
      <w:spacing w:before="60" w:after="60" w:line="240" w:lineRule="auto"/>
    </w:pPr>
    <w:rPr>
      <w:rFonts w:ascii="Arial" w:eastAsia="Times New Roman" w:hAnsi="Arial" w:cs="Arial"/>
      <w:bCs/>
      <w:iCs/>
      <w:kern w:val="32"/>
      <w:sz w:val="18"/>
      <w:szCs w:val="20"/>
    </w:rPr>
  </w:style>
  <w:style w:type="paragraph" w:styleId="BodyText2">
    <w:name w:val="Body Text 2"/>
    <w:basedOn w:val="Normal"/>
    <w:link w:val="BodyText2Char"/>
    <w:uiPriority w:val="99"/>
    <w:rsid w:val="00540DEA"/>
    <w:pPr>
      <w:spacing w:before="120" w:after="120" w:line="240" w:lineRule="auto"/>
      <w:ind w:left="1134"/>
    </w:pPr>
    <w:rPr>
      <w:rFonts w:ascii="Garamond" w:eastAsia="Times New Roman" w:hAnsi="Garamond" w:cs="Times New Roman"/>
      <w:bCs/>
      <w:kern w:val="32"/>
      <w:sz w:val="24"/>
      <w:szCs w:val="24"/>
    </w:rPr>
  </w:style>
  <w:style w:type="character" w:customStyle="1" w:styleId="BodyText2Char">
    <w:name w:val="Body Text 2 Char"/>
    <w:basedOn w:val="DefaultParagraphFont"/>
    <w:link w:val="BodyText2"/>
    <w:uiPriority w:val="99"/>
    <w:rsid w:val="00540DEA"/>
    <w:rPr>
      <w:rFonts w:ascii="Garamond" w:eastAsia="Times New Roman" w:hAnsi="Garamond" w:cs="Times New Roman"/>
      <w:bCs/>
      <w:kern w:val="32"/>
      <w:sz w:val="24"/>
      <w:szCs w:val="24"/>
      <w:lang w:val="en-AU"/>
    </w:rPr>
  </w:style>
  <w:style w:type="character" w:customStyle="1" w:styleId="NoSpacingChar">
    <w:name w:val="No Spacing Char"/>
    <w:basedOn w:val="DefaultParagraphFont"/>
    <w:link w:val="NoSpacing"/>
    <w:uiPriority w:val="99"/>
    <w:locked/>
    <w:rsid w:val="00540DEA"/>
    <w:rPr>
      <w:rFonts w:ascii="Calibri" w:eastAsia="Times New Roman" w:hAnsi="Calibri" w:cs="Arial"/>
      <w:lang w:val="en-AU"/>
    </w:rPr>
  </w:style>
  <w:style w:type="character" w:styleId="CommentReference">
    <w:name w:val="annotation reference"/>
    <w:basedOn w:val="DefaultParagraphFont"/>
    <w:uiPriority w:val="99"/>
    <w:semiHidden/>
    <w:rsid w:val="00540DEA"/>
    <w:rPr>
      <w:rFonts w:cs="Times New Roman"/>
      <w:sz w:val="18"/>
      <w:szCs w:val="18"/>
    </w:rPr>
  </w:style>
  <w:style w:type="paragraph" w:styleId="CommentText">
    <w:name w:val="annotation text"/>
    <w:basedOn w:val="Normal"/>
    <w:link w:val="CommentTextChar"/>
    <w:uiPriority w:val="99"/>
    <w:semiHidden/>
    <w:rsid w:val="00540DEA"/>
    <w:pPr>
      <w:spacing w:line="240" w:lineRule="auto"/>
    </w:pPr>
    <w:rPr>
      <w:rFonts w:ascii="Calibri" w:eastAsia="Times New Roman" w:hAnsi="Calibri" w:cs="Arial"/>
      <w:sz w:val="24"/>
      <w:szCs w:val="24"/>
    </w:rPr>
  </w:style>
  <w:style w:type="character" w:customStyle="1" w:styleId="CommentTextChar">
    <w:name w:val="Comment Text Char"/>
    <w:basedOn w:val="DefaultParagraphFont"/>
    <w:link w:val="CommentText"/>
    <w:uiPriority w:val="99"/>
    <w:semiHidden/>
    <w:rsid w:val="00540DEA"/>
    <w:rPr>
      <w:rFonts w:ascii="Calibri" w:eastAsia="Times New Roman" w:hAnsi="Calibri" w:cs="Arial"/>
      <w:sz w:val="24"/>
      <w:szCs w:val="24"/>
      <w:lang w:val="en-AU"/>
    </w:rPr>
  </w:style>
  <w:style w:type="paragraph" w:styleId="CommentSubject">
    <w:name w:val="annotation subject"/>
    <w:basedOn w:val="CommentText"/>
    <w:next w:val="CommentText"/>
    <w:link w:val="CommentSubjectChar"/>
    <w:uiPriority w:val="99"/>
    <w:semiHidden/>
    <w:rsid w:val="00540DEA"/>
    <w:rPr>
      <w:b/>
      <w:bCs/>
      <w:sz w:val="20"/>
      <w:szCs w:val="20"/>
    </w:rPr>
  </w:style>
  <w:style w:type="character" w:customStyle="1" w:styleId="CommentSubjectChar">
    <w:name w:val="Comment Subject Char"/>
    <w:basedOn w:val="CommentTextChar"/>
    <w:link w:val="CommentSubject"/>
    <w:uiPriority w:val="99"/>
    <w:semiHidden/>
    <w:rsid w:val="00540DEA"/>
    <w:rPr>
      <w:rFonts w:ascii="Calibri" w:eastAsia="Times New Roman" w:hAnsi="Calibri" w:cs="Arial"/>
      <w:b/>
      <w:bCs/>
      <w:sz w:val="20"/>
      <w:szCs w:val="20"/>
      <w:lang w:val="en-AU"/>
    </w:rPr>
  </w:style>
  <w:style w:type="paragraph" w:styleId="BodyTextIndent3">
    <w:name w:val="Body Text Indent 3"/>
    <w:basedOn w:val="Normal"/>
    <w:link w:val="BodyTextIndent3Char"/>
    <w:uiPriority w:val="99"/>
    <w:semiHidden/>
    <w:unhideWhenUsed/>
    <w:rsid w:val="00540DEA"/>
    <w:pPr>
      <w:spacing w:after="120"/>
      <w:ind w:left="360"/>
    </w:pPr>
    <w:rPr>
      <w:rFonts w:ascii="Calibri" w:eastAsia="Times New Roman" w:hAnsi="Calibri" w:cs="Arial"/>
      <w:sz w:val="16"/>
      <w:szCs w:val="16"/>
    </w:rPr>
  </w:style>
  <w:style w:type="character" w:customStyle="1" w:styleId="BodyTextIndent3Char">
    <w:name w:val="Body Text Indent 3 Char"/>
    <w:basedOn w:val="DefaultParagraphFont"/>
    <w:link w:val="BodyTextIndent3"/>
    <w:uiPriority w:val="99"/>
    <w:semiHidden/>
    <w:rsid w:val="00540DEA"/>
    <w:rPr>
      <w:rFonts w:ascii="Calibri" w:eastAsia="Times New Roman" w:hAnsi="Calibri" w:cs="Arial"/>
      <w:sz w:val="16"/>
      <w:szCs w:val="16"/>
      <w:lang w:val="en-AU"/>
    </w:rPr>
  </w:style>
  <w:style w:type="paragraph" w:customStyle="1" w:styleId="Els-1storder-head">
    <w:name w:val="Els-1storder-head"/>
    <w:next w:val="Normal"/>
    <w:link w:val="Els-1storder-headChar"/>
    <w:autoRedefine/>
    <w:rsid w:val="00540DEA"/>
    <w:pPr>
      <w:keepLines/>
      <w:suppressAutoHyphens/>
      <w:spacing w:before="240" w:after="240" w:line="360" w:lineRule="auto"/>
      <w:jc w:val="both"/>
    </w:pPr>
    <w:rPr>
      <w:rFonts w:asciiTheme="majorBidi" w:eastAsia="SimSun" w:hAnsiTheme="majorBidi" w:cstheme="majorBidi"/>
      <w:bCs/>
      <w:sz w:val="24"/>
      <w:szCs w:val="24"/>
    </w:rPr>
  </w:style>
  <w:style w:type="paragraph" w:customStyle="1" w:styleId="Els-2ndorder-head">
    <w:name w:val="Els-2ndorder-head"/>
    <w:next w:val="Normal"/>
    <w:autoRedefine/>
    <w:rsid w:val="00540DEA"/>
    <w:pPr>
      <w:keepLines/>
      <w:numPr>
        <w:ilvl w:val="1"/>
        <w:numId w:val="13"/>
      </w:numPr>
      <w:suppressAutoHyphens/>
      <w:spacing w:before="240" w:after="240" w:line="240" w:lineRule="exact"/>
    </w:pPr>
    <w:rPr>
      <w:rFonts w:ascii="Times New Roman" w:eastAsia="SimSun" w:hAnsi="Times New Roman" w:cs="Times New Roman"/>
      <w:i/>
      <w:sz w:val="20"/>
      <w:szCs w:val="20"/>
    </w:rPr>
  </w:style>
  <w:style w:type="paragraph" w:customStyle="1" w:styleId="Els-3rdorder-head">
    <w:name w:val="Els-3rdorder-head"/>
    <w:next w:val="Normal"/>
    <w:autoRedefine/>
    <w:rsid w:val="00540DEA"/>
    <w:pPr>
      <w:keepLines/>
      <w:numPr>
        <w:ilvl w:val="2"/>
        <w:numId w:val="13"/>
      </w:numPr>
      <w:suppressAutoHyphens/>
      <w:spacing w:before="240" w:after="0" w:line="240" w:lineRule="exact"/>
    </w:pPr>
    <w:rPr>
      <w:rFonts w:ascii="Times New Roman" w:eastAsia="SimSun" w:hAnsi="Times New Roman" w:cs="Times New Roman"/>
      <w:i/>
      <w:sz w:val="20"/>
      <w:szCs w:val="20"/>
    </w:rPr>
  </w:style>
  <w:style w:type="paragraph" w:customStyle="1" w:styleId="Els-4thorder-head">
    <w:name w:val="Els-4thorder-head"/>
    <w:next w:val="Normal"/>
    <w:autoRedefine/>
    <w:rsid w:val="00540DEA"/>
    <w:pPr>
      <w:keepLines/>
      <w:numPr>
        <w:ilvl w:val="3"/>
        <w:numId w:val="13"/>
      </w:numPr>
      <w:suppressAutoHyphens/>
      <w:spacing w:before="240" w:after="0" w:line="240" w:lineRule="exact"/>
    </w:pPr>
    <w:rPr>
      <w:rFonts w:ascii="Times New Roman" w:eastAsia="SimSun" w:hAnsi="Times New Roman" w:cs="Times New Roman"/>
      <w:i/>
      <w:sz w:val="20"/>
      <w:szCs w:val="20"/>
    </w:rPr>
  </w:style>
  <w:style w:type="paragraph" w:customStyle="1" w:styleId="Els-body-text">
    <w:name w:val="Els-body-text"/>
    <w:rsid w:val="00540DEA"/>
    <w:pPr>
      <w:keepNext/>
      <w:spacing w:after="0" w:line="240" w:lineRule="exact"/>
      <w:ind w:firstLine="238"/>
      <w:jc w:val="both"/>
    </w:pPr>
    <w:rPr>
      <w:rFonts w:ascii="Times New Roman" w:eastAsia="SimSun" w:hAnsi="Times New Roman" w:cs="Times New Roman"/>
      <w:sz w:val="20"/>
      <w:szCs w:val="20"/>
    </w:rPr>
  </w:style>
  <w:style w:type="character" w:customStyle="1" w:styleId="Els-1storder-headChar">
    <w:name w:val="Els-1storder-head Char"/>
    <w:link w:val="Els-1storder-head"/>
    <w:rsid w:val="00540DEA"/>
    <w:rPr>
      <w:rFonts w:asciiTheme="majorBidi" w:eastAsia="SimSun" w:hAnsiTheme="majorBidi" w:cstheme="majorBidi"/>
      <w:bCs/>
      <w:sz w:val="24"/>
      <w:szCs w:val="24"/>
    </w:rPr>
  </w:style>
  <w:style w:type="paragraph" w:styleId="NormalWeb">
    <w:name w:val="Normal (Web)"/>
    <w:basedOn w:val="Normal"/>
    <w:uiPriority w:val="99"/>
    <w:unhideWhenUsed/>
    <w:rsid w:val="00540DE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EndnoteText">
    <w:name w:val="endnote text"/>
    <w:basedOn w:val="Normal"/>
    <w:link w:val="EndnoteTextChar"/>
    <w:uiPriority w:val="99"/>
    <w:semiHidden/>
    <w:unhideWhenUsed/>
    <w:rsid w:val="00540DEA"/>
    <w:pPr>
      <w:spacing w:after="0" w:line="240" w:lineRule="auto"/>
    </w:pPr>
    <w:rPr>
      <w:rFonts w:ascii="Calibri" w:eastAsia="Times New Roman" w:hAnsi="Calibri" w:cs="Arial"/>
      <w:sz w:val="20"/>
      <w:szCs w:val="20"/>
    </w:rPr>
  </w:style>
  <w:style w:type="character" w:customStyle="1" w:styleId="EndnoteTextChar">
    <w:name w:val="Endnote Text Char"/>
    <w:basedOn w:val="DefaultParagraphFont"/>
    <w:link w:val="EndnoteText"/>
    <w:uiPriority w:val="99"/>
    <w:semiHidden/>
    <w:rsid w:val="00540DEA"/>
    <w:rPr>
      <w:rFonts w:ascii="Calibri" w:eastAsia="Times New Roman" w:hAnsi="Calibri" w:cs="Arial"/>
      <w:sz w:val="20"/>
      <w:szCs w:val="20"/>
      <w:lang w:val="en-AU"/>
    </w:rPr>
  </w:style>
  <w:style w:type="character" w:styleId="EndnoteReference">
    <w:name w:val="endnote reference"/>
    <w:basedOn w:val="DefaultParagraphFont"/>
    <w:uiPriority w:val="99"/>
    <w:semiHidden/>
    <w:unhideWhenUsed/>
    <w:rsid w:val="00540DEA"/>
    <w:rPr>
      <w:vertAlign w:val="superscript"/>
    </w:rPr>
  </w:style>
  <w:style w:type="paragraph" w:customStyle="1" w:styleId="Text">
    <w:name w:val="Text"/>
    <w:basedOn w:val="Normal"/>
    <w:rsid w:val="00540DEA"/>
    <w:pPr>
      <w:widowControl w:val="0"/>
      <w:autoSpaceDE w:val="0"/>
      <w:autoSpaceDN w:val="0"/>
      <w:spacing w:after="0" w:line="252" w:lineRule="auto"/>
      <w:ind w:firstLine="202"/>
      <w:jc w:val="both"/>
    </w:pPr>
    <w:rPr>
      <w:rFonts w:ascii="Times New Roman" w:eastAsia="SimSun" w:hAnsi="Times New Roman" w:cs="Times New Roman"/>
      <w:sz w:val="20"/>
      <w:szCs w:val="20"/>
      <w:lang w:val="en-US"/>
    </w:rPr>
  </w:style>
  <w:style w:type="paragraph" w:customStyle="1" w:styleId="Style1">
    <w:name w:val="Style1"/>
    <w:basedOn w:val="Caption"/>
    <w:link w:val="Style1Char"/>
    <w:qFormat/>
    <w:rsid w:val="00540DEA"/>
    <w:pPr>
      <w:jc w:val="center"/>
    </w:pPr>
    <w:rPr>
      <w:rFonts w:cstheme="majorBidi"/>
      <w:b/>
      <w:bCs w:val="0"/>
      <w:color w:val="000000" w:themeColor="text1"/>
      <w:szCs w:val="24"/>
    </w:rPr>
  </w:style>
  <w:style w:type="character" w:customStyle="1" w:styleId="CaptionChar">
    <w:name w:val="Caption Char"/>
    <w:basedOn w:val="DefaultParagraphFont"/>
    <w:link w:val="Caption"/>
    <w:uiPriority w:val="35"/>
    <w:rsid w:val="00540DEA"/>
    <w:rPr>
      <w:rFonts w:asciiTheme="majorBidi" w:eastAsia="Times New Roman" w:hAnsiTheme="majorBidi" w:cs="Arial"/>
      <w:bCs/>
      <w:sz w:val="24"/>
      <w:szCs w:val="18"/>
      <w:lang w:val="en-AU"/>
    </w:rPr>
  </w:style>
  <w:style w:type="character" w:customStyle="1" w:styleId="Style1Char">
    <w:name w:val="Style1 Char"/>
    <w:basedOn w:val="CaptionChar"/>
    <w:link w:val="Style1"/>
    <w:rsid w:val="00540DEA"/>
    <w:rPr>
      <w:rFonts w:asciiTheme="majorBidi" w:eastAsia="Times New Roman" w:hAnsiTheme="majorBidi" w:cstheme="majorBidi"/>
      <w:b/>
      <w:bCs w:val="0"/>
      <w:color w:val="000000" w:themeColor="text1"/>
      <w:sz w:val="24"/>
      <w:szCs w:val="24"/>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DEA"/>
    <w:pPr>
      <w:spacing w:after="200" w:line="276" w:lineRule="auto"/>
    </w:pPr>
    <w:rPr>
      <w:lang w:val="en-AU"/>
    </w:rPr>
  </w:style>
  <w:style w:type="paragraph" w:styleId="Heading1">
    <w:name w:val="heading 1"/>
    <w:basedOn w:val="Normal"/>
    <w:next w:val="Normal"/>
    <w:link w:val="Heading1Char"/>
    <w:uiPriority w:val="9"/>
    <w:qFormat/>
    <w:rsid w:val="00540DEA"/>
    <w:pPr>
      <w:keepNext/>
      <w:numPr>
        <w:numId w:val="18"/>
      </w:numPr>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540DEA"/>
    <w:pPr>
      <w:keepNext/>
      <w:numPr>
        <w:ilvl w:val="1"/>
        <w:numId w:val="18"/>
      </w:numPr>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540DEA"/>
    <w:pPr>
      <w:keepNext/>
      <w:numPr>
        <w:ilvl w:val="2"/>
        <w:numId w:val="18"/>
      </w:numPr>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qFormat/>
    <w:rsid w:val="00540DEA"/>
    <w:pPr>
      <w:keepNext/>
      <w:numPr>
        <w:ilvl w:val="3"/>
        <w:numId w:val="18"/>
      </w:numPr>
      <w:spacing w:before="240" w:after="60"/>
      <w:outlineLvl w:val="3"/>
    </w:pPr>
    <w:rPr>
      <w:rFonts w:ascii="Calibri" w:eastAsia="Times New Roman" w:hAnsi="Calibri" w:cs="Arial"/>
      <w:b/>
      <w:bCs/>
      <w:sz w:val="28"/>
      <w:szCs w:val="28"/>
    </w:rPr>
  </w:style>
  <w:style w:type="paragraph" w:styleId="Heading5">
    <w:name w:val="heading 5"/>
    <w:basedOn w:val="Normal"/>
    <w:next w:val="Normal"/>
    <w:link w:val="Heading5Char"/>
    <w:uiPriority w:val="9"/>
    <w:qFormat/>
    <w:rsid w:val="00540DEA"/>
    <w:pPr>
      <w:numPr>
        <w:ilvl w:val="4"/>
        <w:numId w:val="18"/>
      </w:numPr>
      <w:spacing w:before="240" w:after="60"/>
      <w:outlineLvl w:val="4"/>
    </w:pPr>
    <w:rPr>
      <w:rFonts w:ascii="Calibri" w:eastAsia="Times New Roman" w:hAnsi="Calibri" w:cs="Arial"/>
      <w:b/>
      <w:bCs/>
      <w:i/>
      <w:iCs/>
      <w:sz w:val="26"/>
      <w:szCs w:val="26"/>
    </w:rPr>
  </w:style>
  <w:style w:type="paragraph" w:styleId="Heading6">
    <w:name w:val="heading 6"/>
    <w:basedOn w:val="Normal"/>
    <w:next w:val="Normal"/>
    <w:link w:val="Heading6Char"/>
    <w:uiPriority w:val="9"/>
    <w:qFormat/>
    <w:rsid w:val="00540DEA"/>
    <w:pPr>
      <w:numPr>
        <w:ilvl w:val="5"/>
        <w:numId w:val="18"/>
      </w:numPr>
      <w:spacing w:before="240" w:after="60"/>
      <w:outlineLvl w:val="5"/>
    </w:pPr>
    <w:rPr>
      <w:rFonts w:ascii="Calibri" w:eastAsia="Times New Roman" w:hAnsi="Calibri" w:cs="Arial"/>
      <w:b/>
      <w:bCs/>
    </w:rPr>
  </w:style>
  <w:style w:type="paragraph" w:styleId="Heading7">
    <w:name w:val="heading 7"/>
    <w:basedOn w:val="Normal"/>
    <w:next w:val="Normal"/>
    <w:link w:val="Heading7Char"/>
    <w:uiPriority w:val="9"/>
    <w:qFormat/>
    <w:rsid w:val="00540DEA"/>
    <w:pPr>
      <w:numPr>
        <w:ilvl w:val="6"/>
        <w:numId w:val="18"/>
      </w:numPr>
      <w:spacing w:before="240" w:after="60"/>
      <w:outlineLvl w:val="6"/>
    </w:pPr>
    <w:rPr>
      <w:rFonts w:ascii="Calibri" w:eastAsia="Times New Roman" w:hAnsi="Calibri" w:cs="Arial"/>
      <w:sz w:val="24"/>
      <w:szCs w:val="24"/>
    </w:rPr>
  </w:style>
  <w:style w:type="paragraph" w:styleId="Heading8">
    <w:name w:val="heading 8"/>
    <w:basedOn w:val="Normal"/>
    <w:next w:val="Normal"/>
    <w:link w:val="Heading8Char"/>
    <w:uiPriority w:val="9"/>
    <w:qFormat/>
    <w:rsid w:val="00540DEA"/>
    <w:pPr>
      <w:numPr>
        <w:ilvl w:val="7"/>
        <w:numId w:val="18"/>
      </w:numPr>
      <w:spacing w:before="240" w:after="60"/>
      <w:outlineLvl w:val="7"/>
    </w:pPr>
    <w:rPr>
      <w:rFonts w:ascii="Calibri" w:eastAsia="Times New Roman" w:hAnsi="Calibri" w:cs="Arial"/>
      <w:i/>
      <w:iCs/>
      <w:sz w:val="24"/>
      <w:szCs w:val="24"/>
    </w:rPr>
  </w:style>
  <w:style w:type="paragraph" w:styleId="Heading9">
    <w:name w:val="heading 9"/>
    <w:basedOn w:val="Normal"/>
    <w:next w:val="Normal"/>
    <w:link w:val="Heading9Char"/>
    <w:uiPriority w:val="9"/>
    <w:qFormat/>
    <w:rsid w:val="00540DEA"/>
    <w:pPr>
      <w:numPr>
        <w:ilvl w:val="8"/>
        <w:numId w:val="18"/>
      </w:num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DEA"/>
    <w:rPr>
      <w:rFonts w:ascii="Cambria" w:eastAsia="Times New Roman" w:hAnsi="Cambria" w:cs="Times New Roman"/>
      <w:b/>
      <w:bCs/>
      <w:kern w:val="32"/>
      <w:sz w:val="32"/>
      <w:szCs w:val="32"/>
      <w:lang w:val="en-AU"/>
    </w:rPr>
  </w:style>
  <w:style w:type="character" w:customStyle="1" w:styleId="Heading2Char">
    <w:name w:val="Heading 2 Char"/>
    <w:basedOn w:val="DefaultParagraphFont"/>
    <w:link w:val="Heading2"/>
    <w:uiPriority w:val="9"/>
    <w:rsid w:val="00540DEA"/>
    <w:rPr>
      <w:rFonts w:ascii="Cambria" w:eastAsia="Times New Roman" w:hAnsi="Cambria" w:cs="Times New Roman"/>
      <w:b/>
      <w:bCs/>
      <w:i/>
      <w:iCs/>
      <w:sz w:val="28"/>
      <w:szCs w:val="28"/>
      <w:lang w:val="en-AU"/>
    </w:rPr>
  </w:style>
  <w:style w:type="character" w:customStyle="1" w:styleId="Heading3Char">
    <w:name w:val="Heading 3 Char"/>
    <w:basedOn w:val="DefaultParagraphFont"/>
    <w:link w:val="Heading3"/>
    <w:uiPriority w:val="9"/>
    <w:rsid w:val="00540DEA"/>
    <w:rPr>
      <w:rFonts w:ascii="Cambria" w:eastAsia="Times New Roman" w:hAnsi="Cambria" w:cs="Times New Roman"/>
      <w:b/>
      <w:bCs/>
      <w:sz w:val="26"/>
      <w:szCs w:val="26"/>
      <w:lang w:val="en-AU"/>
    </w:rPr>
  </w:style>
  <w:style w:type="character" w:customStyle="1" w:styleId="Heading4Char">
    <w:name w:val="Heading 4 Char"/>
    <w:basedOn w:val="DefaultParagraphFont"/>
    <w:link w:val="Heading4"/>
    <w:uiPriority w:val="9"/>
    <w:rsid w:val="00540DEA"/>
    <w:rPr>
      <w:rFonts w:ascii="Calibri" w:eastAsia="Times New Roman" w:hAnsi="Calibri" w:cs="Arial"/>
      <w:b/>
      <w:bCs/>
      <w:sz w:val="28"/>
      <w:szCs w:val="28"/>
      <w:lang w:val="en-AU"/>
    </w:rPr>
  </w:style>
  <w:style w:type="character" w:customStyle="1" w:styleId="Heading5Char">
    <w:name w:val="Heading 5 Char"/>
    <w:basedOn w:val="DefaultParagraphFont"/>
    <w:link w:val="Heading5"/>
    <w:uiPriority w:val="9"/>
    <w:rsid w:val="00540DEA"/>
    <w:rPr>
      <w:rFonts w:ascii="Calibri" w:eastAsia="Times New Roman" w:hAnsi="Calibri" w:cs="Arial"/>
      <w:b/>
      <w:bCs/>
      <w:i/>
      <w:iCs/>
      <w:sz w:val="26"/>
      <w:szCs w:val="26"/>
      <w:lang w:val="en-AU"/>
    </w:rPr>
  </w:style>
  <w:style w:type="character" w:customStyle="1" w:styleId="Heading6Char">
    <w:name w:val="Heading 6 Char"/>
    <w:basedOn w:val="DefaultParagraphFont"/>
    <w:link w:val="Heading6"/>
    <w:uiPriority w:val="9"/>
    <w:rsid w:val="00540DEA"/>
    <w:rPr>
      <w:rFonts w:ascii="Calibri" w:eastAsia="Times New Roman" w:hAnsi="Calibri" w:cs="Arial"/>
      <w:b/>
      <w:bCs/>
      <w:lang w:val="en-AU"/>
    </w:rPr>
  </w:style>
  <w:style w:type="character" w:customStyle="1" w:styleId="Heading7Char">
    <w:name w:val="Heading 7 Char"/>
    <w:basedOn w:val="DefaultParagraphFont"/>
    <w:link w:val="Heading7"/>
    <w:uiPriority w:val="9"/>
    <w:rsid w:val="00540DEA"/>
    <w:rPr>
      <w:rFonts w:ascii="Calibri" w:eastAsia="Times New Roman" w:hAnsi="Calibri" w:cs="Arial"/>
      <w:sz w:val="24"/>
      <w:szCs w:val="24"/>
      <w:lang w:val="en-AU"/>
    </w:rPr>
  </w:style>
  <w:style w:type="character" w:customStyle="1" w:styleId="Heading8Char">
    <w:name w:val="Heading 8 Char"/>
    <w:basedOn w:val="DefaultParagraphFont"/>
    <w:link w:val="Heading8"/>
    <w:uiPriority w:val="9"/>
    <w:rsid w:val="00540DEA"/>
    <w:rPr>
      <w:rFonts w:ascii="Calibri" w:eastAsia="Times New Roman" w:hAnsi="Calibri" w:cs="Arial"/>
      <w:i/>
      <w:iCs/>
      <w:sz w:val="24"/>
      <w:szCs w:val="24"/>
      <w:lang w:val="en-AU"/>
    </w:rPr>
  </w:style>
  <w:style w:type="character" w:customStyle="1" w:styleId="Heading9Char">
    <w:name w:val="Heading 9 Char"/>
    <w:basedOn w:val="DefaultParagraphFont"/>
    <w:link w:val="Heading9"/>
    <w:uiPriority w:val="9"/>
    <w:rsid w:val="00540DEA"/>
    <w:rPr>
      <w:rFonts w:ascii="Cambria" w:eastAsia="Times New Roman" w:hAnsi="Cambria" w:cs="Times New Roman"/>
      <w:lang w:val="en-AU"/>
    </w:rPr>
  </w:style>
  <w:style w:type="paragraph" w:styleId="Title">
    <w:name w:val="Title"/>
    <w:basedOn w:val="Normal"/>
    <w:next w:val="Normal"/>
    <w:link w:val="TitleChar"/>
    <w:uiPriority w:val="99"/>
    <w:qFormat/>
    <w:rsid w:val="00540DEA"/>
    <w:pPr>
      <w:spacing w:after="240" w:line="240" w:lineRule="auto"/>
    </w:pPr>
    <w:rPr>
      <w:rFonts w:ascii="Cambria" w:eastAsia="Times New Roman" w:hAnsi="Cambria" w:cs="Times New Roman"/>
      <w:b/>
      <w:bCs/>
      <w:i/>
      <w:iCs/>
      <w:spacing w:val="10"/>
      <w:sz w:val="60"/>
      <w:szCs w:val="60"/>
    </w:rPr>
  </w:style>
  <w:style w:type="character" w:customStyle="1" w:styleId="TitleChar">
    <w:name w:val="Title Char"/>
    <w:basedOn w:val="DefaultParagraphFont"/>
    <w:link w:val="Title"/>
    <w:uiPriority w:val="99"/>
    <w:rsid w:val="00540DEA"/>
    <w:rPr>
      <w:rFonts w:ascii="Cambria" w:eastAsia="Times New Roman" w:hAnsi="Cambria" w:cs="Times New Roman"/>
      <w:b/>
      <w:bCs/>
      <w:i/>
      <w:iCs/>
      <w:spacing w:val="10"/>
      <w:sz w:val="60"/>
      <w:szCs w:val="60"/>
      <w:lang w:val="en-AU"/>
    </w:rPr>
  </w:style>
  <w:style w:type="character" w:styleId="Strong">
    <w:name w:val="Strong"/>
    <w:basedOn w:val="DefaultParagraphFont"/>
    <w:uiPriority w:val="99"/>
    <w:qFormat/>
    <w:rsid w:val="00540DEA"/>
    <w:rPr>
      <w:rFonts w:cs="Times New Roman"/>
      <w:b/>
      <w:bCs/>
    </w:rPr>
  </w:style>
  <w:style w:type="paragraph" w:styleId="NoSpacing">
    <w:name w:val="No Spacing"/>
    <w:link w:val="NoSpacingChar"/>
    <w:uiPriority w:val="99"/>
    <w:qFormat/>
    <w:rsid w:val="00540DEA"/>
    <w:pPr>
      <w:spacing w:after="0" w:line="240" w:lineRule="auto"/>
    </w:pPr>
    <w:rPr>
      <w:rFonts w:ascii="Calibri" w:eastAsia="Times New Roman" w:hAnsi="Calibri" w:cs="Arial"/>
      <w:lang w:val="en-AU"/>
    </w:rPr>
  </w:style>
  <w:style w:type="paragraph" w:styleId="ListParagraph">
    <w:name w:val="List Paragraph"/>
    <w:basedOn w:val="Normal"/>
    <w:uiPriority w:val="99"/>
    <w:qFormat/>
    <w:rsid w:val="00540DEA"/>
    <w:pPr>
      <w:ind w:left="720"/>
    </w:pPr>
    <w:rPr>
      <w:rFonts w:ascii="Calibri" w:eastAsia="Times New Roman" w:hAnsi="Calibri" w:cs="Arial"/>
    </w:rPr>
  </w:style>
  <w:style w:type="paragraph" w:styleId="TOCHeading">
    <w:name w:val="TOC Heading"/>
    <w:basedOn w:val="Heading1"/>
    <w:next w:val="Normal"/>
    <w:uiPriority w:val="39"/>
    <w:qFormat/>
    <w:rsid w:val="00540DEA"/>
    <w:pPr>
      <w:keepLines/>
      <w:spacing w:before="480" w:after="0"/>
      <w:outlineLvl w:val="9"/>
    </w:pPr>
    <w:rPr>
      <w:color w:val="365F91"/>
      <w:kern w:val="0"/>
      <w:sz w:val="28"/>
      <w:szCs w:val="28"/>
      <w:lang w:val="en-US"/>
    </w:rPr>
  </w:style>
  <w:style w:type="paragraph" w:customStyle="1" w:styleId="Default">
    <w:name w:val="Default"/>
    <w:rsid w:val="00540DEA"/>
    <w:pPr>
      <w:autoSpaceDE w:val="0"/>
      <w:autoSpaceDN w:val="0"/>
      <w:adjustRightInd w:val="0"/>
      <w:spacing w:after="0" w:line="240" w:lineRule="auto"/>
    </w:pPr>
    <w:rPr>
      <w:rFonts w:ascii="Times New Roman" w:eastAsia="Times New Roman" w:hAnsi="Times New Roman" w:cs="Times New Roman"/>
      <w:color w:val="000000"/>
      <w:sz w:val="24"/>
      <w:szCs w:val="24"/>
      <w:lang w:val="en-AU"/>
    </w:rPr>
  </w:style>
  <w:style w:type="paragraph" w:styleId="DocumentMap">
    <w:name w:val="Document Map"/>
    <w:basedOn w:val="Normal"/>
    <w:link w:val="DocumentMapChar"/>
    <w:uiPriority w:val="99"/>
    <w:semiHidden/>
    <w:rsid w:val="00540DEA"/>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40DEA"/>
    <w:rPr>
      <w:rFonts w:ascii="Tahoma" w:eastAsia="Times New Roman" w:hAnsi="Tahoma" w:cs="Tahoma"/>
      <w:sz w:val="16"/>
      <w:szCs w:val="16"/>
      <w:lang w:val="en-AU"/>
    </w:rPr>
  </w:style>
  <w:style w:type="paragraph" w:styleId="TOC1">
    <w:name w:val="toc 1"/>
    <w:basedOn w:val="Normal"/>
    <w:next w:val="Normal"/>
    <w:autoRedefine/>
    <w:uiPriority w:val="39"/>
    <w:rsid w:val="00540DEA"/>
    <w:rPr>
      <w:rFonts w:ascii="Calibri" w:eastAsia="Times New Roman" w:hAnsi="Calibri" w:cs="Arial"/>
    </w:rPr>
  </w:style>
  <w:style w:type="character" w:styleId="Hyperlink">
    <w:name w:val="Hyperlink"/>
    <w:basedOn w:val="DefaultParagraphFont"/>
    <w:uiPriority w:val="99"/>
    <w:rsid w:val="00540DEA"/>
    <w:rPr>
      <w:rFonts w:cs="Times New Roman"/>
      <w:color w:val="0000FF"/>
      <w:u w:val="single"/>
    </w:rPr>
  </w:style>
  <w:style w:type="paragraph" w:styleId="TOC2">
    <w:name w:val="toc 2"/>
    <w:basedOn w:val="Normal"/>
    <w:next w:val="Normal"/>
    <w:autoRedefine/>
    <w:uiPriority w:val="39"/>
    <w:rsid w:val="00540DEA"/>
    <w:pPr>
      <w:ind w:left="220"/>
    </w:pPr>
    <w:rPr>
      <w:rFonts w:ascii="Calibri" w:eastAsia="Times New Roman" w:hAnsi="Calibri" w:cs="Arial"/>
    </w:rPr>
  </w:style>
  <w:style w:type="paragraph" w:styleId="TOC3">
    <w:name w:val="toc 3"/>
    <w:basedOn w:val="Normal"/>
    <w:next w:val="Normal"/>
    <w:autoRedefine/>
    <w:uiPriority w:val="39"/>
    <w:rsid w:val="00540DEA"/>
    <w:pPr>
      <w:ind w:left="440"/>
    </w:pPr>
    <w:rPr>
      <w:rFonts w:ascii="Calibri" w:eastAsia="Times New Roman" w:hAnsi="Calibri" w:cs="Arial"/>
    </w:rPr>
  </w:style>
  <w:style w:type="paragraph" w:styleId="Header">
    <w:name w:val="header"/>
    <w:basedOn w:val="Normal"/>
    <w:link w:val="HeaderChar"/>
    <w:uiPriority w:val="99"/>
    <w:rsid w:val="00540DEA"/>
    <w:pPr>
      <w:tabs>
        <w:tab w:val="center" w:pos="4513"/>
        <w:tab w:val="right" w:pos="9026"/>
      </w:tabs>
    </w:pPr>
    <w:rPr>
      <w:rFonts w:ascii="Calibri" w:eastAsia="Times New Roman" w:hAnsi="Calibri" w:cs="Arial"/>
    </w:rPr>
  </w:style>
  <w:style w:type="character" w:customStyle="1" w:styleId="HeaderChar">
    <w:name w:val="Header Char"/>
    <w:basedOn w:val="DefaultParagraphFont"/>
    <w:link w:val="Header"/>
    <w:uiPriority w:val="99"/>
    <w:rsid w:val="00540DEA"/>
    <w:rPr>
      <w:rFonts w:ascii="Calibri" w:eastAsia="Times New Roman" w:hAnsi="Calibri" w:cs="Arial"/>
      <w:lang w:val="en-AU"/>
    </w:rPr>
  </w:style>
  <w:style w:type="paragraph" w:styleId="Footer">
    <w:name w:val="footer"/>
    <w:basedOn w:val="Normal"/>
    <w:link w:val="FooterChar"/>
    <w:uiPriority w:val="99"/>
    <w:rsid w:val="00540DEA"/>
    <w:pPr>
      <w:tabs>
        <w:tab w:val="center" w:pos="4513"/>
        <w:tab w:val="right" w:pos="9026"/>
      </w:tabs>
    </w:pPr>
    <w:rPr>
      <w:rFonts w:ascii="Calibri" w:eastAsia="Times New Roman" w:hAnsi="Calibri" w:cs="Arial"/>
    </w:rPr>
  </w:style>
  <w:style w:type="character" w:customStyle="1" w:styleId="FooterChar">
    <w:name w:val="Footer Char"/>
    <w:basedOn w:val="DefaultParagraphFont"/>
    <w:link w:val="Footer"/>
    <w:uiPriority w:val="99"/>
    <w:rsid w:val="00540DEA"/>
    <w:rPr>
      <w:rFonts w:ascii="Calibri" w:eastAsia="Times New Roman" w:hAnsi="Calibri" w:cs="Arial"/>
      <w:lang w:val="en-AU"/>
    </w:rPr>
  </w:style>
  <w:style w:type="paragraph" w:styleId="TOC4">
    <w:name w:val="toc 4"/>
    <w:basedOn w:val="Normal"/>
    <w:next w:val="Normal"/>
    <w:autoRedefine/>
    <w:uiPriority w:val="39"/>
    <w:rsid w:val="00540DEA"/>
    <w:pPr>
      <w:spacing w:after="100"/>
      <w:ind w:left="660"/>
    </w:pPr>
    <w:rPr>
      <w:rFonts w:ascii="Calibri" w:eastAsia="MS ??" w:hAnsi="Calibri" w:cs="Arial"/>
      <w:lang w:eastAsia="en-AU"/>
    </w:rPr>
  </w:style>
  <w:style w:type="paragraph" w:styleId="TOC5">
    <w:name w:val="toc 5"/>
    <w:basedOn w:val="Normal"/>
    <w:next w:val="Normal"/>
    <w:autoRedefine/>
    <w:uiPriority w:val="39"/>
    <w:rsid w:val="00540DEA"/>
    <w:pPr>
      <w:spacing w:after="100"/>
      <w:ind w:left="880"/>
    </w:pPr>
    <w:rPr>
      <w:rFonts w:ascii="Calibri" w:eastAsia="MS ??" w:hAnsi="Calibri" w:cs="Arial"/>
      <w:lang w:eastAsia="en-AU"/>
    </w:rPr>
  </w:style>
  <w:style w:type="paragraph" w:styleId="TOC6">
    <w:name w:val="toc 6"/>
    <w:basedOn w:val="Normal"/>
    <w:next w:val="Normal"/>
    <w:autoRedefine/>
    <w:uiPriority w:val="39"/>
    <w:rsid w:val="00540DEA"/>
    <w:pPr>
      <w:spacing w:after="100"/>
      <w:ind w:left="1100"/>
    </w:pPr>
    <w:rPr>
      <w:rFonts w:ascii="Calibri" w:eastAsia="MS ??" w:hAnsi="Calibri" w:cs="Arial"/>
      <w:lang w:eastAsia="en-AU"/>
    </w:rPr>
  </w:style>
  <w:style w:type="paragraph" w:styleId="TOC7">
    <w:name w:val="toc 7"/>
    <w:basedOn w:val="Normal"/>
    <w:next w:val="Normal"/>
    <w:autoRedefine/>
    <w:uiPriority w:val="39"/>
    <w:rsid w:val="00540DEA"/>
    <w:pPr>
      <w:spacing w:after="100"/>
      <w:ind w:left="1320"/>
    </w:pPr>
    <w:rPr>
      <w:rFonts w:ascii="Calibri" w:eastAsia="MS ??" w:hAnsi="Calibri" w:cs="Arial"/>
      <w:lang w:eastAsia="en-AU"/>
    </w:rPr>
  </w:style>
  <w:style w:type="paragraph" w:styleId="TOC8">
    <w:name w:val="toc 8"/>
    <w:basedOn w:val="Normal"/>
    <w:next w:val="Normal"/>
    <w:autoRedefine/>
    <w:uiPriority w:val="39"/>
    <w:rsid w:val="00540DEA"/>
    <w:pPr>
      <w:spacing w:after="100"/>
      <w:ind w:left="1540"/>
    </w:pPr>
    <w:rPr>
      <w:rFonts w:ascii="Calibri" w:eastAsia="MS ??" w:hAnsi="Calibri" w:cs="Arial"/>
      <w:lang w:eastAsia="en-AU"/>
    </w:rPr>
  </w:style>
  <w:style w:type="paragraph" w:styleId="TOC9">
    <w:name w:val="toc 9"/>
    <w:basedOn w:val="Normal"/>
    <w:next w:val="Normal"/>
    <w:autoRedefine/>
    <w:uiPriority w:val="39"/>
    <w:rsid w:val="00540DEA"/>
    <w:pPr>
      <w:spacing w:after="100"/>
      <w:ind w:left="1760"/>
    </w:pPr>
    <w:rPr>
      <w:rFonts w:ascii="Calibri" w:eastAsia="MS ??" w:hAnsi="Calibri" w:cs="Arial"/>
      <w:lang w:eastAsia="en-AU"/>
    </w:rPr>
  </w:style>
  <w:style w:type="paragraph" w:styleId="BalloonText">
    <w:name w:val="Balloon Text"/>
    <w:basedOn w:val="Normal"/>
    <w:link w:val="BalloonTextChar"/>
    <w:uiPriority w:val="99"/>
    <w:semiHidden/>
    <w:rsid w:val="00540DE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40DEA"/>
    <w:rPr>
      <w:rFonts w:ascii="Tahoma" w:eastAsia="Times New Roman" w:hAnsi="Tahoma" w:cs="Tahoma"/>
      <w:sz w:val="16"/>
      <w:szCs w:val="16"/>
      <w:lang w:val="en-AU"/>
    </w:rPr>
  </w:style>
  <w:style w:type="paragraph" w:customStyle="1" w:styleId="CM3">
    <w:name w:val="CM3"/>
    <w:basedOn w:val="Default"/>
    <w:next w:val="Default"/>
    <w:uiPriority w:val="99"/>
    <w:rsid w:val="00540DEA"/>
    <w:pPr>
      <w:spacing w:line="253" w:lineRule="atLeast"/>
    </w:pPr>
    <w:rPr>
      <w:rFonts w:ascii="PHGCJJ+Arial" w:hAnsi="PHGCJJ+Arial" w:cs="Arial"/>
      <w:color w:val="auto"/>
      <w:lang w:eastAsia="en-AU"/>
    </w:rPr>
  </w:style>
  <w:style w:type="paragraph" w:customStyle="1" w:styleId="CM17">
    <w:name w:val="CM17"/>
    <w:basedOn w:val="Default"/>
    <w:next w:val="Default"/>
    <w:uiPriority w:val="99"/>
    <w:rsid w:val="00540DEA"/>
    <w:rPr>
      <w:rFonts w:ascii="Arial" w:hAnsi="Arial" w:cs="Arial"/>
      <w:color w:val="auto"/>
      <w:lang w:eastAsia="en-AU"/>
    </w:rPr>
  </w:style>
  <w:style w:type="paragraph" w:styleId="Caption">
    <w:name w:val="caption"/>
    <w:basedOn w:val="Normal"/>
    <w:next w:val="Normal"/>
    <w:link w:val="CaptionChar"/>
    <w:uiPriority w:val="35"/>
    <w:qFormat/>
    <w:rsid w:val="00540DEA"/>
    <w:pPr>
      <w:spacing w:line="240" w:lineRule="auto"/>
    </w:pPr>
    <w:rPr>
      <w:rFonts w:asciiTheme="majorBidi" w:eastAsia="Times New Roman" w:hAnsiTheme="majorBidi" w:cs="Arial"/>
      <w:bCs/>
      <w:sz w:val="24"/>
      <w:szCs w:val="18"/>
    </w:rPr>
  </w:style>
  <w:style w:type="paragraph" w:styleId="TableofFigures">
    <w:name w:val="table of figures"/>
    <w:basedOn w:val="Normal"/>
    <w:next w:val="Normal"/>
    <w:uiPriority w:val="99"/>
    <w:rsid w:val="00540DEA"/>
    <w:pPr>
      <w:spacing w:after="0"/>
    </w:pPr>
    <w:rPr>
      <w:rFonts w:ascii="Calibri" w:eastAsia="Times New Roman" w:hAnsi="Calibri" w:cs="Calibri"/>
      <w:iCs/>
      <w:sz w:val="20"/>
      <w:szCs w:val="24"/>
    </w:rPr>
  </w:style>
  <w:style w:type="character" w:customStyle="1" w:styleId="hit">
    <w:name w:val="hit"/>
    <w:basedOn w:val="DefaultParagraphFont"/>
    <w:uiPriority w:val="99"/>
    <w:rsid w:val="00540DEA"/>
    <w:rPr>
      <w:rFonts w:cs="Times New Roman"/>
    </w:rPr>
  </w:style>
  <w:style w:type="character" w:customStyle="1" w:styleId="apple-converted-space">
    <w:name w:val="apple-converted-space"/>
    <w:basedOn w:val="DefaultParagraphFont"/>
    <w:uiPriority w:val="99"/>
    <w:rsid w:val="00540DEA"/>
    <w:rPr>
      <w:rFonts w:cs="Times New Roman"/>
    </w:rPr>
  </w:style>
  <w:style w:type="character" w:styleId="FollowedHyperlink">
    <w:name w:val="FollowedHyperlink"/>
    <w:basedOn w:val="DefaultParagraphFont"/>
    <w:uiPriority w:val="99"/>
    <w:semiHidden/>
    <w:rsid w:val="00540DEA"/>
    <w:rPr>
      <w:rFonts w:cs="Times New Roman"/>
      <w:color w:val="800080"/>
      <w:u w:val="single"/>
    </w:rPr>
  </w:style>
  <w:style w:type="character" w:customStyle="1" w:styleId="docbody">
    <w:name w:val="docbody"/>
    <w:basedOn w:val="DefaultParagraphFont"/>
    <w:uiPriority w:val="99"/>
    <w:rsid w:val="00540DEA"/>
    <w:rPr>
      <w:rFonts w:cs="Times New Roman"/>
    </w:rPr>
  </w:style>
  <w:style w:type="character" w:customStyle="1" w:styleId="superscript">
    <w:name w:val="superscript"/>
    <w:basedOn w:val="DefaultParagraphFont"/>
    <w:uiPriority w:val="99"/>
    <w:rsid w:val="00540DEA"/>
    <w:rPr>
      <w:rFonts w:cs="Times New Roman"/>
    </w:rPr>
  </w:style>
  <w:style w:type="table" w:styleId="TableGrid">
    <w:name w:val="Table Grid"/>
    <w:basedOn w:val="TableNormal"/>
    <w:uiPriority w:val="59"/>
    <w:rsid w:val="00540DEA"/>
    <w:pPr>
      <w:spacing w:after="0" w:line="240" w:lineRule="auto"/>
    </w:pPr>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1">
    <w:name w:val="Light List1"/>
    <w:uiPriority w:val="99"/>
    <w:rsid w:val="00540DEA"/>
    <w:pPr>
      <w:spacing w:after="0" w:line="240" w:lineRule="auto"/>
    </w:pPr>
    <w:rPr>
      <w:rFonts w:ascii="Calibri" w:eastAsia="Times New Roman" w:hAnsi="Calibri" w:cs="Arial"/>
      <w:sz w:val="20"/>
      <w:szCs w:val="20"/>
      <w:lang w:eastAsia="en-A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Arial"/>
        <w:b/>
        <w:bCs/>
        <w:color w:val="FFFFFF"/>
      </w:rPr>
      <w:tblPr/>
      <w:tcPr>
        <w:shd w:val="clear" w:color="auto" w:fill="000000"/>
      </w:tcPr>
    </w:tblStylePr>
    <w:tblStylePr w:type="lastRow">
      <w:pPr>
        <w:spacing w:before="0" w:after="0"/>
      </w:pPr>
      <w:rPr>
        <w:rFonts w:cs="Arial"/>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000000"/>
          <w:left w:val="single" w:sz="8" w:space="0" w:color="000000"/>
          <w:bottom w:val="single" w:sz="8" w:space="0" w:color="000000"/>
          <w:right w:val="single" w:sz="8" w:space="0" w:color="000000"/>
        </w:tcBorders>
      </w:tcPr>
    </w:tblStylePr>
    <w:tblStylePr w:type="band1Horz">
      <w:rPr>
        <w:rFonts w:cs="Arial"/>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1">
    <w:name w:val="Medium Shading 11"/>
    <w:uiPriority w:val="99"/>
    <w:rsid w:val="00540DEA"/>
    <w:pPr>
      <w:spacing w:after="0" w:line="240" w:lineRule="auto"/>
    </w:pPr>
    <w:rPr>
      <w:rFonts w:ascii="Calibri" w:eastAsia="Times New Roman" w:hAnsi="Calibri" w:cs="Arial"/>
      <w:sz w:val="20"/>
      <w:szCs w:val="20"/>
      <w:lang w:eastAsia="en-A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pPr>
      <w:rPr>
        <w:rFonts w:cs="Arial"/>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Arial"/>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C0C0C0"/>
      </w:tcPr>
    </w:tblStylePr>
    <w:tblStylePr w:type="band1Horz">
      <w:rPr>
        <w:rFonts w:cs="Arial"/>
      </w:rPr>
      <w:tblPr/>
      <w:tcPr>
        <w:tcBorders>
          <w:insideH w:val="nil"/>
          <w:insideV w:val="nil"/>
        </w:tcBorders>
        <w:shd w:val="clear" w:color="auto" w:fill="C0C0C0"/>
      </w:tcPr>
    </w:tblStylePr>
    <w:tblStylePr w:type="band2Horz">
      <w:rPr>
        <w:rFonts w:cs="Arial"/>
      </w:rPr>
      <w:tblPr/>
      <w:tcPr>
        <w:tcBorders>
          <w:insideH w:val="nil"/>
          <w:insideV w:val="nil"/>
        </w:tcBorders>
      </w:tcPr>
    </w:tblStylePr>
  </w:style>
  <w:style w:type="table" w:customStyle="1" w:styleId="LightShading1">
    <w:name w:val="Light Shading1"/>
    <w:uiPriority w:val="99"/>
    <w:rsid w:val="00540DEA"/>
    <w:pPr>
      <w:spacing w:after="0" w:line="240" w:lineRule="auto"/>
    </w:pPr>
    <w:rPr>
      <w:rFonts w:ascii="Calibri" w:eastAsia="Times New Roman" w:hAnsi="Calibri" w:cs="Arial"/>
      <w:color w:val="000000"/>
      <w:sz w:val="20"/>
      <w:szCs w:val="20"/>
      <w:lang w:eastAsia="en-A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table" w:customStyle="1" w:styleId="LightGrid1">
    <w:name w:val="Light Grid1"/>
    <w:uiPriority w:val="99"/>
    <w:rsid w:val="00540DEA"/>
    <w:pPr>
      <w:spacing w:after="0" w:line="240" w:lineRule="auto"/>
    </w:pPr>
    <w:rPr>
      <w:rFonts w:ascii="Calibri" w:eastAsia="Times New Roman" w:hAnsi="Calibri" w:cs="Arial"/>
      <w:sz w:val="20"/>
      <w:szCs w:val="20"/>
      <w:lang w:eastAsia="en-A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pPr>
      <w:rPr>
        <w:rFonts w:ascii="Cambria" w:eastAsia="MS ????"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MS ????"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MS ????" w:hAnsi="Cambria" w:cs="Times New Roman"/>
        <w:b/>
        <w:bCs/>
      </w:rPr>
    </w:tblStylePr>
    <w:tblStylePr w:type="lastCol">
      <w:rPr>
        <w:rFonts w:ascii="Cambria" w:eastAsia="MS ????"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Arial"/>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Arial"/>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Arial"/>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apple-style-span">
    <w:name w:val="apple-style-span"/>
    <w:uiPriority w:val="99"/>
    <w:rsid w:val="00540DEA"/>
  </w:style>
  <w:style w:type="table" w:customStyle="1" w:styleId="MediumShading12">
    <w:name w:val="Medium Shading 12"/>
    <w:uiPriority w:val="99"/>
    <w:rsid w:val="00540DEA"/>
    <w:pPr>
      <w:spacing w:after="0" w:line="240" w:lineRule="auto"/>
    </w:pPr>
    <w:rPr>
      <w:rFonts w:ascii="Calibri" w:eastAsia="Times New Roman" w:hAnsi="Calibri" w:cs="Arial"/>
      <w:sz w:val="20"/>
      <w:szCs w:val="20"/>
      <w:lang w:eastAsia="en-A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pPr>
      <w:rPr>
        <w:rFonts w:cs="Arial"/>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Arial"/>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C0C0C0"/>
      </w:tcPr>
    </w:tblStylePr>
    <w:tblStylePr w:type="band1Horz">
      <w:rPr>
        <w:rFonts w:cs="Arial"/>
      </w:rPr>
      <w:tblPr/>
      <w:tcPr>
        <w:tcBorders>
          <w:insideH w:val="nil"/>
          <w:insideV w:val="nil"/>
        </w:tcBorders>
        <w:shd w:val="clear" w:color="auto" w:fill="C0C0C0"/>
      </w:tcPr>
    </w:tblStylePr>
    <w:tblStylePr w:type="band2Horz">
      <w:rPr>
        <w:rFonts w:cs="Arial"/>
      </w:rPr>
      <w:tblPr/>
      <w:tcPr>
        <w:tcBorders>
          <w:insideH w:val="nil"/>
          <w:insideV w:val="nil"/>
        </w:tcBorders>
      </w:tcPr>
    </w:tblStylePr>
  </w:style>
  <w:style w:type="character" w:customStyle="1" w:styleId="A11">
    <w:name w:val="A11"/>
    <w:uiPriority w:val="99"/>
    <w:rsid w:val="00540DEA"/>
    <w:rPr>
      <w:color w:val="57585A"/>
      <w:sz w:val="17"/>
    </w:rPr>
  </w:style>
  <w:style w:type="character" w:customStyle="1" w:styleId="A18">
    <w:name w:val="A18"/>
    <w:uiPriority w:val="99"/>
    <w:rsid w:val="00540DEA"/>
    <w:rPr>
      <w:color w:val="57585A"/>
      <w:sz w:val="13"/>
    </w:rPr>
  </w:style>
  <w:style w:type="character" w:styleId="Emphasis">
    <w:name w:val="Emphasis"/>
    <w:basedOn w:val="DefaultParagraphFont"/>
    <w:uiPriority w:val="20"/>
    <w:qFormat/>
    <w:rsid w:val="00540DEA"/>
    <w:rPr>
      <w:rFonts w:cs="Times New Roman"/>
      <w:i/>
      <w:iCs/>
    </w:rPr>
  </w:style>
  <w:style w:type="character" w:styleId="PlaceholderText">
    <w:name w:val="Placeholder Text"/>
    <w:basedOn w:val="DefaultParagraphFont"/>
    <w:uiPriority w:val="99"/>
    <w:semiHidden/>
    <w:rsid w:val="00540DEA"/>
    <w:rPr>
      <w:rFonts w:cs="Times New Roman"/>
      <w:color w:val="808080"/>
    </w:rPr>
  </w:style>
  <w:style w:type="paragraph" w:customStyle="1" w:styleId="svarticle">
    <w:name w:val="svarticle"/>
    <w:basedOn w:val="Normal"/>
    <w:uiPriority w:val="99"/>
    <w:rsid w:val="00540DE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ps">
    <w:name w:val="hps"/>
    <w:basedOn w:val="DefaultParagraphFont"/>
    <w:uiPriority w:val="99"/>
    <w:rsid w:val="00540DEA"/>
    <w:rPr>
      <w:rFonts w:cs="Times New Roman"/>
    </w:rPr>
  </w:style>
  <w:style w:type="character" w:customStyle="1" w:styleId="scopustermhighlight">
    <w:name w:val="scopustermhighlight"/>
    <w:basedOn w:val="DefaultParagraphFont"/>
    <w:uiPriority w:val="99"/>
    <w:rsid w:val="00540DEA"/>
    <w:rPr>
      <w:rFonts w:cs="Times New Roman"/>
    </w:rPr>
  </w:style>
  <w:style w:type="paragraph" w:customStyle="1" w:styleId="BodyText1">
    <w:name w:val="Body Text 1"/>
    <w:basedOn w:val="Normal"/>
    <w:link w:val="BodyText1Char"/>
    <w:uiPriority w:val="99"/>
    <w:rsid w:val="00540DEA"/>
    <w:pPr>
      <w:spacing w:before="120" w:after="120" w:line="240" w:lineRule="auto"/>
      <w:ind w:left="567"/>
    </w:pPr>
    <w:rPr>
      <w:rFonts w:ascii="Garamond" w:eastAsia="Times New Roman" w:hAnsi="Garamond" w:cs="Times New Roman"/>
      <w:kern w:val="32"/>
      <w:sz w:val="24"/>
      <w:szCs w:val="20"/>
      <w:lang w:val="en-US"/>
    </w:rPr>
  </w:style>
  <w:style w:type="character" w:customStyle="1" w:styleId="BodyText1Char">
    <w:name w:val="Body Text 1 Char"/>
    <w:link w:val="BodyText1"/>
    <w:uiPriority w:val="99"/>
    <w:locked/>
    <w:rsid w:val="00540DEA"/>
    <w:rPr>
      <w:rFonts w:ascii="Garamond" w:eastAsia="Times New Roman" w:hAnsi="Garamond" w:cs="Times New Roman"/>
      <w:kern w:val="32"/>
      <w:sz w:val="24"/>
      <w:szCs w:val="20"/>
    </w:rPr>
  </w:style>
  <w:style w:type="paragraph" w:customStyle="1" w:styleId="ReportTitle">
    <w:name w:val="Report Title"/>
    <w:basedOn w:val="Normal"/>
    <w:uiPriority w:val="99"/>
    <w:rsid w:val="00540DEA"/>
    <w:pPr>
      <w:spacing w:before="240" w:after="120" w:line="480" w:lineRule="auto"/>
    </w:pPr>
    <w:rPr>
      <w:rFonts w:ascii="Arial" w:eastAsia="Times New Roman" w:hAnsi="Arial" w:cs="Arial"/>
      <w:b/>
      <w:bCs/>
      <w:iCs/>
      <w:caps/>
      <w:kern w:val="32"/>
      <w:sz w:val="52"/>
      <w:szCs w:val="52"/>
    </w:rPr>
  </w:style>
  <w:style w:type="paragraph" w:customStyle="1" w:styleId="DocumentType">
    <w:name w:val="Document Type"/>
    <w:basedOn w:val="ReportTitle"/>
    <w:uiPriority w:val="99"/>
    <w:rsid w:val="00540DEA"/>
    <w:rPr>
      <w:b w:val="0"/>
      <w:caps w:val="0"/>
      <w:smallCaps/>
    </w:rPr>
  </w:style>
  <w:style w:type="paragraph" w:customStyle="1" w:styleId="HeadingTitle">
    <w:name w:val="Heading Title"/>
    <w:basedOn w:val="Normal"/>
    <w:next w:val="BodyText1"/>
    <w:uiPriority w:val="99"/>
    <w:rsid w:val="00540DEA"/>
    <w:pPr>
      <w:pBdr>
        <w:bottom w:val="single" w:sz="6" w:space="6" w:color="auto"/>
      </w:pBdr>
      <w:spacing w:before="120" w:after="480" w:line="240" w:lineRule="auto"/>
    </w:pPr>
    <w:rPr>
      <w:rFonts w:ascii="Arial" w:eastAsia="Times New Roman" w:hAnsi="Arial" w:cs="Arial"/>
      <w:b/>
      <w:bCs/>
      <w:iCs/>
      <w:kern w:val="32"/>
      <w:sz w:val="36"/>
      <w:szCs w:val="24"/>
    </w:rPr>
  </w:style>
  <w:style w:type="paragraph" w:customStyle="1" w:styleId="TableHeading">
    <w:name w:val="Table Heading"/>
    <w:basedOn w:val="Normal"/>
    <w:uiPriority w:val="99"/>
    <w:rsid w:val="00540DEA"/>
    <w:pPr>
      <w:spacing w:before="120" w:after="120" w:line="240" w:lineRule="auto"/>
      <w:jc w:val="center"/>
    </w:pPr>
    <w:rPr>
      <w:rFonts w:ascii="Arial" w:eastAsia="Times New Roman" w:hAnsi="Arial" w:cs="Arial"/>
      <w:b/>
      <w:iCs/>
      <w:kern w:val="32"/>
      <w:sz w:val="20"/>
      <w:szCs w:val="24"/>
    </w:rPr>
  </w:style>
  <w:style w:type="paragraph" w:customStyle="1" w:styleId="TableText">
    <w:name w:val="Table Text"/>
    <w:basedOn w:val="Normal"/>
    <w:uiPriority w:val="99"/>
    <w:rsid w:val="00540DEA"/>
    <w:pPr>
      <w:spacing w:before="60" w:after="60" w:line="240" w:lineRule="auto"/>
    </w:pPr>
    <w:rPr>
      <w:rFonts w:ascii="Arial" w:eastAsia="Times New Roman" w:hAnsi="Arial" w:cs="Arial"/>
      <w:bCs/>
      <w:iCs/>
      <w:kern w:val="32"/>
      <w:sz w:val="18"/>
      <w:szCs w:val="20"/>
    </w:rPr>
  </w:style>
  <w:style w:type="paragraph" w:styleId="BodyText2">
    <w:name w:val="Body Text 2"/>
    <w:basedOn w:val="Normal"/>
    <w:link w:val="BodyText2Char"/>
    <w:uiPriority w:val="99"/>
    <w:rsid w:val="00540DEA"/>
    <w:pPr>
      <w:spacing w:before="120" w:after="120" w:line="240" w:lineRule="auto"/>
      <w:ind w:left="1134"/>
    </w:pPr>
    <w:rPr>
      <w:rFonts w:ascii="Garamond" w:eastAsia="Times New Roman" w:hAnsi="Garamond" w:cs="Times New Roman"/>
      <w:bCs/>
      <w:kern w:val="32"/>
      <w:sz w:val="24"/>
      <w:szCs w:val="24"/>
    </w:rPr>
  </w:style>
  <w:style w:type="character" w:customStyle="1" w:styleId="BodyText2Char">
    <w:name w:val="Body Text 2 Char"/>
    <w:basedOn w:val="DefaultParagraphFont"/>
    <w:link w:val="BodyText2"/>
    <w:uiPriority w:val="99"/>
    <w:rsid w:val="00540DEA"/>
    <w:rPr>
      <w:rFonts w:ascii="Garamond" w:eastAsia="Times New Roman" w:hAnsi="Garamond" w:cs="Times New Roman"/>
      <w:bCs/>
      <w:kern w:val="32"/>
      <w:sz w:val="24"/>
      <w:szCs w:val="24"/>
      <w:lang w:val="en-AU"/>
    </w:rPr>
  </w:style>
  <w:style w:type="character" w:customStyle="1" w:styleId="NoSpacingChar">
    <w:name w:val="No Spacing Char"/>
    <w:basedOn w:val="DefaultParagraphFont"/>
    <w:link w:val="NoSpacing"/>
    <w:uiPriority w:val="99"/>
    <w:locked/>
    <w:rsid w:val="00540DEA"/>
    <w:rPr>
      <w:rFonts w:ascii="Calibri" w:eastAsia="Times New Roman" w:hAnsi="Calibri" w:cs="Arial"/>
      <w:lang w:val="en-AU"/>
    </w:rPr>
  </w:style>
  <w:style w:type="character" w:styleId="CommentReference">
    <w:name w:val="annotation reference"/>
    <w:basedOn w:val="DefaultParagraphFont"/>
    <w:uiPriority w:val="99"/>
    <w:semiHidden/>
    <w:rsid w:val="00540DEA"/>
    <w:rPr>
      <w:rFonts w:cs="Times New Roman"/>
      <w:sz w:val="18"/>
      <w:szCs w:val="18"/>
    </w:rPr>
  </w:style>
  <w:style w:type="paragraph" w:styleId="CommentText">
    <w:name w:val="annotation text"/>
    <w:basedOn w:val="Normal"/>
    <w:link w:val="CommentTextChar"/>
    <w:uiPriority w:val="99"/>
    <w:semiHidden/>
    <w:rsid w:val="00540DEA"/>
    <w:pPr>
      <w:spacing w:line="240" w:lineRule="auto"/>
    </w:pPr>
    <w:rPr>
      <w:rFonts w:ascii="Calibri" w:eastAsia="Times New Roman" w:hAnsi="Calibri" w:cs="Arial"/>
      <w:sz w:val="24"/>
      <w:szCs w:val="24"/>
    </w:rPr>
  </w:style>
  <w:style w:type="character" w:customStyle="1" w:styleId="CommentTextChar">
    <w:name w:val="Comment Text Char"/>
    <w:basedOn w:val="DefaultParagraphFont"/>
    <w:link w:val="CommentText"/>
    <w:uiPriority w:val="99"/>
    <w:semiHidden/>
    <w:rsid w:val="00540DEA"/>
    <w:rPr>
      <w:rFonts w:ascii="Calibri" w:eastAsia="Times New Roman" w:hAnsi="Calibri" w:cs="Arial"/>
      <w:sz w:val="24"/>
      <w:szCs w:val="24"/>
      <w:lang w:val="en-AU"/>
    </w:rPr>
  </w:style>
  <w:style w:type="paragraph" w:styleId="CommentSubject">
    <w:name w:val="annotation subject"/>
    <w:basedOn w:val="CommentText"/>
    <w:next w:val="CommentText"/>
    <w:link w:val="CommentSubjectChar"/>
    <w:uiPriority w:val="99"/>
    <w:semiHidden/>
    <w:rsid w:val="00540DEA"/>
    <w:rPr>
      <w:b/>
      <w:bCs/>
      <w:sz w:val="20"/>
      <w:szCs w:val="20"/>
    </w:rPr>
  </w:style>
  <w:style w:type="character" w:customStyle="1" w:styleId="CommentSubjectChar">
    <w:name w:val="Comment Subject Char"/>
    <w:basedOn w:val="CommentTextChar"/>
    <w:link w:val="CommentSubject"/>
    <w:uiPriority w:val="99"/>
    <w:semiHidden/>
    <w:rsid w:val="00540DEA"/>
    <w:rPr>
      <w:rFonts w:ascii="Calibri" w:eastAsia="Times New Roman" w:hAnsi="Calibri" w:cs="Arial"/>
      <w:b/>
      <w:bCs/>
      <w:sz w:val="20"/>
      <w:szCs w:val="20"/>
      <w:lang w:val="en-AU"/>
    </w:rPr>
  </w:style>
  <w:style w:type="paragraph" w:styleId="BodyTextIndent3">
    <w:name w:val="Body Text Indent 3"/>
    <w:basedOn w:val="Normal"/>
    <w:link w:val="BodyTextIndent3Char"/>
    <w:uiPriority w:val="99"/>
    <w:semiHidden/>
    <w:unhideWhenUsed/>
    <w:rsid w:val="00540DEA"/>
    <w:pPr>
      <w:spacing w:after="120"/>
      <w:ind w:left="360"/>
    </w:pPr>
    <w:rPr>
      <w:rFonts w:ascii="Calibri" w:eastAsia="Times New Roman" w:hAnsi="Calibri" w:cs="Arial"/>
      <w:sz w:val="16"/>
      <w:szCs w:val="16"/>
    </w:rPr>
  </w:style>
  <w:style w:type="character" w:customStyle="1" w:styleId="BodyTextIndent3Char">
    <w:name w:val="Body Text Indent 3 Char"/>
    <w:basedOn w:val="DefaultParagraphFont"/>
    <w:link w:val="BodyTextIndent3"/>
    <w:uiPriority w:val="99"/>
    <w:semiHidden/>
    <w:rsid w:val="00540DEA"/>
    <w:rPr>
      <w:rFonts w:ascii="Calibri" w:eastAsia="Times New Roman" w:hAnsi="Calibri" w:cs="Arial"/>
      <w:sz w:val="16"/>
      <w:szCs w:val="16"/>
      <w:lang w:val="en-AU"/>
    </w:rPr>
  </w:style>
  <w:style w:type="paragraph" w:customStyle="1" w:styleId="Els-1storder-head">
    <w:name w:val="Els-1storder-head"/>
    <w:next w:val="Normal"/>
    <w:link w:val="Els-1storder-headChar"/>
    <w:autoRedefine/>
    <w:rsid w:val="00540DEA"/>
    <w:pPr>
      <w:keepLines/>
      <w:suppressAutoHyphens/>
      <w:spacing w:before="240" w:after="240" w:line="360" w:lineRule="auto"/>
      <w:jc w:val="both"/>
    </w:pPr>
    <w:rPr>
      <w:rFonts w:asciiTheme="majorBidi" w:eastAsia="SimSun" w:hAnsiTheme="majorBidi" w:cstheme="majorBidi"/>
      <w:bCs/>
      <w:sz w:val="24"/>
      <w:szCs w:val="24"/>
    </w:rPr>
  </w:style>
  <w:style w:type="paragraph" w:customStyle="1" w:styleId="Els-2ndorder-head">
    <w:name w:val="Els-2ndorder-head"/>
    <w:next w:val="Normal"/>
    <w:autoRedefine/>
    <w:rsid w:val="00540DEA"/>
    <w:pPr>
      <w:keepLines/>
      <w:numPr>
        <w:ilvl w:val="1"/>
        <w:numId w:val="13"/>
      </w:numPr>
      <w:suppressAutoHyphens/>
      <w:spacing w:before="240" w:after="240" w:line="240" w:lineRule="exact"/>
    </w:pPr>
    <w:rPr>
      <w:rFonts w:ascii="Times New Roman" w:eastAsia="SimSun" w:hAnsi="Times New Roman" w:cs="Times New Roman"/>
      <w:i/>
      <w:sz w:val="20"/>
      <w:szCs w:val="20"/>
    </w:rPr>
  </w:style>
  <w:style w:type="paragraph" w:customStyle="1" w:styleId="Els-3rdorder-head">
    <w:name w:val="Els-3rdorder-head"/>
    <w:next w:val="Normal"/>
    <w:autoRedefine/>
    <w:rsid w:val="00540DEA"/>
    <w:pPr>
      <w:keepLines/>
      <w:numPr>
        <w:ilvl w:val="2"/>
        <w:numId w:val="13"/>
      </w:numPr>
      <w:suppressAutoHyphens/>
      <w:spacing w:before="240" w:after="0" w:line="240" w:lineRule="exact"/>
    </w:pPr>
    <w:rPr>
      <w:rFonts w:ascii="Times New Roman" w:eastAsia="SimSun" w:hAnsi="Times New Roman" w:cs="Times New Roman"/>
      <w:i/>
      <w:sz w:val="20"/>
      <w:szCs w:val="20"/>
    </w:rPr>
  </w:style>
  <w:style w:type="paragraph" w:customStyle="1" w:styleId="Els-4thorder-head">
    <w:name w:val="Els-4thorder-head"/>
    <w:next w:val="Normal"/>
    <w:autoRedefine/>
    <w:rsid w:val="00540DEA"/>
    <w:pPr>
      <w:keepLines/>
      <w:numPr>
        <w:ilvl w:val="3"/>
        <w:numId w:val="13"/>
      </w:numPr>
      <w:suppressAutoHyphens/>
      <w:spacing w:before="240" w:after="0" w:line="240" w:lineRule="exact"/>
    </w:pPr>
    <w:rPr>
      <w:rFonts w:ascii="Times New Roman" w:eastAsia="SimSun" w:hAnsi="Times New Roman" w:cs="Times New Roman"/>
      <w:i/>
      <w:sz w:val="20"/>
      <w:szCs w:val="20"/>
    </w:rPr>
  </w:style>
  <w:style w:type="paragraph" w:customStyle="1" w:styleId="Els-body-text">
    <w:name w:val="Els-body-text"/>
    <w:rsid w:val="00540DEA"/>
    <w:pPr>
      <w:keepNext/>
      <w:spacing w:after="0" w:line="240" w:lineRule="exact"/>
      <w:ind w:firstLine="238"/>
      <w:jc w:val="both"/>
    </w:pPr>
    <w:rPr>
      <w:rFonts w:ascii="Times New Roman" w:eastAsia="SimSun" w:hAnsi="Times New Roman" w:cs="Times New Roman"/>
      <w:sz w:val="20"/>
      <w:szCs w:val="20"/>
    </w:rPr>
  </w:style>
  <w:style w:type="character" w:customStyle="1" w:styleId="Els-1storder-headChar">
    <w:name w:val="Els-1storder-head Char"/>
    <w:link w:val="Els-1storder-head"/>
    <w:rsid w:val="00540DEA"/>
    <w:rPr>
      <w:rFonts w:asciiTheme="majorBidi" w:eastAsia="SimSun" w:hAnsiTheme="majorBidi" w:cstheme="majorBidi"/>
      <w:bCs/>
      <w:sz w:val="24"/>
      <w:szCs w:val="24"/>
    </w:rPr>
  </w:style>
  <w:style w:type="paragraph" w:styleId="NormalWeb">
    <w:name w:val="Normal (Web)"/>
    <w:basedOn w:val="Normal"/>
    <w:uiPriority w:val="99"/>
    <w:unhideWhenUsed/>
    <w:rsid w:val="00540DE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EndnoteText">
    <w:name w:val="endnote text"/>
    <w:basedOn w:val="Normal"/>
    <w:link w:val="EndnoteTextChar"/>
    <w:uiPriority w:val="99"/>
    <w:semiHidden/>
    <w:unhideWhenUsed/>
    <w:rsid w:val="00540DEA"/>
    <w:pPr>
      <w:spacing w:after="0" w:line="240" w:lineRule="auto"/>
    </w:pPr>
    <w:rPr>
      <w:rFonts w:ascii="Calibri" w:eastAsia="Times New Roman" w:hAnsi="Calibri" w:cs="Arial"/>
      <w:sz w:val="20"/>
      <w:szCs w:val="20"/>
    </w:rPr>
  </w:style>
  <w:style w:type="character" w:customStyle="1" w:styleId="EndnoteTextChar">
    <w:name w:val="Endnote Text Char"/>
    <w:basedOn w:val="DefaultParagraphFont"/>
    <w:link w:val="EndnoteText"/>
    <w:uiPriority w:val="99"/>
    <w:semiHidden/>
    <w:rsid w:val="00540DEA"/>
    <w:rPr>
      <w:rFonts w:ascii="Calibri" w:eastAsia="Times New Roman" w:hAnsi="Calibri" w:cs="Arial"/>
      <w:sz w:val="20"/>
      <w:szCs w:val="20"/>
      <w:lang w:val="en-AU"/>
    </w:rPr>
  </w:style>
  <w:style w:type="character" w:styleId="EndnoteReference">
    <w:name w:val="endnote reference"/>
    <w:basedOn w:val="DefaultParagraphFont"/>
    <w:uiPriority w:val="99"/>
    <w:semiHidden/>
    <w:unhideWhenUsed/>
    <w:rsid w:val="00540DEA"/>
    <w:rPr>
      <w:vertAlign w:val="superscript"/>
    </w:rPr>
  </w:style>
  <w:style w:type="paragraph" w:customStyle="1" w:styleId="Text">
    <w:name w:val="Text"/>
    <w:basedOn w:val="Normal"/>
    <w:rsid w:val="00540DEA"/>
    <w:pPr>
      <w:widowControl w:val="0"/>
      <w:autoSpaceDE w:val="0"/>
      <w:autoSpaceDN w:val="0"/>
      <w:spacing w:after="0" w:line="252" w:lineRule="auto"/>
      <w:ind w:firstLine="202"/>
      <w:jc w:val="both"/>
    </w:pPr>
    <w:rPr>
      <w:rFonts w:ascii="Times New Roman" w:eastAsia="SimSun" w:hAnsi="Times New Roman" w:cs="Times New Roman"/>
      <w:sz w:val="20"/>
      <w:szCs w:val="20"/>
      <w:lang w:val="en-US"/>
    </w:rPr>
  </w:style>
  <w:style w:type="paragraph" w:customStyle="1" w:styleId="Style1">
    <w:name w:val="Style1"/>
    <w:basedOn w:val="Caption"/>
    <w:link w:val="Style1Char"/>
    <w:qFormat/>
    <w:rsid w:val="00540DEA"/>
    <w:pPr>
      <w:jc w:val="center"/>
    </w:pPr>
    <w:rPr>
      <w:rFonts w:cstheme="majorBidi"/>
      <w:b/>
      <w:bCs w:val="0"/>
      <w:color w:val="000000" w:themeColor="text1"/>
      <w:szCs w:val="24"/>
    </w:rPr>
  </w:style>
  <w:style w:type="character" w:customStyle="1" w:styleId="CaptionChar">
    <w:name w:val="Caption Char"/>
    <w:basedOn w:val="DefaultParagraphFont"/>
    <w:link w:val="Caption"/>
    <w:uiPriority w:val="35"/>
    <w:rsid w:val="00540DEA"/>
    <w:rPr>
      <w:rFonts w:asciiTheme="majorBidi" w:eastAsia="Times New Roman" w:hAnsiTheme="majorBidi" w:cs="Arial"/>
      <w:bCs/>
      <w:sz w:val="24"/>
      <w:szCs w:val="18"/>
      <w:lang w:val="en-AU"/>
    </w:rPr>
  </w:style>
  <w:style w:type="character" w:customStyle="1" w:styleId="Style1Char">
    <w:name w:val="Style1 Char"/>
    <w:basedOn w:val="CaptionChar"/>
    <w:link w:val="Style1"/>
    <w:rsid w:val="00540DEA"/>
    <w:rPr>
      <w:rFonts w:asciiTheme="majorBidi" w:eastAsia="Times New Roman" w:hAnsiTheme="majorBidi" w:cstheme="majorBidi"/>
      <w:b/>
      <w:bCs w:val="0"/>
      <w:color w:val="000000" w:themeColor="text1"/>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tif"/><Relationship Id="rId3" Type="http://schemas.microsoft.com/office/2007/relationships/stylesWithEffects" Target="stylesWithEffects.xml"/><Relationship Id="rId21" Type="http://schemas.openxmlformats.org/officeDocument/2006/relationships/hyperlink" Target="https://doi.org/10.1016/j.enbuild.2016.11.028"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hyperlink" Target="https://doi.org/10.1016/j.ijcip.2017.03.006" TargetMode="External"/><Relationship Id="rId1" Type="http://schemas.openxmlformats.org/officeDocument/2006/relationships/numbering" Target="numbering.xml"/><Relationship Id="rId6" Type="http://schemas.openxmlformats.org/officeDocument/2006/relationships/image" Target="media/image1.tif"/><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tif"/><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hyperlink" Target="https://doi.org/10.1016/j.jclepro.2016.10.123"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4296</TotalTime>
  <Pages>17</Pages>
  <Words>4695</Words>
  <Characters>26767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Bniyounes</dc:creator>
  <cp:lastModifiedBy>ali bniyounes</cp:lastModifiedBy>
  <cp:revision>14</cp:revision>
  <cp:lastPrinted>2017-10-17T07:15:00Z</cp:lastPrinted>
  <dcterms:created xsi:type="dcterms:W3CDTF">2017-10-13T09:41:00Z</dcterms:created>
  <dcterms:modified xsi:type="dcterms:W3CDTF">2017-11-07T09:11:00Z</dcterms:modified>
</cp:coreProperties>
</file>