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2D" w:rsidRPr="0067092D" w:rsidRDefault="0067092D" w:rsidP="0067092D">
      <w:pPr>
        <w:pStyle w:val="Titre"/>
        <w:rPr>
          <w:sz w:val="32"/>
          <w:szCs w:val="32"/>
        </w:rPr>
      </w:pPr>
      <w:r w:rsidRPr="0067092D">
        <w:rPr>
          <w:sz w:val="32"/>
          <w:szCs w:val="32"/>
        </w:rPr>
        <w:t>Hybrid Method HVS-MRMR for variable selection in multilayer artificial neural network classifier</w:t>
      </w:r>
    </w:p>
    <w:p w:rsidR="00904D6D" w:rsidRPr="0067092D" w:rsidRDefault="00904D6D" w:rsidP="0067092D">
      <w:pPr>
        <w:pStyle w:val="Titre"/>
        <w:rPr>
          <w:sz w:val="32"/>
          <w:szCs w:val="32"/>
        </w:rPr>
      </w:pPr>
    </w:p>
    <w:p w:rsidR="00250A66" w:rsidRPr="003D5B84" w:rsidRDefault="00250A66" w:rsidP="00904D6D">
      <w:pPr>
        <w:jc w:val="center"/>
        <w:rPr>
          <w:b/>
          <w:bCs/>
        </w:rPr>
      </w:pPr>
    </w:p>
    <w:p w:rsidR="00904D6D" w:rsidRPr="00DE6869" w:rsidRDefault="00DE6869" w:rsidP="00904D6D">
      <w:pPr>
        <w:jc w:val="center"/>
        <w:rPr>
          <w:b/>
          <w:bCs/>
        </w:rPr>
      </w:pPr>
      <w:r w:rsidRPr="00DE6869">
        <w:rPr>
          <w:rFonts w:eastAsia="MS Mincho"/>
          <w:b/>
        </w:rPr>
        <w:t xml:space="preserve">BEN-HDECH Adil </w:t>
      </w:r>
      <w:r w:rsidRPr="00DE6869">
        <w:rPr>
          <w:rFonts w:eastAsia="MS Mincho"/>
          <w:b/>
          <w:vertAlign w:val="superscript"/>
        </w:rPr>
        <w:t>1</w:t>
      </w:r>
      <w:r w:rsidRPr="00DE6869">
        <w:rPr>
          <w:rFonts w:eastAsia="MS Mincho"/>
          <w:b/>
        </w:rPr>
        <w:t xml:space="preserve">, GHANOU Youssef </w:t>
      </w:r>
      <w:r w:rsidRPr="00DE6869">
        <w:rPr>
          <w:rFonts w:eastAsia="MS Mincho"/>
          <w:b/>
          <w:vertAlign w:val="superscript"/>
        </w:rPr>
        <w:t>1</w:t>
      </w:r>
      <w:r w:rsidRPr="00DE6869">
        <w:rPr>
          <w:rFonts w:eastAsia="MS Mincho"/>
          <w:b/>
        </w:rPr>
        <w:t>, EL QADI Abderrahim</w:t>
      </w:r>
      <w:r>
        <w:rPr>
          <w:rFonts w:eastAsia="MS Mincho"/>
          <w:b/>
        </w:rPr>
        <w:t xml:space="preserve"> </w:t>
      </w:r>
      <w:r w:rsidRPr="00DE6869">
        <w:rPr>
          <w:rFonts w:eastAsia="MS Mincho"/>
          <w:b/>
          <w:vertAlign w:val="superscript"/>
        </w:rPr>
        <w:t>2</w:t>
      </w:r>
      <w:r w:rsidRPr="00967921">
        <w:rPr>
          <w:rFonts w:eastAsia="MS Mincho"/>
        </w:rPr>
        <w:t xml:space="preserve"> </w:t>
      </w:r>
      <w:r>
        <w:rPr>
          <w:b/>
          <w:bCs/>
          <w:lang w:val="id-ID"/>
        </w:rPr>
        <w:t xml:space="preserve"> </w:t>
      </w:r>
    </w:p>
    <w:p w:rsidR="00DE6869" w:rsidRPr="00DE6869" w:rsidRDefault="00E2599A" w:rsidP="00DE6869">
      <w:pPr>
        <w:pStyle w:val="Author"/>
        <w:rPr>
          <w:rFonts w:eastAsia="MS Mincho"/>
          <w:sz w:val="18"/>
          <w:szCs w:val="18"/>
        </w:rPr>
      </w:pPr>
      <w:r>
        <w:rPr>
          <w:sz w:val="18"/>
          <w:szCs w:val="18"/>
        </w:rPr>
        <w:t xml:space="preserve"> </w:t>
      </w:r>
      <w:r w:rsidR="00DE6869" w:rsidRPr="00375FFB">
        <w:rPr>
          <w:rFonts w:eastAsia="MS Mincho"/>
          <w:vertAlign w:val="superscript"/>
        </w:rPr>
        <w:t>1</w:t>
      </w:r>
      <w:r w:rsidR="00DE6869" w:rsidRPr="00375FFB">
        <w:rPr>
          <w:rFonts w:eastAsia="MS Mincho"/>
        </w:rPr>
        <w:t xml:space="preserve"> </w:t>
      </w:r>
      <w:r w:rsidR="00DE6869" w:rsidRPr="00DE6869">
        <w:rPr>
          <w:rFonts w:eastAsia="MS Mincho"/>
          <w:sz w:val="18"/>
          <w:szCs w:val="18"/>
        </w:rPr>
        <w:t>TIM Team, High School of Technology, Moulay Ismail University, Meknes, Morocco</w:t>
      </w:r>
    </w:p>
    <w:p w:rsidR="00DE6869" w:rsidRPr="004D153F" w:rsidRDefault="00E2599A" w:rsidP="00DE6869">
      <w:pPr>
        <w:pStyle w:val="Author"/>
        <w:rPr>
          <w:rFonts w:eastAsia="MS Mincho"/>
        </w:rPr>
      </w:pPr>
      <w:r>
        <w:rPr>
          <w:sz w:val="18"/>
          <w:szCs w:val="18"/>
        </w:rPr>
        <w:t xml:space="preserve"> </w:t>
      </w:r>
      <w:r w:rsidR="00DE6869" w:rsidRPr="00375FFB">
        <w:rPr>
          <w:rFonts w:eastAsia="MS Mincho"/>
          <w:vertAlign w:val="superscript"/>
        </w:rPr>
        <w:t>2</w:t>
      </w:r>
      <w:r w:rsidR="00DE6869" w:rsidRPr="00375FFB">
        <w:rPr>
          <w:rFonts w:eastAsia="MS Mincho"/>
        </w:rPr>
        <w:t xml:space="preserve"> LASTIMI, High School of Technology, Mohammed V</w:t>
      </w:r>
      <w:r w:rsidR="00DE6869">
        <w:rPr>
          <w:rFonts w:eastAsia="MS Mincho"/>
        </w:rPr>
        <w:t xml:space="preserve"> </w:t>
      </w:r>
      <w:r w:rsidR="00DE6869" w:rsidRPr="00375FFB">
        <w:rPr>
          <w:rFonts w:eastAsia="MS Mincho"/>
        </w:rPr>
        <w:t>University,</w:t>
      </w:r>
      <w:r w:rsidR="00DE6869">
        <w:rPr>
          <w:rFonts w:eastAsia="MS Mincho"/>
        </w:rPr>
        <w:t xml:space="preserve"> </w:t>
      </w:r>
      <w:r w:rsidR="00DE6869" w:rsidRPr="00375FFB">
        <w:rPr>
          <w:rFonts w:eastAsia="MS Mincho"/>
        </w:rPr>
        <w:t>Rabat, Morocco</w:t>
      </w:r>
    </w:p>
    <w:p w:rsidR="00904D6D" w:rsidRDefault="00DE6869" w:rsidP="0088233C">
      <w:pPr>
        <w:jc w:val="center"/>
      </w:pPr>
      <w:r>
        <w:rPr>
          <w:sz w:val="18"/>
          <w:szCs w:val="18"/>
        </w:rPr>
        <w:t xml:space="preserve"> </w:t>
      </w:r>
    </w:p>
    <w:p w:rsidR="00C07BEF" w:rsidRDefault="00C07BEF" w:rsidP="0088233C">
      <w:pPr>
        <w:jc w:val="center"/>
      </w:pPr>
    </w:p>
    <w:tbl>
      <w:tblPr>
        <w:tblStyle w:val="Grilledutableau"/>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1E0535" w:rsidRPr="001E0535" w:rsidRDefault="001E0535" w:rsidP="001E0535">
            <w:pPr>
              <w:spacing w:before="120"/>
              <w:jc w:val="both"/>
              <w:rPr>
                <w:iCs/>
                <w:color w:val="000000"/>
                <w:sz w:val="18"/>
                <w:szCs w:val="18"/>
              </w:rPr>
            </w:pPr>
            <w:r w:rsidRPr="001E0535">
              <w:rPr>
                <w:iCs/>
                <w:color w:val="000000"/>
                <w:sz w:val="18"/>
                <w:szCs w:val="18"/>
              </w:rPr>
              <w:t>This paper presents a new variable selection algorithm uses the heuristic variable selection (HVS) and Minimum Redundancy Maximum Relevance (MRMR). Our algorithm is based on wrapper approach using multi-layer perceptron. We call this algorithm a HVS-MRMR Wrapper for variables selection. The relevance of a set of variables is measured by a convex combination of the relevance given by HVS criterion and the MRMR criterion. This approach selects new relevant variables; we evaluate the performance of HVS-MRMR on eight benchmark classification problems. The experimental results show that HVS-MRMR selected a less number of variables with high classification accuracy compared to MRMR and HVS and without variables selection on most datasets. HVS-MRMR can be applied to various classification problems that require high classification accuracy.</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1E0535" w:rsidRDefault="001E0535" w:rsidP="00941203">
            <w:pPr>
              <w:jc w:val="both"/>
            </w:pPr>
            <w:r>
              <w:t>Variable Selection</w:t>
            </w:r>
          </w:p>
          <w:p w:rsidR="001E0535" w:rsidRDefault="001E0535" w:rsidP="00941203">
            <w:pPr>
              <w:jc w:val="both"/>
            </w:pPr>
            <w:r w:rsidRPr="00A46963">
              <w:t>Minimu</w:t>
            </w:r>
            <w:r>
              <w:t xml:space="preserve">m Redundancy Maximum Relevance </w:t>
            </w:r>
          </w:p>
          <w:p w:rsidR="00941203" w:rsidRDefault="001E0535" w:rsidP="00941203">
            <w:pPr>
              <w:jc w:val="both"/>
            </w:pPr>
            <w:r>
              <w:t>Heuristic V</w:t>
            </w:r>
            <w:r w:rsidRPr="00A46963">
              <w:t>ariable</w:t>
            </w:r>
            <w:r>
              <w:t xml:space="preserve"> Selection Neuronal Network</w:t>
            </w:r>
          </w:p>
          <w:p w:rsidR="00941203" w:rsidRPr="007F286F" w:rsidRDefault="001E0535" w:rsidP="00941203">
            <w:pPr>
              <w:jc w:val="both"/>
              <w:rPr>
                <w:b/>
                <w:i/>
              </w:rPr>
            </w:pPr>
            <w:r>
              <w:t>Multilayer Perceptron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DE6869" w:rsidP="007F286F">
            <w:r w:rsidRPr="00DE6869">
              <w:t>BEN-HDECH Adil</w:t>
            </w:r>
            <w:r w:rsidR="007F286F">
              <w:t xml:space="preserve">, </w:t>
            </w:r>
          </w:p>
          <w:p w:rsidR="007F286F" w:rsidRDefault="00DE6869" w:rsidP="007F286F">
            <w:r w:rsidRPr="00DE6869">
              <w:t>TIM Team, High School of Technology,</w:t>
            </w:r>
            <w:r w:rsidR="00941203">
              <w:t>,</w:t>
            </w:r>
          </w:p>
          <w:p w:rsidR="00DE6869" w:rsidRDefault="00DE6869" w:rsidP="007F286F">
            <w:pPr>
              <w:rPr>
                <w:rFonts w:eastAsia="MS Mincho"/>
                <w:sz w:val="18"/>
                <w:szCs w:val="18"/>
              </w:rPr>
            </w:pPr>
            <w:r w:rsidRPr="00DE6869">
              <w:rPr>
                <w:rFonts w:eastAsia="MS Mincho"/>
                <w:sz w:val="18"/>
                <w:szCs w:val="18"/>
              </w:rPr>
              <w:t>Moulay Ismail University,</w:t>
            </w:r>
          </w:p>
          <w:p w:rsidR="007F286F" w:rsidRDefault="00DE6869" w:rsidP="007F286F">
            <w:r w:rsidRPr="00DE6869">
              <w:t>Km 5, Rue d'Agouray, P1, Meknes 50040, Maroc</w:t>
            </w:r>
            <w:r w:rsidR="00941203">
              <w:t>.</w:t>
            </w:r>
          </w:p>
          <w:p w:rsidR="00941203" w:rsidRPr="00957C11" w:rsidRDefault="00DE6869" w:rsidP="006B027E">
            <w:pPr>
              <w:spacing w:after="120"/>
              <w:rPr>
                <w:color w:val="000000"/>
                <w:sz w:val="18"/>
                <w:szCs w:val="18"/>
              </w:rPr>
            </w:pPr>
            <w:r>
              <w:t>Email: adilbenhdech</w:t>
            </w:r>
            <w:r w:rsidR="00941203">
              <w:t>@</w:t>
            </w:r>
            <w:r>
              <w:t>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996D9B">
        <w:rPr>
          <w:b/>
          <w:bCs/>
        </w:rPr>
        <w:t xml:space="preserve"> </w:t>
      </w:r>
    </w:p>
    <w:p w:rsidR="008E1F72" w:rsidRPr="008E1F72" w:rsidRDefault="008E1F72" w:rsidP="008E1F72">
      <w:pPr>
        <w:ind w:firstLine="720"/>
        <w:jc w:val="both"/>
        <w:rPr>
          <w:lang w:val="id-ID"/>
        </w:rPr>
      </w:pPr>
      <w:r w:rsidRPr="008E1F72">
        <w:rPr>
          <w:lang w:val="id-ID"/>
        </w:rPr>
        <w:t>Reducing dimensionality of dataset has become increasingly critical because of the multiplication of data. In many areas, the solution of a system problem is based on a set of database (variables) [1]-[2]. Increasing the number of these variables that characterizes the problem represents difficulties at many levels such as complexity, computing time, and deterioration of the system problem solution in the presence of noisy data. A method of reducing dimensionality is to find a representation of the original data in a smaller space. Dimensionality reduction can roughly be divided into two categories [3]-[4]: feature extraction and feature selection. Firstly, Feature extraction generates a small set of novel features by merging the original features. Secondly, Feature selection picks a small set of the original ones.</w:t>
      </w:r>
    </w:p>
    <w:p w:rsidR="008E1F72" w:rsidRPr="008E1F72" w:rsidRDefault="008E1F72" w:rsidP="008E1F72">
      <w:pPr>
        <w:ind w:firstLine="720"/>
        <w:jc w:val="both"/>
        <w:rPr>
          <w:lang w:val="id-ID"/>
        </w:rPr>
      </w:pPr>
      <w:r w:rsidRPr="008E1F72">
        <w:rPr>
          <w:lang w:val="id-ID"/>
        </w:rPr>
        <w:t xml:space="preserve">Variables selection or features selection is a search process used to select a subset of variables for building robust learning models [5] such as neural networks, decision trees and others. Some irrelevant and/or redundant variables exist in the learning data that make learning harder and decrease the performance of learning models. The variables selection methods can be classified into three main categories: filter, wrapper and embedded.  Filter methods were the first used for the variables selection. This category allows evaluating the relevance of a variable according to measures that rely on the properties of the learning data. Filter techniques are fast for high-dimensional datasets, but they ignore interaction with the classifier [6]. The wrapper methods use the predictive accuracy of a predetermined learning algorithm to determine the best subset selected. The accuracy of the learning algorithms is usually high [7]. Wrapper methods tend to find the most suitable feature subset for the learning algorithm, but they are very computationally expensive. Unlike </w:t>
      </w:r>
      <w:r w:rsidRPr="008E1F72">
        <w:rPr>
          <w:lang w:val="id-ID"/>
        </w:rPr>
        <w:lastRenderedPageBreak/>
        <w:t>the wrapper and filter methods, embedded methods incorporate the selection of variables during the learning process. The embedded methods combine the advantages of filter and wrapper techniques [8].  The filter approach determines the relevant and redundant variables independent of the classification, such as using only MRMR criterion, so it is not recommended to use it alone [9]. The method filter might improve the selection of variables if it understands how the filtered variables are used by the classifier. The wrapper method evaluates a subset of features by its classification performance using a learning algorithm [10], for example, heuristic variable selection (HVS). In this work, we propose to incorporate MRMR criterion into the ranking scheme of HVS. We are making hybrids by a convex combination of the relevancy given by HVS criterion and the MRMR criterion.</w:t>
      </w:r>
    </w:p>
    <w:p w:rsidR="008E1F72" w:rsidRPr="008E1F72" w:rsidRDefault="008E1F72" w:rsidP="008E1F72">
      <w:pPr>
        <w:ind w:firstLine="720"/>
        <w:jc w:val="both"/>
      </w:pPr>
      <w:r w:rsidRPr="008E1F72">
        <w:rPr>
          <w:lang w:val="id-ID"/>
        </w:rPr>
        <w:t xml:space="preserve">The rest of the paper is organized as flows:  Section </w:t>
      </w:r>
      <w:r w:rsidR="00996D9B" w:rsidRPr="00996D9B">
        <w:t>2</w:t>
      </w:r>
      <w:r w:rsidRPr="008E1F72">
        <w:rPr>
          <w:lang w:val="id-ID"/>
        </w:rPr>
        <w:t xml:space="preserve"> describes the theory related to feature selection and presents a literature survey of the existing methods. In section </w:t>
      </w:r>
      <w:r w:rsidR="00996D9B" w:rsidRPr="00996D9B">
        <w:t>3</w:t>
      </w:r>
      <w:r w:rsidRPr="008E1F72">
        <w:rPr>
          <w:lang w:val="id-ID"/>
        </w:rPr>
        <w:t xml:space="preserve"> we discuss our proposed method HVS-MRMR. Section </w:t>
      </w:r>
      <w:r w:rsidR="00996D9B" w:rsidRPr="00996D9B">
        <w:t>4</w:t>
      </w:r>
      <w:r w:rsidRPr="008E1F72">
        <w:rPr>
          <w:lang w:val="id-ID"/>
        </w:rPr>
        <w:t xml:space="preserve"> presents the results of our experimental studies including the experimental methodology, experimental results, and the comparison with heuristic variables selection HVS and MRMR Minimum Redundancy Maximum Relevance. The conclusions are drawn in Section </w:t>
      </w:r>
      <w:r w:rsidR="00996D9B" w:rsidRPr="00996D9B">
        <w:t>5</w:t>
      </w:r>
      <w:r w:rsidRPr="008E1F72">
        <w:rPr>
          <w:lang w:val="id-ID"/>
        </w:rPr>
        <w:t>.</w:t>
      </w:r>
    </w:p>
    <w:p w:rsidR="008E1F72" w:rsidRDefault="008E1F72" w:rsidP="0010046E">
      <w:pPr>
        <w:jc w:val="both"/>
      </w:pPr>
    </w:p>
    <w:p w:rsidR="008E1F72" w:rsidRPr="008E1F72" w:rsidRDefault="008E1F72" w:rsidP="008E1F72">
      <w:pPr>
        <w:numPr>
          <w:ilvl w:val="0"/>
          <w:numId w:val="15"/>
        </w:numPr>
        <w:tabs>
          <w:tab w:val="left" w:pos="426"/>
        </w:tabs>
        <w:ind w:left="426" w:hanging="426"/>
        <w:rPr>
          <w:b/>
          <w:bCs/>
          <w:caps/>
          <w:lang w:val="id-ID"/>
        </w:rPr>
      </w:pPr>
      <w:r w:rsidRPr="008E1F72">
        <w:rPr>
          <w:b/>
          <w:bCs/>
          <w:caps/>
          <w:lang w:val="id-ID"/>
        </w:rPr>
        <w:t>Variables Selection</w:t>
      </w:r>
    </w:p>
    <w:p w:rsidR="008E1F72" w:rsidRDefault="008E1F72" w:rsidP="008E1F72">
      <w:pPr>
        <w:ind w:firstLine="227"/>
        <w:jc w:val="both"/>
      </w:pPr>
      <w:r w:rsidRPr="00A46963">
        <w:t>The variables selection is generally defined as a search process to find a subset of "relevant" characteristics from those of the original set [</w:t>
      </w:r>
      <w:r>
        <w:t>5</w:t>
      </w:r>
      <w:r w:rsidRPr="00A46963">
        <w:t>]. The concept of relevance of a subset of variables always depends on the objectives and system requirements. The problem of variables selection for classification task can be described as follows: given the original set G, of N features, find a subset F consisting of N’ relevant features where N’&lt; N .The selection of a subset F allows maximizing the performance of the classification by constructing learning models.</w:t>
      </w:r>
    </w:p>
    <w:p w:rsidR="00A2233A" w:rsidRDefault="00A2233A" w:rsidP="008E1F72">
      <w:pPr>
        <w:ind w:firstLine="227"/>
        <w:jc w:val="both"/>
      </w:pPr>
    </w:p>
    <w:p w:rsidR="008E1F72" w:rsidRDefault="008E1F72" w:rsidP="008E1F72">
      <w:pPr>
        <w:numPr>
          <w:ilvl w:val="0"/>
          <w:numId w:val="19"/>
        </w:numPr>
        <w:tabs>
          <w:tab w:val="left" w:pos="426"/>
        </w:tabs>
        <w:rPr>
          <w:b/>
          <w:bCs/>
        </w:rPr>
      </w:pPr>
      <w:r w:rsidRPr="008E1F72">
        <w:rPr>
          <w:b/>
          <w:bCs/>
        </w:rPr>
        <w:t>The heuristic variable selection</w:t>
      </w:r>
    </w:p>
    <w:p w:rsidR="008E1F72" w:rsidRDefault="008E1F72" w:rsidP="008E1F72">
      <w:pPr>
        <w:ind w:firstLine="227"/>
        <w:jc w:val="both"/>
      </w:pPr>
      <w:r w:rsidRPr="00006F13">
        <w:t>Let’s consider that a multilayer perceptron (MLP) [</w:t>
      </w:r>
      <w:r>
        <w:t>11</w:t>
      </w:r>
      <w:r w:rsidRPr="00006F13">
        <w:t>] is neural networks architecture defined by A (I, H, 0)</w:t>
      </w:r>
      <w:r w:rsidR="00ED3806">
        <w:t xml:space="preserve"> (Figure </w:t>
      </w:r>
      <w:r>
        <w:t>1)</w:t>
      </w:r>
      <w:r w:rsidRPr="00006F13">
        <w:t xml:space="preserve">, where </w:t>
      </w:r>
      <m:oMath>
        <m:r>
          <m:rPr>
            <m:sty m:val="p"/>
          </m:rPr>
          <w:rPr>
            <w:rFonts w:ascii="Cambria Math" w:hAnsi="Cambria Math"/>
          </w:rPr>
          <m:t>I</m:t>
        </m:r>
      </m:oMath>
      <w:r w:rsidRPr="00006F13">
        <w:t xml:space="preserve"> input layer, </w:t>
      </w:r>
      <m:oMath>
        <m:r>
          <m:rPr>
            <m:sty m:val="p"/>
          </m:rPr>
          <w:rPr>
            <w:rFonts w:ascii="Cambria Math" w:hAnsi="Cambria Math"/>
          </w:rPr>
          <m:t>H</m:t>
        </m:r>
      </m:oMath>
      <w:r w:rsidRPr="00006F13">
        <w:t xml:space="preserve"> hidden layers and O output layer, and </w:t>
      </w:r>
      <m:oMath>
        <m:r>
          <m:rPr>
            <m:sty m:val="p"/>
          </m:rPr>
          <w:rPr>
            <w:rFonts w:ascii="Cambria Math" w:hAnsi="Cambria Math"/>
          </w:rPr>
          <m:t>W</m:t>
        </m:r>
      </m:oMath>
      <w:r w:rsidRPr="00006F13">
        <w:t xml:space="preserve"> weight matrix. The value of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ij</m:t>
            </m:r>
          </m:sub>
        </m:sSub>
      </m:oMath>
      <w:r w:rsidRPr="00006F13">
        <w:t xml:space="preserve"> connection between two neurons </w:t>
      </w:r>
      <m:oMath>
        <m:r>
          <m:rPr>
            <m:sty m:val="p"/>
          </m:rPr>
          <w:rPr>
            <w:rFonts w:ascii="Cambria Math" w:hAnsi="Cambria Math"/>
          </w:rPr>
          <m:t>j</m:t>
        </m:r>
      </m:oMath>
      <w:r w:rsidRPr="00006F13">
        <w:t xml:space="preserve"> and </w:t>
      </w:r>
      <m:oMath>
        <m:r>
          <m:rPr>
            <m:sty m:val="p"/>
          </m:rPr>
          <w:rPr>
            <w:rFonts w:ascii="Cambria Math" w:hAnsi="Cambria Math"/>
          </w:rPr>
          <m:t>i</m:t>
        </m:r>
      </m:oMath>
      <w:r w:rsidRPr="00006F13">
        <w:t xml:space="preserve"> reflects the importance of their relationship. This value can be positive or negative depending on if the connection is excitatory (+) or inhibitory (-). (Yacoub et al) proposed a method for variable selection named heuristic variable selection HVS [1</w:t>
      </w:r>
      <w:r>
        <w:t>2</w:t>
      </w:r>
      <w:r w:rsidRPr="00006F13">
        <w:t>].  The HVS criterion is interested in the strength of these connections. This strength is quantified by</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ij</m:t>
            </m:r>
          </m:sub>
        </m:sSub>
        <m:r>
          <m:rPr>
            <m:sty m:val="p"/>
          </m:rPr>
          <w:rPr>
            <w:rFonts w:ascii="Cambria Math" w:hAnsi="Cambria Math"/>
          </w:rPr>
          <m:t>|</m:t>
        </m:r>
      </m:oMath>
      <w:r w:rsidRPr="00006F13">
        <w:t xml:space="preserve">. Thus, the partial contribution of the hidden neuron </w:t>
      </w:r>
      <m:oMath>
        <m:r>
          <m:rPr>
            <m:sty m:val="p"/>
          </m:rPr>
          <w:rPr>
            <w:rFonts w:ascii="Cambria Math" w:hAnsi="Cambria Math"/>
          </w:rPr>
          <m:t>j</m:t>
        </m:r>
      </m:oMath>
      <w:r w:rsidRPr="00006F13">
        <w:t xml:space="preserve"> on the output </w:t>
      </w:r>
      <m:oMath>
        <m:r>
          <m:rPr>
            <m:sty m:val="p"/>
          </m:rPr>
          <w:rPr>
            <w:rFonts w:ascii="Cambria Math" w:hAnsi="Cambria Math"/>
          </w:rPr>
          <m:t>i</m:t>
        </m:r>
      </m:oMath>
      <w:r w:rsidRPr="00006F13">
        <w:t xml:space="preserve"> is given by the proportion of all the connection strength arriving to neuron</w:t>
      </w:r>
      <m:oMath>
        <m:r>
          <m:rPr>
            <m:sty m:val="p"/>
          </m:rPr>
          <w:rPr>
            <w:rFonts w:ascii="Cambria Math" w:hAnsi="Cambria Math"/>
          </w:rPr>
          <m:t xml:space="preserve"> i</m:t>
        </m:r>
      </m:oMath>
      <w:r w:rsidR="00ED3806">
        <w:t xml:space="preserve"> (Figure </w:t>
      </w:r>
      <w:r>
        <w:t>2)</w:t>
      </w:r>
      <w:r w:rsidRPr="00006F13">
        <w:t>:</w:t>
      </w:r>
    </w:p>
    <w:p w:rsidR="004E264F" w:rsidRDefault="004E264F" w:rsidP="004E264F">
      <w:pPr>
        <w:ind w:firstLine="227"/>
        <w:jc w:val="center"/>
      </w:pPr>
      <w:r w:rsidRPr="004E264F">
        <w:rPr>
          <w:noProof/>
          <w:lang w:val="fr-FR" w:eastAsia="fr-FR"/>
        </w:rPr>
        <w:drawing>
          <wp:inline distT="0" distB="0" distL="0" distR="0">
            <wp:extent cx="2305050" cy="1784321"/>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07264" cy="1786035"/>
                    </a:xfrm>
                    <a:prstGeom prst="rect">
                      <a:avLst/>
                    </a:prstGeom>
                    <a:noFill/>
                    <a:ln w="9525">
                      <a:noFill/>
                      <a:miter lim="800000"/>
                      <a:headEnd/>
                      <a:tailEnd/>
                    </a:ln>
                  </pic:spPr>
                </pic:pic>
              </a:graphicData>
            </a:graphic>
          </wp:inline>
        </w:drawing>
      </w:r>
    </w:p>
    <w:p w:rsidR="004E264F" w:rsidRDefault="004E264F" w:rsidP="004E264F">
      <w:pPr>
        <w:pStyle w:val="Notedebasdepage"/>
        <w:jc w:val="center"/>
      </w:pPr>
      <w:r w:rsidRPr="003D5B84">
        <w:rPr>
          <w:lang w:val="id-ID"/>
        </w:rPr>
        <w:t>Figure 1</w:t>
      </w:r>
      <w:r>
        <w:t>:</w:t>
      </w:r>
      <w:r w:rsidRPr="00B65AF5">
        <w:t xml:space="preserve"> The partial contribution of the neuron </w:t>
      </w:r>
      <m:oMath>
        <m:r>
          <m:rPr>
            <m:sty m:val="p"/>
          </m:rPr>
          <w:rPr>
            <w:rFonts w:ascii="Cambria Math" w:hAnsi="Cambria Math"/>
          </w:rPr>
          <m:t>j</m:t>
        </m:r>
      </m:oMath>
      <w:r w:rsidRPr="00B65AF5">
        <w:t xml:space="preserve"> connect with </w:t>
      </w:r>
      <m:oMath>
        <m:r>
          <m:rPr>
            <m:sty m:val="p"/>
          </m:rPr>
          <w:rPr>
            <w:rFonts w:ascii="Cambria Math" w:hAnsi="Cambria Math"/>
          </w:rPr>
          <m:t>i</m:t>
        </m:r>
      </m:oMath>
    </w:p>
    <w:p w:rsidR="00996D9B" w:rsidRPr="00B65AF5" w:rsidRDefault="00996D9B" w:rsidP="004E264F">
      <w:pPr>
        <w:pStyle w:val="Notedebasdepage"/>
        <w:jc w:val="center"/>
      </w:pPr>
    </w:p>
    <w:p w:rsidR="008E1F72" w:rsidRDefault="004E264F" w:rsidP="004E264F">
      <w:pPr>
        <w:tabs>
          <w:tab w:val="left" w:pos="426"/>
        </w:tabs>
        <w:ind w:left="720"/>
        <w:jc w:val="center"/>
        <w:rPr>
          <w:b/>
          <w:bCs/>
        </w:rPr>
      </w:pPr>
      <w:r w:rsidRPr="004E264F">
        <w:rPr>
          <w:b/>
          <w:bCs/>
          <w:noProof/>
          <w:lang w:val="fr-FR" w:eastAsia="fr-FR"/>
        </w:rPr>
        <w:drawing>
          <wp:inline distT="0" distB="0" distL="0" distR="0">
            <wp:extent cx="2686050" cy="1686647"/>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696195" cy="1693017"/>
                    </a:xfrm>
                    <a:prstGeom prst="rect">
                      <a:avLst/>
                    </a:prstGeom>
                    <a:noFill/>
                    <a:ln w="9525">
                      <a:noFill/>
                      <a:miter lim="800000"/>
                      <a:headEnd/>
                      <a:tailEnd/>
                    </a:ln>
                  </pic:spPr>
                </pic:pic>
              </a:graphicData>
            </a:graphic>
          </wp:inline>
        </w:drawing>
      </w:r>
    </w:p>
    <w:p w:rsidR="004E264F" w:rsidRDefault="004E264F" w:rsidP="004E264F">
      <w:pPr>
        <w:pStyle w:val="Notedebasdepage"/>
        <w:jc w:val="center"/>
      </w:pPr>
      <w:r>
        <w:t>Figure 2:</w:t>
      </w:r>
      <w:r w:rsidRPr="00B65AF5">
        <w:t xml:space="preserve"> The relative contribution of the neuron </w:t>
      </w:r>
      <m:oMath>
        <m:r>
          <m:rPr>
            <m:sty m:val="p"/>
          </m:rPr>
          <w:rPr>
            <w:rFonts w:ascii="Cambria Math" w:hAnsi="Cambria Math"/>
          </w:rPr>
          <m:t>j</m:t>
        </m:r>
      </m:oMath>
      <w:r w:rsidRPr="00B65AF5">
        <w:t>.</w:t>
      </w:r>
    </w:p>
    <w:p w:rsidR="00996D9B" w:rsidRDefault="008F4D0B" w:rsidP="00996D9B">
      <w:pPr>
        <w:ind w:firstLine="227"/>
        <w:jc w:val="both"/>
      </w:pPr>
      <m:oMathPara>
        <m:oMathParaPr>
          <m:jc m:val="right"/>
        </m:oMathParaP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r>
                <m:rPr>
                  <m:sty m:val="p"/>
                </m:rPr>
                <w:rPr>
                  <w:rFonts w:ascii="Cambria Math"/>
                </w:rPr>
                <m:t>,</m:t>
              </m:r>
              <m:r>
                <m:rPr>
                  <m:sty m:val="p"/>
                </m:rPr>
                <w:rPr>
                  <w:rFonts w:ascii="Cambria Math" w:hAnsi="Cambria Math"/>
                </w:rPr>
                <m:t>j</m:t>
              </m:r>
            </m:sub>
          </m:sSub>
          <m:r>
            <m:rPr>
              <m:sty m:val="p"/>
            </m:rPr>
            <w:rPr>
              <w:rFonts w:ascii="Cambria Math"/>
            </w:rPr>
            <m:t>=</m:t>
          </m:r>
          <m:f>
            <m:fPr>
              <m:ctrlPr>
                <w:rPr>
                  <w:rFonts w:ascii="Cambria Math" w:hAnsi="Cambria Math"/>
                </w:rPr>
              </m:ctrlPr>
            </m:fPr>
            <m:num>
              <m:r>
                <m:rPr>
                  <m:sty m:val="p"/>
                </m:rPr>
                <w:rPr>
                  <w:rFonts w:asci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r>
                    <m:rPr>
                      <m:sty m:val="p"/>
                    </m:rPr>
                    <w:rPr>
                      <w:rFonts w:ascii="Cambria Math"/>
                    </w:rPr>
                    <m:t>,</m:t>
                  </m:r>
                  <m:r>
                    <m:rPr>
                      <m:sty m:val="p"/>
                    </m:rPr>
                    <w:rPr>
                      <w:rFonts w:ascii="Cambria Math" w:hAnsi="Cambria Math"/>
                    </w:rPr>
                    <m:t>j</m:t>
                  </m:r>
                </m:sub>
              </m:sSub>
              <m:r>
                <m:rPr>
                  <m:sty m:val="p"/>
                </m:rPr>
                <w:rPr>
                  <w:rFonts w:ascii="Cambria Math"/>
                </w:rPr>
                <m:t>|</m:t>
              </m:r>
            </m:num>
            <m:den>
              <m:nary>
                <m:naryPr>
                  <m:chr m:val="∑"/>
                  <m:limLoc m:val="subSup"/>
                  <m:ctrlPr>
                    <w:rPr>
                      <w:rFonts w:ascii="Cambria Math" w:hAnsi="Cambria Math"/>
                    </w:rPr>
                  </m:ctrlPr>
                </m:naryPr>
                <m:sub>
                  <m:r>
                    <m:rPr>
                      <m:sty m:val="p"/>
                    </m:rPr>
                    <w:rPr>
                      <w:rFonts w:ascii="Cambria Math" w:hAnsi="Cambria Math"/>
                    </w:rPr>
                    <m:t>j</m:t>
                  </m:r>
                </m:sub>
                <m:sup>
                  <m:r>
                    <m:rPr>
                      <m:sty m:val="p"/>
                    </m:rPr>
                    <w:rPr>
                      <w:rFonts w:ascii="Cambria Math" w:hAnsi="Cambria Math"/>
                    </w:rPr>
                    <m:t>Nc</m:t>
                  </m:r>
                </m:sup>
                <m:e>
                  <m:r>
                    <m:rPr>
                      <m:sty m:val="p"/>
                    </m:rPr>
                    <w:rPr>
                      <w:rFonts w:asci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r>
                        <m:rPr>
                          <m:sty m:val="p"/>
                        </m:rPr>
                        <w:rPr>
                          <w:rFonts w:ascii="Cambria Math"/>
                        </w:rPr>
                        <m:t>,</m:t>
                      </m:r>
                      <m:r>
                        <m:rPr>
                          <m:sty m:val="p"/>
                        </m:rPr>
                        <w:rPr>
                          <w:rFonts w:ascii="Cambria Math" w:hAnsi="Cambria Math"/>
                        </w:rPr>
                        <m:t>j</m:t>
                      </m:r>
                    </m:sub>
                  </m:sSub>
                  <m:r>
                    <m:rPr>
                      <m:sty m:val="p"/>
                    </m:rPr>
                    <w:rPr>
                      <w:rFonts w:ascii="Cambria Math"/>
                    </w:rPr>
                    <m:t>|</m:t>
                  </m:r>
                </m:e>
              </m:nary>
            </m:den>
          </m:f>
          <m:r>
            <m:rPr>
              <m:sty m:val="p"/>
            </m:rPr>
            <w:rPr>
              <w:rFonts w:ascii="Cambria Math"/>
            </w:rPr>
            <m:t xml:space="preserve">                                                                              (1)</m:t>
          </m:r>
        </m:oMath>
      </m:oMathPara>
    </w:p>
    <w:p w:rsidR="00996D9B" w:rsidRDefault="00996D9B" w:rsidP="00996D9B"/>
    <w:p w:rsidR="004E264F" w:rsidRDefault="004E264F" w:rsidP="004E264F">
      <w:pPr>
        <w:pStyle w:val="Text"/>
        <w:widowControl/>
        <w:spacing w:line="240" w:lineRule="auto"/>
        <w:ind w:firstLine="227"/>
      </w:pPr>
    </w:p>
    <w:p w:rsidR="004E264F" w:rsidRDefault="008F4D0B" w:rsidP="004E264F">
      <w:pPr>
        <w:jc w:val="both"/>
      </w:pPr>
      <m:oMathPara>
        <m:oMathParaPr>
          <m:jc m:val="right"/>
        </m:oMathParaP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sub>
            <m:sup>
              <m:r>
                <w:rPr>
                  <w:rFonts w:ascii="Cambria Math" w:hAnsi="Cambria Math"/>
                </w:rPr>
                <m:t>Nj</m:t>
              </m:r>
            </m:sup>
            <m:e>
              <m:sSub>
                <m:sSubPr>
                  <m:ctrlPr>
                    <w:rPr>
                      <w:rFonts w:ascii="Cambria Math" w:hAnsi="Cambria Math"/>
                      <w:i/>
                    </w:rPr>
                  </m:ctrlPr>
                </m:sSubPr>
                <m:e>
                  <m:r>
                    <w:rPr>
                      <w:rFonts w:ascii="Cambria Math" w:hAnsi="Cambria Math"/>
                    </w:rPr>
                    <m:t>π</m:t>
                  </m:r>
                </m:e>
                <m:sub>
                  <m:r>
                    <w:rPr>
                      <w:rFonts w:ascii="Cambria Math" w:hAnsi="Cambria Math"/>
                    </w:rPr>
                    <m:t>ij</m:t>
                  </m:r>
                </m:sub>
              </m:sSub>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 xml:space="preserve"> </m:t>
              </m:r>
            </m:e>
          </m:nary>
          <m:r>
            <w:rPr>
              <w:rFonts w:ascii="Cambria Math" w:hAnsi="Cambria Math"/>
            </w:rPr>
            <m:t xml:space="preserve">                                                                                    (2)</m:t>
          </m:r>
        </m:oMath>
      </m:oMathPara>
    </w:p>
    <w:p w:rsidR="004E264F" w:rsidRDefault="004E264F" w:rsidP="004E264F">
      <w:pPr>
        <w:pStyle w:val="Text"/>
        <w:widowControl/>
        <w:spacing w:line="240" w:lineRule="auto"/>
        <w:ind w:firstLine="227"/>
      </w:pPr>
      <w:r>
        <w:t>Where</w:t>
      </w:r>
    </w:p>
    <w:p w:rsidR="004E264F" w:rsidRDefault="004E264F" w:rsidP="004E264F">
      <w:pPr>
        <w:pStyle w:val="Text"/>
        <w:widowControl/>
        <w:spacing w:line="240" w:lineRule="auto"/>
        <w:ind w:firstLine="227"/>
      </w:pPr>
    </w:p>
    <w:p w:rsidR="004E264F" w:rsidRDefault="008F4D0B" w:rsidP="004E264F">
      <m:oMathPara>
        <m:oMathParaPr>
          <m:jc m:val="right"/>
        </m:oMathParaPr>
        <m:oMath>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if  unit iϵ O</m:t>
                  </m:r>
                </m:e>
                <m:e>
                  <m:r>
                    <w:rPr>
                      <w:rFonts w:ascii="Cambria Math" w:hAnsi="Cambria Math"/>
                    </w:rPr>
                    <m:t xml:space="preserve"> </m:t>
                  </m:r>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 xml:space="preserve">   C</m:t>
                      </m:r>
                    </m:e>
                    <m:sub>
                      <m:r>
                        <w:rPr>
                          <w:rFonts w:ascii="Cambria Math" w:hAnsi="Cambria Math"/>
                        </w:rPr>
                        <m:t>i</m:t>
                      </m:r>
                    </m:sub>
                  </m:sSub>
                  <m:r>
                    <w:rPr>
                      <w:rFonts w:ascii="Cambria Math" w:hAnsi="Cambria Math"/>
                    </w:rPr>
                    <m:t xml:space="preserve"> if unit i∈H</m:t>
                  </m:r>
                </m:e>
              </m:eqArr>
            </m:e>
          </m:d>
          <m:r>
            <w:rPr>
              <w:rFonts w:ascii="Cambria Math" w:hAnsi="Cambria Math"/>
            </w:rPr>
            <m:t xml:space="preserve">                                                                      (3)</m:t>
          </m:r>
        </m:oMath>
      </m:oMathPara>
    </w:p>
    <w:p w:rsidR="004E264F" w:rsidRDefault="004E264F" w:rsidP="004E264F"/>
    <w:p w:rsidR="004E264F" w:rsidRPr="00B65AF5" w:rsidRDefault="004E264F" w:rsidP="004E264F">
      <w:pPr>
        <w:ind w:firstLine="227"/>
        <w:jc w:val="both"/>
      </w:pPr>
      <w:r w:rsidRPr="00B65AF5">
        <w:t xml:space="preserve">The selection algorithm based on HVS criterion as follows: </w:t>
      </w:r>
    </w:p>
    <w:p w:rsidR="004E264F" w:rsidRPr="00996D9B" w:rsidRDefault="004E264F" w:rsidP="004E264F">
      <w:pPr>
        <w:pStyle w:val="Paragraphedeliste"/>
        <w:numPr>
          <w:ilvl w:val="0"/>
          <w:numId w:val="20"/>
        </w:numPr>
        <w:autoSpaceDE w:val="0"/>
        <w:autoSpaceDN w:val="0"/>
        <w:spacing w:after="0" w:line="240" w:lineRule="auto"/>
        <w:jc w:val="both"/>
        <w:rPr>
          <w:rFonts w:ascii="Times New Roman" w:hAnsi="Times New Roman"/>
          <w:sz w:val="20"/>
          <w:szCs w:val="20"/>
        </w:rPr>
      </w:pPr>
      <w:r w:rsidRPr="00996D9B">
        <w:rPr>
          <w:rFonts w:ascii="Times New Roman" w:hAnsi="Times New Roman"/>
          <w:sz w:val="20"/>
          <w:szCs w:val="20"/>
        </w:rPr>
        <w:t>Learning the MLP until we reach a local minimum.</w:t>
      </w:r>
    </w:p>
    <w:p w:rsidR="004E264F" w:rsidRPr="00996D9B" w:rsidRDefault="004E264F" w:rsidP="004E264F">
      <w:pPr>
        <w:pStyle w:val="Paragraphedeliste"/>
        <w:numPr>
          <w:ilvl w:val="0"/>
          <w:numId w:val="20"/>
        </w:numPr>
        <w:autoSpaceDE w:val="0"/>
        <w:autoSpaceDN w:val="0"/>
        <w:spacing w:after="0" w:line="240" w:lineRule="auto"/>
        <w:jc w:val="both"/>
        <w:rPr>
          <w:rFonts w:ascii="Times New Roman" w:hAnsi="Times New Roman"/>
          <w:sz w:val="20"/>
          <w:szCs w:val="20"/>
        </w:rPr>
      </w:pPr>
      <w:r w:rsidRPr="00996D9B">
        <w:rPr>
          <w:rFonts w:ascii="Times New Roman" w:hAnsi="Times New Roman"/>
          <w:sz w:val="20"/>
          <w:szCs w:val="20"/>
        </w:rPr>
        <w:t>Calculate the relevance of each variable according to 2.</w:t>
      </w:r>
    </w:p>
    <w:p w:rsidR="004E264F" w:rsidRPr="00996D9B" w:rsidRDefault="004E264F" w:rsidP="004E264F">
      <w:pPr>
        <w:pStyle w:val="Paragraphedeliste"/>
        <w:numPr>
          <w:ilvl w:val="0"/>
          <w:numId w:val="20"/>
        </w:numPr>
        <w:autoSpaceDE w:val="0"/>
        <w:autoSpaceDN w:val="0"/>
        <w:spacing w:after="0" w:line="240" w:lineRule="auto"/>
        <w:jc w:val="both"/>
        <w:rPr>
          <w:rFonts w:ascii="Times New Roman" w:hAnsi="Times New Roman"/>
          <w:sz w:val="20"/>
          <w:szCs w:val="20"/>
        </w:rPr>
      </w:pPr>
      <w:r w:rsidRPr="00996D9B">
        <w:rPr>
          <w:rFonts w:ascii="Times New Roman" w:hAnsi="Times New Roman"/>
          <w:sz w:val="20"/>
          <w:szCs w:val="20"/>
        </w:rPr>
        <w:t>Sort variables in ascending order of relevance.</w:t>
      </w:r>
    </w:p>
    <w:p w:rsidR="004E264F" w:rsidRPr="00996D9B" w:rsidRDefault="004E264F" w:rsidP="004E264F">
      <w:pPr>
        <w:pStyle w:val="Paragraphedeliste"/>
        <w:numPr>
          <w:ilvl w:val="0"/>
          <w:numId w:val="20"/>
        </w:numPr>
        <w:autoSpaceDE w:val="0"/>
        <w:autoSpaceDN w:val="0"/>
        <w:spacing w:after="0" w:line="240" w:lineRule="auto"/>
        <w:jc w:val="both"/>
        <w:rPr>
          <w:rFonts w:ascii="Times New Roman" w:hAnsi="Times New Roman"/>
          <w:sz w:val="20"/>
          <w:szCs w:val="20"/>
        </w:rPr>
      </w:pPr>
      <w:r w:rsidRPr="00996D9B">
        <w:rPr>
          <w:rFonts w:ascii="Times New Roman" w:hAnsi="Times New Roman"/>
          <w:sz w:val="20"/>
          <w:szCs w:val="20"/>
        </w:rPr>
        <w:t>Remove the lower variable importance</w:t>
      </w:r>
    </w:p>
    <w:p w:rsidR="004E264F" w:rsidRPr="00996D9B" w:rsidRDefault="004E264F" w:rsidP="004E264F">
      <w:pPr>
        <w:pStyle w:val="Paragraphedeliste"/>
        <w:numPr>
          <w:ilvl w:val="0"/>
          <w:numId w:val="20"/>
        </w:numPr>
        <w:autoSpaceDE w:val="0"/>
        <w:autoSpaceDN w:val="0"/>
        <w:spacing w:after="0" w:line="240" w:lineRule="auto"/>
        <w:jc w:val="both"/>
        <w:rPr>
          <w:rFonts w:ascii="Times New Roman" w:hAnsi="Times New Roman"/>
          <w:sz w:val="20"/>
          <w:szCs w:val="20"/>
        </w:rPr>
      </w:pPr>
      <w:r w:rsidRPr="00996D9B">
        <w:rPr>
          <w:rFonts w:ascii="Times New Roman" w:hAnsi="Times New Roman"/>
          <w:sz w:val="20"/>
          <w:szCs w:val="20"/>
        </w:rPr>
        <w:t>Back to 1) to the last variable</w:t>
      </w:r>
    </w:p>
    <w:p w:rsidR="004E264F" w:rsidRDefault="004E264F" w:rsidP="004E264F">
      <w:pPr>
        <w:tabs>
          <w:tab w:val="left" w:pos="426"/>
        </w:tabs>
        <w:ind w:left="720"/>
        <w:jc w:val="center"/>
        <w:rPr>
          <w:b/>
          <w:bCs/>
        </w:rPr>
      </w:pPr>
    </w:p>
    <w:p w:rsidR="004E264F" w:rsidRPr="004E264F" w:rsidRDefault="004E264F" w:rsidP="004E264F">
      <w:pPr>
        <w:numPr>
          <w:ilvl w:val="0"/>
          <w:numId w:val="19"/>
        </w:numPr>
        <w:tabs>
          <w:tab w:val="left" w:pos="426"/>
        </w:tabs>
        <w:rPr>
          <w:b/>
          <w:bCs/>
        </w:rPr>
      </w:pPr>
      <w:r w:rsidRPr="004E264F">
        <w:rPr>
          <w:b/>
          <w:bCs/>
        </w:rPr>
        <w:t>Minimum Redundancy Maximum Relevance</w:t>
      </w:r>
    </w:p>
    <w:p w:rsidR="008E1F72" w:rsidRPr="004E264F" w:rsidRDefault="004E264F" w:rsidP="004E264F">
      <w:pPr>
        <w:pStyle w:val="Text"/>
        <w:widowControl/>
        <w:spacing w:line="240" w:lineRule="auto"/>
        <w:ind w:firstLine="227"/>
      </w:pPr>
      <w:r w:rsidRPr="007C6AD1">
        <w:t>The MRMR (Minimum Redundancy Maximum Relevance) method [1</w:t>
      </w:r>
      <w:r>
        <w:t>3</w:t>
      </w:r>
      <w:r w:rsidRPr="007C6AD1">
        <w:t xml:space="preserve">] selects variables that have the maximally relevance with the target class and which are also minimally redundant. In this work, to find a maximally relevant and minimally redundant set of variables, we use mutual information based MRMR criterion. The calculation of redundancy and relevance of a variable is given by equations (4) and (5).The </w:t>
      </w:r>
      <m:oMath>
        <m:r>
          <m:rPr>
            <m:sty m:val="p"/>
          </m:rPr>
          <w:rPr>
            <w:rFonts w:ascii="Cambria Math" w:hAnsi="Cambria Math"/>
          </w:rPr>
          <m:t>I(i,Y)</m:t>
        </m:r>
      </m:oMath>
      <w:r>
        <w:t xml:space="preserve"> is t</w:t>
      </w:r>
      <w:r w:rsidRPr="007C6AD1">
        <w:t xml:space="preserve">he mutual information between class labels </w:t>
      </w:r>
      <m:oMath>
        <m:r>
          <m:rPr>
            <m:sty m:val="p"/>
          </m:rPr>
          <w:rPr>
            <w:rFonts w:ascii="Cambria Math" w:hAnsi="Cambria Math"/>
          </w:rPr>
          <m:t>y</m:t>
        </m:r>
      </m:oMath>
      <w:r w:rsidRPr="007C6AD1">
        <w:t xml:space="preserve"> and variable </w:t>
      </w:r>
      <m:oMath>
        <m:r>
          <m:rPr>
            <m:sty m:val="p"/>
          </m:rPr>
          <w:rPr>
            <w:rFonts w:ascii="Cambria Math" w:hAnsi="Cambria Math"/>
          </w:rPr>
          <m:t>i</m:t>
        </m:r>
      </m:oMath>
      <w:r w:rsidRPr="007C6AD1">
        <w:t xml:space="preserve"> . This allows us to quantify the relevance of variable </w:t>
      </w:r>
      <m:oMath>
        <m:r>
          <m:rPr>
            <m:sty m:val="p"/>
          </m:rPr>
          <w:rPr>
            <w:rFonts w:ascii="Cambria Math" w:hAnsi="Cambria Math"/>
          </w:rPr>
          <m:t>i</m:t>
        </m:r>
      </m:oMath>
      <w:r w:rsidRPr="007C6AD1">
        <w:t xml:space="preserve"> to the classification. The relevance of variable is given by:</w:t>
      </w:r>
    </w:p>
    <w:p w:rsidR="0010046E" w:rsidRDefault="0010046E" w:rsidP="0010046E">
      <w:pPr>
        <w:jc w:val="both"/>
      </w:pPr>
    </w:p>
    <w:p w:rsidR="004E264F" w:rsidRDefault="004E264F" w:rsidP="004E264F">
      <w:pPr>
        <w:pStyle w:val="Corpsdetexte"/>
      </w:pPr>
      <m:oMathPara>
        <m:oMathParaPr>
          <m:jc m:val="right"/>
        </m:oMathParaPr>
        <m:oMath>
          <m:r>
            <w:rPr>
              <w:rFonts w:ascii="Cambria Math" w:hAnsi="Cambria Math"/>
            </w:rPr>
            <m:t xml:space="preserve">      </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Rl</m:t>
                  </m:r>
                </m:e>
                <m:sub>
                  <m:r>
                    <m:rPr>
                      <m:sty m:val="p"/>
                    </m:rPr>
                    <w:rPr>
                      <w:rFonts w:ascii="Cambria Math" w:hAnsi="Cambria Math"/>
                    </w:rPr>
                    <m:t>i</m:t>
                  </m:r>
                </m:sub>
              </m:sSub>
              <m:r>
                <m:rPr>
                  <m:sty m:val="p"/>
                </m:rPr>
                <w:rPr>
                  <w:rFonts w:ascii="Cambria Math" w:hAnsi="Cambria Math"/>
                </w:rPr>
                <m:t>=</m:t>
              </m:r>
            </m:fName>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e>
          </m:func>
          <m:nary>
            <m:naryPr>
              <m:chr m:val="∑"/>
              <m:limLoc m:val="undOvr"/>
              <m:supHide m:val="on"/>
              <m:ctrlPr>
                <w:rPr>
                  <w:rFonts w:ascii="Cambria Math" w:hAnsi="Cambria Math"/>
                  <w:i/>
                </w:rPr>
              </m:ctrlPr>
            </m:naryPr>
            <m:sub>
              <m:r>
                <w:rPr>
                  <w:rFonts w:ascii="Cambria Math" w:hAnsi="Cambria Math"/>
                </w:rPr>
                <m:t>y</m:t>
              </m:r>
            </m:sub>
            <m:sup/>
            <m:e>
              <m:r>
                <w:rPr>
                  <w:rFonts w:ascii="Cambria Math" w:hAnsi="Cambria Math"/>
                </w:rPr>
                <m:t>I(i,Y)</m:t>
              </m:r>
            </m:e>
          </m:nary>
          <m:r>
            <w:rPr>
              <w:rFonts w:ascii="Cambria Math" w:hAnsi="Cambria Math"/>
            </w:rPr>
            <m:t xml:space="preserve">                                                                                 (4)</m:t>
          </m:r>
        </m:oMath>
      </m:oMathPara>
    </w:p>
    <w:p w:rsidR="004E264F" w:rsidRPr="004E264F" w:rsidRDefault="004E264F" w:rsidP="004E264F">
      <w:pPr>
        <w:pStyle w:val="Text"/>
        <w:widowControl/>
        <w:spacing w:line="240" w:lineRule="auto"/>
        <w:ind w:firstLine="227"/>
        <w:jc w:val="left"/>
      </w:pPr>
      <w:r w:rsidRPr="003D18A1">
        <w:t>Where</w:t>
      </w:r>
      <w:r w:rsidRPr="00674322">
        <w:t xml:space="preserve">  </w:t>
      </w:r>
    </w:p>
    <w:p w:rsidR="004E264F" w:rsidRDefault="004E264F" w:rsidP="004E264F">
      <w:pPr>
        <w:pStyle w:val="Text"/>
        <w:widowControl/>
        <w:spacing w:line="240" w:lineRule="auto"/>
        <w:ind w:firstLine="227"/>
        <w:jc w:val="right"/>
        <w:rPr>
          <w:sz w:val="24"/>
          <w:szCs w:val="24"/>
        </w:rPr>
      </w:pPr>
      <m:oMath>
        <m:r>
          <w:rPr>
            <w:rFonts w:ascii="Cambria Math" w:hAnsi="Cambria Math"/>
            <w:sz w:val="24"/>
            <w:szCs w:val="24"/>
            <w:lang w:val="fr-FR"/>
          </w:rPr>
          <m:t>I</m:t>
        </m:r>
        <m:d>
          <m:dPr>
            <m:ctrlPr>
              <w:rPr>
                <w:rFonts w:ascii="Cambria Math" w:hAnsi="Cambria Math"/>
                <w:i/>
                <w:sz w:val="24"/>
                <w:szCs w:val="24"/>
                <w:lang w:val="fr-FR"/>
              </w:rPr>
            </m:ctrlPr>
          </m:dPr>
          <m:e>
            <m:r>
              <w:rPr>
                <w:rFonts w:ascii="Cambria Math" w:hAnsi="Cambria Math"/>
                <w:sz w:val="24"/>
                <w:szCs w:val="24"/>
                <w:lang w:val="fr-FR"/>
              </w:rPr>
              <m:t>i</m:t>
            </m:r>
            <m:r>
              <w:rPr>
                <w:rFonts w:ascii="Cambria Math" w:hAnsi="Cambria Math"/>
                <w:sz w:val="24"/>
                <w:szCs w:val="24"/>
              </w:rPr>
              <m:t>,</m:t>
            </m:r>
            <m:r>
              <w:rPr>
                <w:rFonts w:ascii="Cambria Math" w:hAnsi="Cambria Math"/>
                <w:sz w:val="24"/>
                <w:szCs w:val="24"/>
                <w:lang w:val="fr-FR"/>
              </w:rPr>
              <m:t>Y</m:t>
            </m:r>
          </m:e>
        </m:d>
        <m:r>
          <w:rPr>
            <w:rFonts w:ascii="Cambria Math" w:hAnsi="Cambria Math"/>
            <w:sz w:val="24"/>
            <w:szCs w:val="24"/>
          </w:rPr>
          <m:t>=</m:t>
        </m:r>
        <m:nary>
          <m:naryPr>
            <m:chr m:val="∑"/>
            <m:limLoc m:val="undOvr"/>
            <m:supHide m:val="on"/>
            <m:ctrlPr>
              <w:rPr>
                <w:rFonts w:ascii="Cambria Math" w:hAnsi="Cambria Math"/>
                <w:i/>
                <w:sz w:val="24"/>
                <w:szCs w:val="24"/>
                <w:lang w:val="fr-FR"/>
              </w:rPr>
            </m:ctrlPr>
          </m:naryPr>
          <m:sub>
            <m:r>
              <w:rPr>
                <w:rFonts w:ascii="Cambria Math" w:hAnsi="Cambria Math"/>
                <w:sz w:val="24"/>
                <w:szCs w:val="24"/>
                <w:lang w:val="fr-FR"/>
              </w:rPr>
              <m:t>i</m:t>
            </m:r>
            <m:r>
              <w:rPr>
                <w:rFonts w:ascii="Cambria Math" w:hAnsi="Cambria Math"/>
                <w:sz w:val="24"/>
                <w:szCs w:val="24"/>
              </w:rPr>
              <m:t>∈</m:t>
            </m:r>
            <m:r>
              <w:rPr>
                <w:rFonts w:ascii="Cambria Math" w:hAnsi="Cambria Math"/>
                <w:sz w:val="24"/>
                <w:szCs w:val="24"/>
                <w:lang w:val="fr-FR"/>
              </w:rPr>
              <m:t>S</m:t>
            </m:r>
          </m:sub>
          <m:sup/>
          <m:e>
            <m:nary>
              <m:naryPr>
                <m:chr m:val="∑"/>
                <m:limLoc m:val="undOvr"/>
                <m:supHide m:val="on"/>
                <m:ctrlPr>
                  <w:rPr>
                    <w:rFonts w:ascii="Cambria Math" w:hAnsi="Cambria Math"/>
                    <w:i/>
                    <w:sz w:val="24"/>
                    <w:szCs w:val="24"/>
                    <w:lang w:val="fr-FR"/>
                  </w:rPr>
                </m:ctrlPr>
              </m:naryPr>
              <m:sub>
                <m:r>
                  <w:rPr>
                    <w:rFonts w:ascii="Cambria Math" w:hAnsi="Cambria Math"/>
                    <w:sz w:val="24"/>
                    <w:szCs w:val="24"/>
                    <w:lang w:val="fr-FR"/>
                  </w:rPr>
                  <m:t>y</m:t>
                </m:r>
                <m:r>
                  <w:rPr>
                    <w:rFonts w:ascii="Cambria Math" w:hAnsi="Cambria Math"/>
                    <w:sz w:val="24"/>
                    <w:szCs w:val="24"/>
                  </w:rPr>
                  <m:t>∈</m:t>
                </m:r>
                <m:r>
                  <w:rPr>
                    <w:rFonts w:ascii="Cambria Math" w:hAnsi="Cambria Math"/>
                    <w:sz w:val="24"/>
                    <w:szCs w:val="24"/>
                    <w:lang w:val="fr-FR"/>
                  </w:rPr>
                  <m:t>Y</m:t>
                </m:r>
              </m:sub>
              <m:sup/>
              <m:e>
                <m:r>
                  <w:rPr>
                    <w:rFonts w:ascii="Cambria Math" w:hAnsi="Cambria Math"/>
                    <w:sz w:val="24"/>
                    <w:szCs w:val="24"/>
                    <w:lang w:val="fr-FR"/>
                  </w:rPr>
                  <m:t>p</m:t>
                </m:r>
                <m:d>
                  <m:dPr>
                    <m:ctrlPr>
                      <w:rPr>
                        <w:rFonts w:ascii="Cambria Math" w:hAnsi="Cambria Math"/>
                        <w:i/>
                        <w:sz w:val="24"/>
                        <w:szCs w:val="24"/>
                        <w:lang w:val="fr-FR"/>
                      </w:rPr>
                    </m:ctrlPr>
                  </m:dPr>
                  <m:e>
                    <m:r>
                      <w:rPr>
                        <w:rFonts w:ascii="Cambria Math" w:hAnsi="Cambria Math"/>
                        <w:sz w:val="24"/>
                        <w:szCs w:val="24"/>
                        <w:lang w:val="fr-FR"/>
                      </w:rPr>
                      <m:t>i</m:t>
                    </m:r>
                    <m:r>
                      <w:rPr>
                        <w:rFonts w:ascii="Cambria Math" w:hAnsi="Cambria Math"/>
                        <w:sz w:val="24"/>
                        <w:szCs w:val="24"/>
                      </w:rPr>
                      <m:t>,</m:t>
                    </m:r>
                    <m:r>
                      <w:rPr>
                        <w:rFonts w:ascii="Cambria Math" w:hAnsi="Cambria Math"/>
                        <w:sz w:val="24"/>
                        <w:szCs w:val="24"/>
                        <w:lang w:val="fr-FR"/>
                      </w:rPr>
                      <m:t>y</m:t>
                    </m:r>
                  </m:e>
                </m:d>
                <m:r>
                  <m:rPr>
                    <m:sty m:val="p"/>
                  </m:rPr>
                  <w:rPr>
                    <w:rFonts w:ascii="Cambria Math" w:hAnsi="Cambria Math"/>
                    <w:sz w:val="24"/>
                    <w:szCs w:val="24"/>
                  </w:rPr>
                  <m:t>log⁡</m:t>
                </m:r>
                <m:r>
                  <w:rPr>
                    <w:rFonts w:ascii="Cambria Math" w:hAnsi="Cambria Math"/>
                    <w:sz w:val="24"/>
                    <w:szCs w:val="24"/>
                  </w:rPr>
                  <m:t>(</m:t>
                </m:r>
                <m:f>
                  <m:fPr>
                    <m:ctrlPr>
                      <w:rPr>
                        <w:rFonts w:ascii="Cambria Math" w:hAnsi="Cambria Math"/>
                        <w:i/>
                        <w:sz w:val="24"/>
                        <w:szCs w:val="24"/>
                        <w:lang w:val="fr-FR"/>
                      </w:rPr>
                    </m:ctrlPr>
                  </m:fPr>
                  <m:num>
                    <m:r>
                      <w:rPr>
                        <w:rFonts w:ascii="Cambria Math" w:hAnsi="Cambria Math"/>
                        <w:sz w:val="24"/>
                        <w:szCs w:val="24"/>
                        <w:lang w:val="fr-FR"/>
                      </w:rPr>
                      <m:t>p</m:t>
                    </m:r>
                    <m:r>
                      <w:rPr>
                        <w:rFonts w:ascii="Cambria Math" w:hAnsi="Cambria Math"/>
                        <w:sz w:val="24"/>
                        <w:szCs w:val="24"/>
                      </w:rPr>
                      <m:t>(</m:t>
                    </m:r>
                    <m:r>
                      <w:rPr>
                        <w:rFonts w:ascii="Cambria Math" w:hAnsi="Cambria Math"/>
                        <w:sz w:val="24"/>
                        <w:szCs w:val="24"/>
                        <w:lang w:val="fr-FR"/>
                      </w:rPr>
                      <m:t>i</m:t>
                    </m:r>
                    <m:r>
                      <w:rPr>
                        <w:rFonts w:ascii="Cambria Math" w:hAnsi="Cambria Math"/>
                        <w:sz w:val="24"/>
                        <w:szCs w:val="24"/>
                      </w:rPr>
                      <m:t>,</m:t>
                    </m:r>
                    <m:r>
                      <w:rPr>
                        <w:rFonts w:ascii="Cambria Math" w:hAnsi="Cambria Math"/>
                        <w:sz w:val="24"/>
                        <w:szCs w:val="24"/>
                        <w:lang w:val="fr-FR"/>
                      </w:rPr>
                      <m:t>y</m:t>
                    </m:r>
                    <m:r>
                      <w:rPr>
                        <w:rFonts w:ascii="Cambria Math" w:hAnsi="Cambria Math"/>
                        <w:sz w:val="24"/>
                        <w:szCs w:val="24"/>
                      </w:rPr>
                      <m:t>)</m:t>
                    </m:r>
                  </m:num>
                  <m:den>
                    <m:r>
                      <w:rPr>
                        <w:rFonts w:ascii="Cambria Math" w:hAnsi="Cambria Math"/>
                        <w:sz w:val="24"/>
                        <w:szCs w:val="24"/>
                        <w:lang w:val="fr-FR"/>
                      </w:rPr>
                      <m:t>p</m:t>
                    </m:r>
                    <m:d>
                      <m:dPr>
                        <m:ctrlPr>
                          <w:rPr>
                            <w:rFonts w:ascii="Cambria Math" w:hAnsi="Cambria Math"/>
                            <w:i/>
                            <w:sz w:val="24"/>
                            <w:szCs w:val="24"/>
                            <w:lang w:val="fr-FR"/>
                          </w:rPr>
                        </m:ctrlPr>
                      </m:dPr>
                      <m:e>
                        <m:r>
                          <w:rPr>
                            <w:rFonts w:ascii="Cambria Math" w:hAnsi="Cambria Math"/>
                            <w:sz w:val="24"/>
                            <w:szCs w:val="24"/>
                            <w:lang w:val="fr-FR"/>
                          </w:rPr>
                          <m:t>i</m:t>
                        </m:r>
                      </m:e>
                    </m:d>
                    <m:r>
                      <w:rPr>
                        <w:rFonts w:ascii="Cambria Math" w:hAnsi="Cambria Math"/>
                        <w:sz w:val="24"/>
                        <w:szCs w:val="24"/>
                        <w:lang w:val="fr-FR"/>
                      </w:rPr>
                      <m:t>p</m:t>
                    </m:r>
                    <m:r>
                      <w:rPr>
                        <w:rFonts w:ascii="Cambria Math" w:hAnsi="Cambria Math"/>
                        <w:sz w:val="24"/>
                        <w:szCs w:val="24"/>
                      </w:rPr>
                      <m:t>(</m:t>
                    </m:r>
                    <m:r>
                      <w:rPr>
                        <w:rFonts w:ascii="Cambria Math" w:hAnsi="Cambria Math"/>
                        <w:sz w:val="24"/>
                        <w:szCs w:val="24"/>
                        <w:lang w:val="fr-FR"/>
                      </w:rPr>
                      <m:t>y</m:t>
                    </m:r>
                    <m:r>
                      <w:rPr>
                        <w:rFonts w:ascii="Cambria Math" w:hAnsi="Cambria Math"/>
                        <w:sz w:val="24"/>
                        <w:szCs w:val="24"/>
                      </w:rPr>
                      <m:t>)</m:t>
                    </m:r>
                  </m:den>
                </m:f>
              </m:e>
            </m:nary>
          </m:e>
        </m:nary>
        <m:r>
          <w:rPr>
            <w:rFonts w:ascii="Cambria Math" w:hAnsi="Cambria Math"/>
            <w:sz w:val="24"/>
            <w:szCs w:val="24"/>
          </w:rPr>
          <m:t>)</m:t>
        </m:r>
      </m:oMath>
      <w:r w:rsidRPr="00674322">
        <w:rPr>
          <w:sz w:val="24"/>
          <w:szCs w:val="24"/>
        </w:rPr>
        <w:t xml:space="preserve"> </w:t>
      </w:r>
      <w:r>
        <w:rPr>
          <w:sz w:val="24"/>
          <w:szCs w:val="24"/>
        </w:rPr>
        <w:t xml:space="preserve">                             </w:t>
      </w:r>
      <w:r w:rsidRPr="00674322">
        <w:rPr>
          <w:sz w:val="24"/>
          <w:szCs w:val="24"/>
        </w:rPr>
        <w:t xml:space="preserve"> (5)</w:t>
      </w:r>
    </w:p>
    <w:p w:rsidR="004E264F" w:rsidRDefault="004E264F" w:rsidP="004E264F">
      <w:pPr>
        <w:pStyle w:val="Text"/>
        <w:widowControl/>
        <w:spacing w:line="240" w:lineRule="auto"/>
        <w:ind w:firstLine="227"/>
        <w:jc w:val="right"/>
        <w:rPr>
          <w:sz w:val="24"/>
          <w:szCs w:val="24"/>
        </w:rPr>
      </w:pPr>
    </w:p>
    <w:p w:rsidR="004E264F" w:rsidRDefault="004E264F" w:rsidP="004E264F">
      <w:pPr>
        <w:pStyle w:val="Text"/>
        <w:widowControl/>
        <w:spacing w:line="240" w:lineRule="auto"/>
        <w:ind w:firstLine="227"/>
      </w:pPr>
      <w:r w:rsidRPr="007C6AD1">
        <w:t xml:space="preserve">The redundancy of a variable subset is determined by the mutual information among the variables. The redundancy of variable </w:t>
      </w:r>
      <m:oMath>
        <m:r>
          <m:rPr>
            <m:sty m:val="p"/>
          </m:rPr>
          <w:rPr>
            <w:rFonts w:ascii="Cambria Math" w:hAnsi="Cambria Math"/>
          </w:rPr>
          <m:t>i</m:t>
        </m:r>
      </m:oMath>
      <w:r w:rsidRPr="007C6AD1">
        <w:t xml:space="preserve"> with the other variables is given by:</w:t>
      </w:r>
    </w:p>
    <w:p w:rsidR="004E264F" w:rsidRPr="007C6AD1" w:rsidRDefault="004E264F" w:rsidP="004E264F">
      <w:pPr>
        <w:pStyle w:val="Text"/>
        <w:widowControl/>
        <w:spacing w:line="240" w:lineRule="auto"/>
        <w:ind w:firstLine="227"/>
      </w:pPr>
    </w:p>
    <w:p w:rsidR="004E264F" w:rsidRDefault="004E264F" w:rsidP="004E264F">
      <w:pPr>
        <w:pStyle w:val="Corpsdetexte"/>
      </w:pPr>
      <m:oMathPara>
        <m:oMathParaPr>
          <m:jc m:val="right"/>
        </m:oMathParaPr>
        <m:oMath>
          <m:r>
            <w:rPr>
              <w:rFonts w:ascii="Cambria Math" w:hAnsi="Cambria Math"/>
            </w:rPr>
            <m:t xml:space="preserve">      </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Rd</m:t>
                  </m:r>
                </m:e>
                <m:sub>
                  <m:r>
                    <m:rPr>
                      <m:sty m:val="p"/>
                    </m:rPr>
                    <w:rPr>
                      <w:rFonts w:ascii="Cambria Math" w:hAnsi="Cambria Math"/>
                    </w:rPr>
                    <m:t>i</m:t>
                  </m:r>
                </m:sub>
              </m:sSub>
              <m:r>
                <m:rPr>
                  <m:sty m:val="p"/>
                </m:rPr>
                <w:rPr>
                  <w:rFonts w:ascii="Cambria Math" w:hAnsi="Cambria Math"/>
                </w:rPr>
                <m:t>=</m:t>
              </m:r>
            </m:fName>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e>
          </m:func>
          <m:nary>
            <m:naryPr>
              <m:chr m:val="∑"/>
              <m:limLoc m:val="undOvr"/>
              <m:supHide m:val="on"/>
              <m:ctrlPr>
                <w:rPr>
                  <w:rFonts w:ascii="Cambria Math" w:hAnsi="Cambria Math"/>
                  <w:i/>
                </w:rPr>
              </m:ctrlPr>
            </m:naryPr>
            <m:sub>
              <m:r>
                <w:rPr>
                  <w:rFonts w:ascii="Cambria Math" w:hAnsi="Cambria Math"/>
                </w:rPr>
                <m:t>i∈S</m:t>
              </m:r>
            </m:sub>
            <m:sup/>
            <m:e>
              <m:r>
                <w:rPr>
                  <w:rFonts w:ascii="Cambria Math" w:hAnsi="Cambria Math"/>
                </w:rPr>
                <m:t>I(i,j)</m:t>
              </m:r>
            </m:e>
          </m:nary>
          <m:r>
            <w:rPr>
              <w:rFonts w:ascii="Cambria Math" w:hAnsi="Cambria Math"/>
            </w:rPr>
            <m:t xml:space="preserve">                                                                             (6)</m:t>
          </m:r>
        </m:oMath>
      </m:oMathPara>
    </w:p>
    <w:p w:rsidR="004E264F" w:rsidRDefault="004E264F" w:rsidP="004E264F">
      <w:pPr>
        <w:pStyle w:val="Text"/>
        <w:widowControl/>
        <w:spacing w:line="240" w:lineRule="auto"/>
        <w:ind w:firstLine="227"/>
      </w:pPr>
      <w:r w:rsidRPr="007C6AD1">
        <w:t xml:space="preserve">Where S and |S| respectively denote the set of variables and its size and </w:t>
      </w:r>
      <m:oMath>
        <m:r>
          <m:rPr>
            <m:sty m:val="p"/>
          </m:rPr>
          <w:rPr>
            <w:rFonts w:ascii="Cambria Math" w:hAnsi="Cambria Math"/>
          </w:rPr>
          <m:t>I(i,j)</m:t>
        </m:r>
      </m:oMath>
      <w:r w:rsidRPr="007C6AD1">
        <w:t xml:space="preserve"> is the mutual information between </w:t>
      </w:r>
      <m:oMath>
        <m:r>
          <m:rPr>
            <m:sty m:val="p"/>
          </m:rPr>
          <w:rPr>
            <w:rFonts w:ascii="Cambria Math" w:hAnsi="Cambria Math"/>
          </w:rPr>
          <m:t>i</m:t>
        </m:r>
      </m:oMath>
      <w:r w:rsidRPr="007C6AD1">
        <w:t xml:space="preserve"> and</w:t>
      </w:r>
      <m:oMath>
        <m:r>
          <m:rPr>
            <m:sty m:val="p"/>
          </m:rPr>
          <w:rPr>
            <w:rFonts w:ascii="Cambria Math" w:hAnsi="Cambria Math"/>
          </w:rPr>
          <m:t xml:space="preserve"> j </m:t>
        </m:r>
      </m:oMath>
      <w:r>
        <w:t xml:space="preserve">. </w:t>
      </w:r>
      <w:r w:rsidRPr="007C6AD1">
        <w:t>The score of a variable is the combination of these two factors:</w:t>
      </w:r>
    </w:p>
    <w:p w:rsidR="004E264F" w:rsidRPr="007C6AD1" w:rsidRDefault="004E264F" w:rsidP="004E264F">
      <w:pPr>
        <w:pStyle w:val="Text"/>
        <w:widowControl/>
        <w:spacing w:line="240" w:lineRule="auto"/>
        <w:ind w:firstLine="227"/>
      </w:pPr>
    </w:p>
    <w:p w:rsidR="004E264F" w:rsidRDefault="004E264F" w:rsidP="004E264F">
      <w:pPr>
        <w:pStyle w:val="Corpsdetexte"/>
        <w:rPr>
          <w:lang w:val="fr-FR"/>
        </w:rPr>
      </w:pPr>
      <m:oMathPara>
        <m:oMathParaPr>
          <m:jc m:val="right"/>
        </m:oMathParaPr>
        <m:oMath>
          <m:r>
            <w:rPr>
              <w:rFonts w:ascii="Cambria Math" w:hAnsi="Cambria Math"/>
            </w:rPr>
            <m:t xml:space="preserve">      </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Sc</m:t>
                  </m:r>
                </m:e>
                <m:sub>
                  <m:r>
                    <m:rPr>
                      <m:sty m:val="p"/>
                    </m:rPr>
                    <w:rPr>
                      <w:rFonts w:ascii="Cambria Math" w:hAnsi="Cambria Math"/>
                    </w:rPr>
                    <m:t>i</m:t>
                  </m:r>
                </m:sub>
              </m:sSub>
              <m:r>
                <m:rPr>
                  <m:sty m:val="p"/>
                </m:rPr>
                <w:rPr>
                  <w:rFonts w:ascii="Cambria Math" w:hAnsi="Cambria Math"/>
                </w:rPr>
                <m:t>=</m:t>
              </m:r>
            </m:fName>
            <m:e>
              <m:f>
                <m:fPr>
                  <m:ctrlPr>
                    <w:rPr>
                      <w:rFonts w:ascii="Cambria Math" w:hAnsi="Cambria Math"/>
                      <w:i/>
                    </w:rPr>
                  </m:ctrlPr>
                </m:fPr>
                <m:num>
                  <m:sSub>
                    <m:sSubPr>
                      <m:ctrlPr>
                        <w:rPr>
                          <w:rFonts w:ascii="Cambria Math" w:hAnsi="Cambria Math"/>
                        </w:rPr>
                      </m:ctrlPr>
                    </m:sSubPr>
                    <m:e>
                      <m:r>
                        <m:rPr>
                          <m:sty m:val="p"/>
                        </m:rPr>
                        <w:rPr>
                          <w:rFonts w:ascii="Cambria Math" w:hAnsi="Cambria Math"/>
                        </w:rPr>
                        <m:t>Rl</m:t>
                      </m:r>
                    </m:e>
                    <m:sub>
                      <m:r>
                        <m:rPr>
                          <m:sty m:val="p"/>
                        </m:rPr>
                        <w:rPr>
                          <w:rFonts w:ascii="Cambria Math" w:hAnsi="Cambria Math"/>
                        </w:rPr>
                        <m:t>i</m:t>
                      </m:r>
                    </m:sub>
                  </m:sSub>
                </m:num>
                <m:den>
                  <m:sSub>
                    <m:sSubPr>
                      <m:ctrlPr>
                        <w:rPr>
                          <w:rFonts w:ascii="Cambria Math" w:hAnsi="Cambria Math"/>
                        </w:rPr>
                      </m:ctrlPr>
                    </m:sSubPr>
                    <m:e>
                      <m:r>
                        <m:rPr>
                          <m:sty m:val="p"/>
                        </m:rPr>
                        <w:rPr>
                          <w:rFonts w:ascii="Cambria Math" w:hAnsi="Cambria Math"/>
                        </w:rPr>
                        <m:t>Rd</m:t>
                      </m:r>
                    </m:e>
                    <m:sub>
                      <m:r>
                        <m:rPr>
                          <m:sty m:val="p"/>
                        </m:rPr>
                        <w:rPr>
                          <w:rFonts w:ascii="Cambria Math" w:hAnsi="Cambria Math"/>
                        </w:rPr>
                        <m:t>i</m:t>
                      </m:r>
                    </m:sub>
                  </m:sSub>
                </m:den>
              </m:f>
            </m:e>
          </m:func>
          <m:r>
            <w:rPr>
              <w:rFonts w:ascii="Cambria Math" w:hAnsi="Cambria Math"/>
            </w:rPr>
            <m:t xml:space="preserve">                                                                                         (7)</m:t>
          </m:r>
        </m:oMath>
      </m:oMathPara>
    </w:p>
    <w:p w:rsidR="004E264F" w:rsidRDefault="004E264F" w:rsidP="004E264F">
      <w:pPr>
        <w:pStyle w:val="Text"/>
        <w:widowControl/>
        <w:spacing w:line="240" w:lineRule="auto"/>
        <w:ind w:firstLine="227"/>
      </w:pPr>
      <w:r w:rsidRPr="007C6AD1">
        <w:t>The measures of relevance and redundancy of variables can be formed in several ways, but the quotient of the relevance by redundancy select highly relevant variables with less redundancy [1</w:t>
      </w:r>
      <w:r>
        <w:t>4</w:t>
      </w:r>
      <w:r w:rsidRPr="007C6AD1">
        <w:t>].</w:t>
      </w:r>
      <w:r w:rsidRPr="00416C92">
        <w:t xml:space="preserve"> </w:t>
      </w:r>
      <w:r w:rsidRPr="007C6AD1">
        <w:t>After this individual variable evaluation, a sequential search technique is used with a classifier to select the final subset of variables.</w:t>
      </w:r>
      <w:r w:rsidRPr="00C70203">
        <w:t xml:space="preserve"> </w:t>
      </w:r>
      <w:r>
        <w:t>A</w:t>
      </w:r>
      <w:r w:rsidRPr="007C6AD1">
        <w:t xml:space="preserve"> classifier is used to evaluate the subsets starting with the variable that has the best score, the best two, until we find the subset that minimizes the classification error.</w:t>
      </w:r>
    </w:p>
    <w:p w:rsidR="00A04F75" w:rsidRPr="007C6AD1" w:rsidRDefault="00A04F75" w:rsidP="004E264F">
      <w:pPr>
        <w:pStyle w:val="Text"/>
        <w:widowControl/>
        <w:spacing w:line="240" w:lineRule="auto"/>
        <w:ind w:firstLine="227"/>
      </w:pPr>
    </w:p>
    <w:p w:rsidR="004E264F" w:rsidRDefault="004E264F" w:rsidP="004E264F">
      <w:pPr>
        <w:pStyle w:val="Text"/>
        <w:widowControl/>
        <w:spacing w:line="240" w:lineRule="auto"/>
        <w:ind w:firstLine="227"/>
      </w:pPr>
    </w:p>
    <w:p w:rsidR="004E264F" w:rsidRPr="004E264F" w:rsidRDefault="004E264F" w:rsidP="004E264F">
      <w:pPr>
        <w:numPr>
          <w:ilvl w:val="0"/>
          <w:numId w:val="15"/>
        </w:numPr>
        <w:tabs>
          <w:tab w:val="left" w:pos="426"/>
        </w:tabs>
        <w:ind w:left="426" w:hanging="426"/>
        <w:rPr>
          <w:b/>
          <w:bCs/>
          <w:caps/>
          <w:lang w:val="id-ID"/>
        </w:rPr>
      </w:pPr>
      <w:r w:rsidRPr="004E264F">
        <w:rPr>
          <w:b/>
          <w:bCs/>
          <w:caps/>
          <w:lang w:val="id-ID"/>
        </w:rPr>
        <w:t>HVS-MRMR for variable selection</w:t>
      </w:r>
    </w:p>
    <w:p w:rsidR="00A04F75" w:rsidRPr="00E66C65" w:rsidRDefault="00A04F75" w:rsidP="00A04F75">
      <w:pPr>
        <w:pStyle w:val="Text"/>
        <w:widowControl/>
        <w:spacing w:line="240" w:lineRule="auto"/>
        <w:ind w:firstLine="227"/>
      </w:pPr>
      <w:r w:rsidRPr="00E66C65">
        <w:t xml:space="preserve">Using the filter methods alone for example MRMR, may not give the best performance because it operates independently the classifier and is not involved in the selection of variables. On the other hand, HVS does not take into account the redundancy among variables. Our objective is to improve the variables selection HVS by introducing an MRMR filter to minimize the redundancy among relevant variables. As seen later, this improves the performance of classifier by compromising relevancy and redundancy of variables. </w:t>
      </w:r>
    </w:p>
    <w:p w:rsidR="00A04F75" w:rsidRDefault="00A04F75" w:rsidP="00A04F75">
      <w:pPr>
        <w:pStyle w:val="Text"/>
        <w:widowControl/>
        <w:spacing w:line="240" w:lineRule="auto"/>
        <w:ind w:firstLine="227"/>
      </w:pPr>
      <w:r w:rsidRPr="00E66C65">
        <w:lastRenderedPageBreak/>
        <w:t xml:space="preserve">In our approach of HVS-MRMR variables selection, the variables are selected by a convex combination of the relevancy given by HVS contributions and the MRMR criterion. For </w:t>
      </w:r>
      <m:oMath>
        <m:r>
          <m:rPr>
            <m:sty m:val="p"/>
          </m:rPr>
          <w:rPr>
            <w:rFonts w:ascii="Cambria Math" w:hAnsi="Cambria Math"/>
          </w:rPr>
          <m:t>i</m:t>
        </m:r>
      </m:oMath>
      <w:r w:rsidRPr="00E66C65">
        <w:t xml:space="preserve"> the variable, the ranking Measure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oMath>
      <w:r w:rsidRPr="00E66C65">
        <w:t xml:space="preserve"> is given by</w:t>
      </w:r>
    </w:p>
    <w:p w:rsidR="00A04F75" w:rsidRPr="00E66C65" w:rsidRDefault="00A04F75" w:rsidP="00A04F75">
      <w:pPr>
        <w:pStyle w:val="Text"/>
        <w:widowControl/>
        <w:spacing w:line="240" w:lineRule="auto"/>
        <w:ind w:firstLine="227"/>
      </w:pPr>
    </w:p>
    <w:p w:rsidR="00A04F75" w:rsidRDefault="008F4D0B" w:rsidP="00A04F75">
      <w:pPr>
        <w:pStyle w:val="Text"/>
        <w:widowControl/>
        <w:spacing w:line="240" w:lineRule="auto"/>
        <w:ind w:firstLine="227"/>
        <w:jc w:val="right"/>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r>
          <m:rPr>
            <m:sty m:val="p"/>
          </m:rPr>
          <w:rPr>
            <w:rFonts w:ascii="Cambria Math" w:hAnsi="Cambria Math"/>
          </w:rPr>
          <m:t>=α</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1-α</m:t>
            </m:r>
          </m:e>
        </m:d>
        <m:sSub>
          <m:sSubPr>
            <m:ctrlPr>
              <w:rPr>
                <w:rFonts w:ascii="Cambria Math" w:hAnsi="Cambria Math"/>
              </w:rPr>
            </m:ctrlPr>
          </m:sSubPr>
          <m:e>
            <m:r>
              <m:rPr>
                <m:sty m:val="p"/>
              </m:rPr>
              <w:rPr>
                <w:rFonts w:ascii="Cambria Math" w:hAnsi="Cambria Math"/>
              </w:rPr>
              <m:t>Sc</m:t>
            </m:r>
          </m:e>
          <m:sub>
            <m:r>
              <m:rPr>
                <m:sty m:val="p"/>
              </m:rPr>
              <w:rPr>
                <w:rFonts w:ascii="Cambria Math" w:hAnsi="Cambria Math"/>
              </w:rPr>
              <m:t>i</m:t>
            </m:r>
          </m:sub>
        </m:sSub>
      </m:oMath>
      <w:r w:rsidR="00A04F75">
        <w:t xml:space="preserve">                                                          (8)</w:t>
      </w:r>
    </w:p>
    <w:p w:rsidR="00A04F75" w:rsidRDefault="00A04F75" w:rsidP="00A04F75">
      <w:pPr>
        <w:pStyle w:val="Text"/>
        <w:widowControl/>
        <w:spacing w:line="240" w:lineRule="auto"/>
        <w:ind w:firstLine="227"/>
      </w:pPr>
    </w:p>
    <w:p w:rsidR="00A04F75" w:rsidRPr="00E66C65" w:rsidRDefault="00A04F75" w:rsidP="00A04F75">
      <w:pPr>
        <w:pStyle w:val="Text"/>
        <w:widowControl/>
        <w:spacing w:line="240" w:lineRule="auto"/>
        <w:ind w:firstLine="227"/>
      </w:pPr>
      <w:r w:rsidRPr="00E66C65">
        <w:t xml:space="preserve">Where the parameter </w:t>
      </w:r>
      <m:oMath>
        <m:r>
          <m:rPr>
            <m:sty m:val="p"/>
          </m:rPr>
          <w:rPr>
            <w:rFonts w:ascii="Cambria Math" w:hAnsi="Cambria Math"/>
          </w:rPr>
          <m:t>α</m:t>
        </m:r>
        <m:r>
          <m:rPr>
            <m:sty m:val="p"/>
          </m:rPr>
          <w:rPr>
            <w:rFonts w:ascii="Cambria Math" w:hAnsi="Cambria Math" w:cs="Cambria Math"/>
          </w:rPr>
          <m:t>∈</m:t>
        </m:r>
        <m:r>
          <m:rPr>
            <m:sty m:val="p"/>
          </m:rPr>
          <w:rPr>
            <w:rFonts w:ascii="Cambria Math" w:hAnsi="Cambria Math"/>
          </w:rPr>
          <m:t>[0,1]</m:t>
        </m:r>
      </m:oMath>
      <w:r w:rsidRPr="00E66C65">
        <w:t xml:space="preserve"> determines the compromise between HVS and MRMR criterion,</w:t>
      </w:r>
    </w:p>
    <w:p w:rsidR="00A04F75" w:rsidRPr="00E66C65" w:rsidRDefault="00A04F75" w:rsidP="00A04F75">
      <w:pPr>
        <w:pStyle w:val="Text"/>
        <w:widowControl/>
        <w:spacing w:line="240" w:lineRule="auto"/>
        <w:ind w:firstLine="227"/>
      </w:pPr>
      <w:r w:rsidRPr="00E66C65">
        <w:t xml:space="preserve">The search strategy is one of the properties of the variable selection algorithms. There are three strategies, </w:t>
      </w:r>
      <w:r>
        <w:t xml:space="preserve">forward selection, backward elimination and stepwise </w:t>
      </w:r>
      <w:r w:rsidRPr="00996D22">
        <w:t>selection</w:t>
      </w:r>
      <w:r>
        <w:t>.</w:t>
      </w:r>
      <w:r w:rsidRPr="00996D22">
        <w:t xml:space="preserve"> </w:t>
      </w:r>
      <w:r w:rsidRPr="009A440F">
        <w:t>In forward selection, variables are progressively incorporated into larger and larger subsets. In backward elimination one starts with the set of all variables and progressively eliminates the least promising ones [3]</w:t>
      </w:r>
      <w:r>
        <w:t>.</w:t>
      </w:r>
      <w:r w:rsidRPr="00E66C65">
        <w:t xml:space="preserve"> In our algorithm we use the strategy backwards elimination. To better compromise with redundancy and Relevancy of variables, we use </w:t>
      </w:r>
      <m:oMath>
        <m:r>
          <m:rPr>
            <m:sty m:val="p"/>
          </m:rPr>
          <w:rPr>
            <w:rFonts w:ascii="Cambria Math" w:hAnsi="Cambria Math"/>
          </w:rPr>
          <m:t>S</m:t>
        </m:r>
        <m:d>
          <m:dPr>
            <m:ctrlPr>
              <w:rPr>
                <w:rFonts w:ascii="Cambria Math" w:hAnsi="Cambria Math"/>
              </w:rPr>
            </m:ctrlPr>
          </m:dPr>
          <m:e>
            <m:r>
              <m:rPr>
                <m:sty m:val="p"/>
              </m:rPr>
              <w:rPr>
                <w:rFonts w:ascii="Cambria Math" w:hAnsi="Cambria Math"/>
              </w:rPr>
              <m:t>i</m:t>
            </m:r>
          </m:e>
        </m:d>
      </m:oMath>
      <w:r w:rsidRPr="00E66C65">
        <w:t>MRMR criterion for ranking.  Also, we use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oMath>
      <w:r w:rsidRPr="00E66C65">
        <w:t xml:space="preserve">| the criterion of HVS as the measure of relevance variables. </w:t>
      </w:r>
    </w:p>
    <w:p w:rsidR="00A04F75" w:rsidRDefault="00A04F75" w:rsidP="00A04F75">
      <w:pPr>
        <w:pStyle w:val="Text"/>
        <w:widowControl/>
        <w:spacing w:line="240" w:lineRule="auto"/>
        <w:ind w:firstLine="227"/>
      </w:pPr>
      <w:r w:rsidRPr="00E66C65">
        <w:t>Algorithm.1 illustrates HVS-MRMR variables selection method. In each iteration, we identified the least important variable after ranking the variables in the set</w:t>
      </w:r>
      <m:oMath>
        <m:r>
          <m:rPr>
            <m:sty m:val="p"/>
          </m:rPr>
          <w:rPr>
            <w:rFonts w:ascii="Cambria Math" w:hAnsi="Cambria Math"/>
          </w:rPr>
          <m:t xml:space="preserve"> G</m:t>
        </m:r>
      </m:oMath>
      <w:r w:rsidRPr="00E66C65">
        <w:t xml:space="preserve">. The variable least significant are retired and the remaining subset </w:t>
      </w:r>
      <m:oMath>
        <m:r>
          <m:rPr>
            <m:sty m:val="p"/>
          </m:rPr>
          <w:rPr>
            <w:rFonts w:ascii="Cambria Math" w:hAnsi="Cambria Math"/>
          </w:rPr>
          <m:t xml:space="preserve"> G</m:t>
        </m:r>
      </m:oMath>
      <w:r w:rsidRPr="00E66C65">
        <w:t xml:space="preserve"> will go through process iterative,</w:t>
      </w:r>
      <w:r w:rsidRPr="00C271CA">
        <w:t xml:space="preserve"> </w:t>
      </w:r>
      <w:r w:rsidRPr="00E66C65">
        <w:t>each time we remove a variable, relearning is required. The algorithm removes the variables one by one until the last variable.</w:t>
      </w:r>
    </w:p>
    <w:p w:rsidR="00A04F75" w:rsidRPr="00E66C65" w:rsidRDefault="00A04F75" w:rsidP="00A04F75">
      <w:pPr>
        <w:pStyle w:val="Text"/>
        <w:widowControl/>
        <w:spacing w:line="240" w:lineRule="auto"/>
        <w:ind w:firstLine="227"/>
      </w:pPr>
      <w:r w:rsidRPr="00E66C65">
        <w:t xml:space="preserve">Let’s consider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E66C65">
        <w:t xml:space="preserve"> is a subset of variables and </w:t>
      </w:r>
      <m:oMath>
        <m:r>
          <m:rPr>
            <m:sty m:val="p"/>
          </m:rPr>
          <w:rPr>
            <w:rFonts w:ascii="Cambria Math" w:hAnsi="Cambria Math"/>
          </w:rPr>
          <m:t>p</m:t>
        </m:r>
      </m:oMath>
      <w:r w:rsidRPr="00E66C65">
        <w:t xml:space="preserve"> is the number of these variables.</w:t>
      </w:r>
    </w:p>
    <w:tbl>
      <w:tblPr>
        <w:tblStyle w:val="Ombrageclair1"/>
        <w:tblW w:w="0" w:type="auto"/>
        <w:jc w:val="center"/>
        <w:tblLook w:val="04A0"/>
      </w:tblPr>
      <w:tblGrid>
        <w:gridCol w:w="7429"/>
      </w:tblGrid>
      <w:tr w:rsidR="00A2233A" w:rsidRPr="00E66C65" w:rsidTr="00A2233A">
        <w:trPr>
          <w:cnfStyle w:val="100000000000"/>
          <w:trHeight w:val="374"/>
          <w:jc w:val="center"/>
        </w:trPr>
        <w:tc>
          <w:tcPr>
            <w:cnfStyle w:val="001000000000"/>
            <w:tcW w:w="7429" w:type="dxa"/>
          </w:tcPr>
          <w:p w:rsidR="00A2233A" w:rsidRPr="00E66C65" w:rsidRDefault="00A2233A" w:rsidP="00A2233A">
            <w:pPr>
              <w:pStyle w:val="Corpsdetexte"/>
              <w:rPr>
                <w:rFonts w:ascii="Times New Roman" w:hAnsi="Times New Roman"/>
              </w:rPr>
            </w:pPr>
            <w:r w:rsidRPr="00E66C65">
              <w:rPr>
                <w:rFonts w:ascii="Times New Roman" w:hAnsi="Times New Roman"/>
              </w:rPr>
              <w:t>Algorithm</w:t>
            </w:r>
            <w:r>
              <w:rPr>
                <w:rFonts w:ascii="Times New Roman" w:hAnsi="Times New Roman"/>
              </w:rPr>
              <w:t>.1</w:t>
            </w:r>
            <w:r w:rsidRPr="00E66C65">
              <w:rPr>
                <w:rFonts w:ascii="Times New Roman" w:hAnsi="Times New Roman"/>
              </w:rPr>
              <w:t xml:space="preserve"> : HVS-MRMR for variables selection</w:t>
            </w:r>
          </w:p>
        </w:tc>
      </w:tr>
      <w:tr w:rsidR="00A2233A" w:rsidTr="00A2233A">
        <w:trPr>
          <w:cnfStyle w:val="000000100000"/>
          <w:trHeight w:val="2811"/>
          <w:jc w:val="center"/>
        </w:trPr>
        <w:tc>
          <w:tcPr>
            <w:cnfStyle w:val="001000000000"/>
            <w:tcW w:w="7429" w:type="dxa"/>
            <w:shd w:val="clear" w:color="auto" w:fill="FFFFFF" w:themeFill="background1"/>
          </w:tcPr>
          <w:p w:rsidR="00A2233A" w:rsidRPr="00E66C65" w:rsidRDefault="00A2233A" w:rsidP="00A2233A">
            <w:pPr>
              <w:pStyle w:val="Corpsdetexte"/>
              <w:spacing w:after="0"/>
              <w:rPr>
                <w:rFonts w:ascii="Times New Roman" w:hAnsi="Times New Roman"/>
                <w:b w:val="0"/>
              </w:rPr>
            </w:pPr>
            <w:r w:rsidRPr="00E66C65">
              <w:rPr>
                <w:rFonts w:ascii="Times New Roman" w:hAnsi="Times New Roman"/>
                <w:b w:val="0"/>
              </w:rPr>
              <w:t>Begin</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Set α </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Given set of variable, S</w:t>
            </w:r>
            <w:r w:rsidRPr="00E66C65">
              <w:rPr>
                <w:rFonts w:ascii="Cambria Math" w:hAnsi="Cambria Math"/>
              </w:rPr>
              <w:t>⊂</w:t>
            </w:r>
            <w:r w:rsidRPr="00E66C65">
              <w:rPr>
                <w:rFonts w:ascii="Times New Roman" w:hAnsi="Times New Roman"/>
              </w:rPr>
              <w:t>G</w:t>
            </w:r>
          </w:p>
          <w:p w:rsidR="00A2233A" w:rsidRPr="00E66C65" w:rsidRDefault="00A2233A" w:rsidP="00A2233A">
            <w:pPr>
              <w:pStyle w:val="Corpsdetexte"/>
              <w:spacing w:after="0"/>
              <w:rPr>
                <w:rFonts w:ascii="Times New Roman" w:hAnsi="Times New Roman"/>
                <w:b w:val="0"/>
              </w:rPr>
            </w:pPr>
            <w:r w:rsidRPr="00E66C65">
              <w:rPr>
                <w:rFonts w:ascii="Times New Roman" w:hAnsi="Times New Roman"/>
              </w:rPr>
              <w:t xml:space="preserve"> </w:t>
            </w:r>
            <w:r w:rsidRPr="00E66C65">
              <w:rPr>
                <w:rFonts w:ascii="Times New Roman" w:hAnsi="Times New Roman"/>
                <w:b w:val="0"/>
              </w:rPr>
              <w:t>Repeat :</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Train the MLP with test dataset;</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For each i </w:t>
            </w:r>
            <m:oMath>
              <m:r>
                <m:rPr>
                  <m:sty m:val="bi"/>
                </m:rPr>
                <w:rPr>
                  <w:rFonts w:ascii="Cambria Math" w:hAnsi="Cambria Math"/>
                </w:rPr>
                <m:t>∈</m:t>
              </m:r>
              <m:sSub>
                <m:sSubPr>
                  <m:ctrlPr>
                    <w:rPr>
                      <w:rFonts w:ascii="Cambria Math" w:hAnsi="Times New Roman"/>
                      <w:i/>
                    </w:rPr>
                  </m:ctrlPr>
                </m:sSubPr>
                <m:e>
                  <m:r>
                    <m:rPr>
                      <m:sty m:val="bi"/>
                    </m:rPr>
                    <w:rPr>
                      <w:rFonts w:ascii="Cambria Math" w:hAnsi="Cambria Math"/>
                    </w:rPr>
                    <m:t>S</m:t>
                  </m:r>
                </m:e>
                <m:sub>
                  <m:r>
                    <m:rPr>
                      <m:sty m:val="bi"/>
                    </m:rPr>
                    <w:rPr>
                      <w:rFonts w:ascii="Cambria Math" w:hAnsi="Cambria Math"/>
                    </w:rPr>
                    <m:t>p</m:t>
                  </m:r>
                </m:sub>
              </m:sSub>
            </m:oMath>
            <w:r w:rsidRPr="00E66C65">
              <w:rPr>
                <w:rFonts w:ascii="Times New Roman" w:hAnsi="Times New Roman"/>
              </w:rPr>
              <w:t xml:space="preserve"> do </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Compute the </w:t>
            </w:r>
            <m:oMath>
              <m:sSub>
                <m:sSubPr>
                  <m:ctrlPr>
                    <w:rPr>
                      <w:rFonts w:ascii="Cambria Math" w:hAnsi="Times New Roman"/>
                      <w:b w:val="0"/>
                      <w:bCs w:val="0"/>
                      <w:i/>
                      <w:color w:val="auto"/>
                    </w:rPr>
                  </m:ctrlPr>
                </m:sSubPr>
                <m:e>
                  <m:r>
                    <m:rPr>
                      <m:sty m:val="bi"/>
                    </m:rPr>
                    <w:rPr>
                      <w:rFonts w:ascii="Cambria Math" w:hAnsi="Cambria Math"/>
                    </w:rPr>
                    <m:t>C</m:t>
                  </m:r>
                </m:e>
                <m:sub>
                  <m:r>
                    <m:rPr>
                      <m:sty m:val="bi"/>
                    </m:rPr>
                    <w:rPr>
                      <w:rFonts w:ascii="Cambria Math" w:hAnsi="Cambria Math"/>
                    </w:rPr>
                    <m:t>i</m:t>
                  </m:r>
                </m:sub>
              </m:sSub>
            </m:oMath>
            <w:r w:rsidRPr="00E66C65">
              <w:rPr>
                <w:rFonts w:ascii="Times New Roman" w:hAnsi="Times New Roman"/>
                <w:b w:val="0"/>
                <w:bCs w:val="0"/>
                <w:color w:val="auto"/>
              </w:rPr>
              <w:t xml:space="preserve"> by equation (2 )</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Compute the </w:t>
            </w:r>
            <m:oMath>
              <m:sSub>
                <m:sSubPr>
                  <m:ctrlPr>
                    <w:rPr>
                      <w:rFonts w:ascii="Cambria Math" w:hAnsi="Times New Roman"/>
                      <w:b w:val="0"/>
                      <w:bCs w:val="0"/>
                      <w:i/>
                      <w:color w:val="auto"/>
                    </w:rPr>
                  </m:ctrlPr>
                </m:sSubPr>
                <m:e>
                  <m:r>
                    <m:rPr>
                      <m:sty m:val="bi"/>
                    </m:rPr>
                    <w:rPr>
                      <w:rFonts w:ascii="Cambria Math" w:hAnsi="Cambria Math"/>
                    </w:rPr>
                    <m:t>Sc</m:t>
                  </m:r>
                </m:e>
                <m:sub>
                  <m:r>
                    <m:rPr>
                      <m:sty m:val="bi"/>
                    </m:rPr>
                    <w:rPr>
                      <w:rFonts w:ascii="Cambria Math" w:hAnsi="Cambria Math"/>
                    </w:rPr>
                    <m:t>i</m:t>
                  </m:r>
                </m:sub>
              </m:sSub>
            </m:oMath>
            <w:r w:rsidRPr="00E66C65">
              <w:rPr>
                <w:rFonts w:ascii="Times New Roman" w:hAnsi="Times New Roman"/>
                <w:b w:val="0"/>
                <w:bCs w:val="0"/>
                <w:color w:val="auto"/>
              </w:rPr>
              <w:t xml:space="preserve"> by equation (</w:t>
            </w:r>
            <w:r>
              <w:rPr>
                <w:rFonts w:ascii="Times New Roman" w:hAnsi="Times New Roman"/>
                <w:b w:val="0"/>
                <w:bCs w:val="0"/>
                <w:color w:val="auto"/>
              </w:rPr>
              <w:t>7</w:t>
            </w:r>
            <w:r w:rsidRPr="00E66C65">
              <w:rPr>
                <w:rFonts w:ascii="Times New Roman" w:hAnsi="Times New Roman"/>
                <w:b w:val="0"/>
                <w:bCs w:val="0"/>
                <w:color w:val="auto"/>
              </w:rPr>
              <w:t xml:space="preserve"> )</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Compute the </w:t>
            </w:r>
            <m:oMath>
              <m:sSub>
                <m:sSubPr>
                  <m:ctrlPr>
                    <w:rPr>
                      <w:rFonts w:ascii="Cambria Math" w:hAnsi="Times New Roman"/>
                      <w:b w:val="0"/>
                      <w:bCs w:val="0"/>
                      <w:i/>
                      <w:color w:val="auto"/>
                    </w:rPr>
                  </m:ctrlPr>
                </m:sSubPr>
                <m:e>
                  <m:r>
                    <m:rPr>
                      <m:sty m:val="bi"/>
                    </m:rPr>
                    <w:rPr>
                      <w:rFonts w:ascii="Cambria Math" w:hAnsi="Cambria Math"/>
                    </w:rPr>
                    <m:t>R</m:t>
                  </m:r>
                </m:e>
                <m:sub>
                  <m:r>
                    <m:rPr>
                      <m:sty m:val="bi"/>
                    </m:rPr>
                    <w:rPr>
                      <w:rFonts w:ascii="Cambria Math" w:hAnsi="Cambria Math"/>
                    </w:rPr>
                    <m:t>i</m:t>
                  </m:r>
                </m:sub>
              </m:sSub>
            </m:oMath>
            <w:r w:rsidRPr="00E66C65">
              <w:rPr>
                <w:rFonts w:ascii="Times New Roman" w:hAnsi="Times New Roman"/>
                <w:b w:val="0"/>
                <w:bCs w:val="0"/>
                <w:color w:val="auto"/>
              </w:rPr>
              <w:t xml:space="preserve"> by equation (</w:t>
            </w:r>
            <w:r>
              <w:rPr>
                <w:rFonts w:ascii="Times New Roman" w:hAnsi="Times New Roman"/>
                <w:b w:val="0"/>
                <w:bCs w:val="0"/>
                <w:color w:val="auto"/>
              </w:rPr>
              <w:t>8</w:t>
            </w:r>
            <w:r w:rsidRPr="00E66C65">
              <w:rPr>
                <w:rFonts w:ascii="Times New Roman" w:hAnsi="Times New Roman"/>
                <w:b w:val="0"/>
                <w:bCs w:val="0"/>
                <w:color w:val="auto"/>
              </w:rPr>
              <w:t xml:space="preserve"> )</w:t>
            </w:r>
          </w:p>
          <w:p w:rsidR="00A2233A" w:rsidRPr="00E66C65" w:rsidRDefault="00A2233A" w:rsidP="00A2233A">
            <w:pPr>
              <w:pStyle w:val="Corpsdetexte"/>
              <w:spacing w:after="0"/>
              <w:rPr>
                <w:rFonts w:ascii="Times New Roman" w:hAnsi="Times New Roman"/>
                <w:b w:val="0"/>
              </w:rPr>
            </w:pPr>
            <w:r w:rsidRPr="00E66C65">
              <w:rPr>
                <w:rFonts w:ascii="Times New Roman" w:hAnsi="Times New Roman"/>
                <w:b w:val="0"/>
              </w:rPr>
              <w:t xml:space="preserve">   End for</w:t>
            </w:r>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Select the variable </w:t>
            </w:r>
            <m:oMath>
              <m:sSup>
                <m:sSupPr>
                  <m:ctrlPr>
                    <w:rPr>
                      <w:rFonts w:ascii="Cambria Math" w:hAnsi="Times New Roman"/>
                      <w:b w:val="0"/>
                      <w:bCs w:val="0"/>
                      <w:i/>
                      <w:color w:val="auto"/>
                    </w:rPr>
                  </m:ctrlPr>
                </m:sSupPr>
                <m:e>
                  <m:r>
                    <m:rPr>
                      <m:sty m:val="bi"/>
                    </m:rPr>
                    <w:rPr>
                      <w:rFonts w:ascii="Cambria Math" w:hAnsi="Cambria Math"/>
                    </w:rPr>
                    <m:t>i</m:t>
                  </m:r>
                </m:e>
                <m:sup>
                  <m:r>
                    <m:rPr>
                      <m:sty m:val="bi"/>
                    </m:rPr>
                    <w:rPr>
                      <w:rFonts w:ascii="Cambria Math" w:hAnsi="Cambria Math"/>
                    </w:rPr>
                    <m:t>*</m:t>
                  </m:r>
                </m:sup>
              </m:sSup>
              <m:r>
                <m:rPr>
                  <m:sty m:val="bi"/>
                </m:rPr>
                <w:rPr>
                  <w:rFonts w:ascii="Cambria Math" w:hAnsi="Times New Roman"/>
                </w:rPr>
                <m:t>=</m:t>
              </m:r>
              <m:func>
                <m:funcPr>
                  <m:ctrlPr>
                    <w:rPr>
                      <w:rFonts w:ascii="Cambria Math" w:hAnsi="Times New Roman"/>
                      <w:i/>
                    </w:rPr>
                  </m:ctrlPr>
                </m:funcPr>
                <m:fName>
                  <m:r>
                    <m:rPr>
                      <m:sty m:val="b"/>
                    </m:rPr>
                    <w:rPr>
                      <w:rFonts w:ascii="Cambria Math" w:hAnsi="Cambria Math"/>
                    </w:rPr>
                    <m:t>arg</m:t>
                  </m:r>
                </m:fName>
                <m:e>
                  <m:r>
                    <m:rPr>
                      <m:sty m:val="b"/>
                    </m:rPr>
                    <w:rPr>
                      <w:rFonts w:ascii="Cambria Math" w:hAnsi="Cambria Math"/>
                    </w:rPr>
                    <m:t>min⁡</m:t>
                  </m:r>
                  <m:r>
                    <m:rPr>
                      <m:sty m:val="bi"/>
                    </m:rPr>
                    <w:rPr>
                      <w:rFonts w:ascii="Cambria Math" w:hAnsi="Times New Roman"/>
                    </w:rPr>
                    <m:t>{</m:t>
                  </m:r>
                  <m:sSub>
                    <m:sSubPr>
                      <m:ctrlPr>
                        <w:rPr>
                          <w:rFonts w:ascii="Cambria Math" w:hAnsi="Times New Roman"/>
                          <w:b w:val="0"/>
                          <w:bCs w:val="0"/>
                          <w:i/>
                          <w:color w:val="auto"/>
                        </w:rPr>
                      </m:ctrlPr>
                    </m:sSubPr>
                    <m:e>
                      <m:r>
                        <m:rPr>
                          <m:sty m:val="bi"/>
                        </m:rPr>
                        <w:rPr>
                          <w:rFonts w:ascii="Cambria Math" w:hAnsi="Cambria Math"/>
                          <w:color w:val="auto"/>
                        </w:rPr>
                        <m:t>R</m:t>
                      </m:r>
                    </m:e>
                    <m:sub>
                      <m:r>
                        <m:rPr>
                          <m:sty m:val="bi"/>
                        </m:rPr>
                        <w:rPr>
                          <w:rFonts w:ascii="Cambria Math" w:hAnsi="Cambria Math"/>
                        </w:rPr>
                        <m:t>i</m:t>
                      </m:r>
                    </m:sub>
                  </m:sSub>
                  <m:r>
                    <m:rPr>
                      <m:sty m:val="bi"/>
                    </m:rPr>
                    <w:rPr>
                      <w:rFonts w:ascii="Cambria Math" w:hAnsi="Times New Roman"/>
                    </w:rPr>
                    <m:t>}</m:t>
                  </m:r>
                </m:e>
              </m:func>
            </m:oMath>
          </w:p>
          <w:p w:rsidR="00A2233A" w:rsidRPr="00E66C65" w:rsidRDefault="00A2233A" w:rsidP="00A2233A">
            <w:pPr>
              <w:pStyle w:val="Corpsdetexte"/>
              <w:spacing w:after="0"/>
              <w:rPr>
                <w:oMath/>
                <w:rFonts w:ascii="Cambria Math" w:hAnsi="Times New Roman"/>
              </w:rPr>
            </w:pPr>
            <w:r w:rsidRPr="00E66C65">
              <w:rPr>
                <w:rFonts w:ascii="Times New Roman" w:hAnsi="Times New Roman"/>
              </w:rPr>
              <w:t xml:space="preserve">  Update </w:t>
            </w:r>
            <m:oMath>
              <m:sSub>
                <m:sSubPr>
                  <m:ctrlPr>
                    <w:rPr>
                      <w:rFonts w:ascii="Cambria Math" w:hAnsi="Times New Roman"/>
                      <w:i/>
                    </w:rPr>
                  </m:ctrlPr>
                </m:sSubPr>
                <m:e>
                  <m:r>
                    <m:rPr>
                      <m:sty m:val="bi"/>
                    </m:rPr>
                    <w:rPr>
                      <w:rFonts w:ascii="Cambria Math" w:hAnsi="Cambria Math"/>
                    </w:rPr>
                    <m:t>S</m:t>
                  </m:r>
                </m:e>
                <m:sub>
                  <m:r>
                    <m:rPr>
                      <m:sty m:val="bi"/>
                    </m:rPr>
                    <w:rPr>
                      <w:rFonts w:ascii="Cambria Math" w:hAnsi="Cambria Math"/>
                    </w:rPr>
                    <m:t>p-1</m:t>
                  </m:r>
                </m:sub>
              </m:sSub>
              <m:r>
                <m:rPr>
                  <m:sty m:val="bi"/>
                </m:rPr>
                <w:rPr>
                  <w:rFonts w:ascii="Cambria Math" w:hAnsi="Times New Roman"/>
                </w:rPr>
                <m:t>=</m:t>
              </m:r>
              <m:r>
                <m:rPr>
                  <m:sty m:val="bi"/>
                </m:rPr>
                <w:rPr>
                  <w:rFonts w:ascii="Cambria Math" w:hAnsi="Cambria Math"/>
                </w:rPr>
                <m:t>G</m:t>
              </m:r>
              <m:r>
                <m:rPr>
                  <m:sty m:val="bi"/>
                </m:rPr>
                <w:rPr>
                  <w:rFonts w:ascii="Cambria Math" w:hAnsi="Times New Roman"/>
                </w:rPr>
                <m:t>\</m:t>
              </m:r>
              <m:d>
                <m:dPr>
                  <m:begChr m:val="{"/>
                  <m:endChr m:val="}"/>
                  <m:ctrlPr>
                    <w:rPr>
                      <w:rFonts w:ascii="Cambria Math" w:hAnsi="Times New Roman"/>
                      <w:i/>
                    </w:rPr>
                  </m:ctrlPr>
                </m:dPr>
                <m:e>
                  <m:sSup>
                    <m:sSupPr>
                      <m:ctrlPr>
                        <w:rPr>
                          <w:rFonts w:ascii="Cambria Math" w:hAnsi="Times New Roman"/>
                          <w:b w:val="0"/>
                          <w:bCs w:val="0"/>
                          <w:i/>
                          <w:color w:val="auto"/>
                        </w:rPr>
                      </m:ctrlPr>
                    </m:sSupPr>
                    <m:e>
                      <m:r>
                        <m:rPr>
                          <m:sty m:val="bi"/>
                        </m:rPr>
                        <w:rPr>
                          <w:rFonts w:ascii="Cambria Math" w:hAnsi="Cambria Math"/>
                        </w:rPr>
                        <m:t>i</m:t>
                      </m:r>
                    </m:e>
                    <m:sup>
                      <m:r>
                        <m:rPr>
                          <m:sty m:val="bi"/>
                        </m:rPr>
                        <w:rPr>
                          <w:rFonts w:ascii="Cambria Math" w:hAnsi="Cambria Math"/>
                        </w:rPr>
                        <m:t>*</m:t>
                      </m:r>
                    </m:sup>
                  </m:sSup>
                </m:e>
              </m:d>
            </m:oMath>
          </w:p>
          <w:p w:rsidR="00A2233A" w:rsidRPr="00E66C65" w:rsidRDefault="00A2233A" w:rsidP="00A2233A">
            <w:pPr>
              <w:pStyle w:val="Corpsdetexte"/>
              <w:spacing w:after="0"/>
              <w:rPr>
                <w:rFonts w:ascii="Times New Roman" w:hAnsi="Times New Roman"/>
              </w:rPr>
            </w:pPr>
            <w:r w:rsidRPr="00E66C65">
              <w:rPr>
                <w:rFonts w:ascii="Times New Roman" w:hAnsi="Times New Roman"/>
              </w:rPr>
              <w:t xml:space="preserve">  Until  </w:t>
            </w:r>
            <w:r w:rsidRPr="00E66C65">
              <w:rPr>
                <w:rFonts w:ascii="Times New Roman" w:hAnsi="Times New Roman"/>
                <w:b w:val="0"/>
                <w:i/>
              </w:rPr>
              <w:t>G</w:t>
            </w:r>
            <m:oMath>
              <m:r>
                <m:rPr>
                  <m:sty m:val="bi"/>
                </m:rPr>
                <w:rPr>
                  <w:rFonts w:ascii="Cambria Math" w:hAnsi="Times New Roman"/>
                </w:rPr>
                <m:t>={</m:t>
              </m:r>
              <m:r>
                <m:rPr>
                  <m:sty m:val="bi"/>
                </m:rPr>
                <w:rPr>
                  <w:rFonts w:ascii="Cambria Math" w:hAnsi="Cambria Math"/>
                </w:rPr>
                <m:t>∅</m:t>
              </m:r>
              <m:r>
                <m:rPr>
                  <m:sty m:val="bi"/>
                </m:rPr>
                <w:rPr>
                  <w:rFonts w:ascii="Cambria Math" w:hAnsi="Times New Roman"/>
                </w:rPr>
                <m:t>}</m:t>
              </m:r>
            </m:oMath>
            <w:r w:rsidRPr="00E66C65">
              <w:rPr>
                <w:rFonts w:ascii="Times New Roman" w:hAnsi="Times New Roman"/>
              </w:rPr>
              <w:t xml:space="preserve"> </w:t>
            </w:r>
          </w:p>
          <w:p w:rsidR="00A2233A" w:rsidRPr="005B769E" w:rsidRDefault="00A2233A" w:rsidP="00A2233A">
            <w:pPr>
              <w:pStyle w:val="Corpsdetexte"/>
              <w:rPr>
                <w:b w:val="0"/>
                <w:noProof/>
                <w:sz w:val="16"/>
                <w:szCs w:val="16"/>
              </w:rPr>
            </w:pPr>
            <w:r w:rsidRPr="00E66C65">
              <w:rPr>
                <w:rFonts w:ascii="Times New Roman" w:hAnsi="Times New Roman"/>
                <w:b w:val="0"/>
                <w:noProof/>
              </w:rPr>
              <w:t>End</w:t>
            </w:r>
            <w:r w:rsidRPr="00E66C65">
              <w:rPr>
                <w:rFonts w:ascii="Times New Roman" w:hAnsi="Times New Roman"/>
                <w:noProof/>
              </w:rPr>
              <w:t xml:space="preserve"> </w:t>
            </w:r>
          </w:p>
        </w:tc>
      </w:tr>
    </w:tbl>
    <w:p w:rsidR="00A2233A" w:rsidRDefault="00A2233A" w:rsidP="00A2233A">
      <w:pPr>
        <w:pStyle w:val="Text"/>
        <w:widowControl/>
        <w:spacing w:line="240" w:lineRule="auto"/>
        <w:ind w:firstLine="227"/>
      </w:pPr>
    </w:p>
    <w:p w:rsidR="00996D9B" w:rsidRDefault="00996D9B" w:rsidP="00A2233A">
      <w:pPr>
        <w:pStyle w:val="Text"/>
        <w:widowControl/>
        <w:spacing w:line="240" w:lineRule="auto"/>
        <w:ind w:firstLine="227"/>
      </w:pPr>
    </w:p>
    <w:p w:rsidR="00A2233A" w:rsidRPr="00A2233A" w:rsidRDefault="00A2233A" w:rsidP="00A2233A">
      <w:pPr>
        <w:pStyle w:val="Text"/>
        <w:widowControl/>
        <w:spacing w:line="240" w:lineRule="auto"/>
        <w:ind w:firstLine="227"/>
      </w:pPr>
      <w:r w:rsidRPr="00A2233A">
        <w:t xml:space="preserve">or selecting a subset </w:t>
      </w:r>
      <m:oMath>
        <m:sSub>
          <m:sSubPr>
            <m:ctrlPr>
              <w:rPr>
                <w:rFonts w:ascii="Cambria Math" w:hAnsi="Cambria Math"/>
              </w:rPr>
            </m:ctrlPr>
          </m:sSubPr>
          <m:e>
            <m:r>
              <m:rPr>
                <m:sty m:val="p"/>
              </m:rPr>
              <w:rPr>
                <w:rFonts w:ascii="Cambria Math" w:hAnsi="Cambria Math"/>
              </w:rPr>
              <m:t xml:space="preserve"> S</m:t>
            </m:r>
          </m:e>
          <m:sub>
            <m:r>
              <m:rPr>
                <m:sty m:val="p"/>
              </m:rPr>
              <w:rPr>
                <w:rFonts w:ascii="Cambria Math" w:hAnsi="Cambria Math"/>
              </w:rPr>
              <m:t>p</m:t>
            </m:r>
          </m:sub>
        </m:sSub>
      </m:oMath>
      <w:r w:rsidRPr="00A2233A">
        <w:t xml:space="preserve"> of variables, algorithm.1 generates a set of N neuronal networks (N is the number of variables) having less and less variables. The choice of subset includes using a statistical test (Fisher test) and searches among all networks </w:t>
      </w:r>
      <m:oMath>
        <m:r>
          <m:rPr>
            <m:sty m:val="p"/>
          </m:rPr>
          <w:rPr>
            <w:rFonts w:ascii="Cambria Math" w:hAnsi="Cambria Math"/>
          </w:rPr>
          <m:t>MLP(p)</m:t>
        </m:r>
      </m:oMath>
      <w:r w:rsidRPr="00A2233A">
        <w:t xml:space="preserve"> those that are statistically near</w:t>
      </w:r>
      <m:oMath>
        <m:r>
          <m:rPr>
            <m:sty m:val="p"/>
          </m:rPr>
          <w:rPr>
            <w:rFonts w:ascii="Cambria Math" w:hAnsi="Cambria Math"/>
          </w:rPr>
          <m:t xml:space="preserve"> MLP(</m:t>
        </m:r>
        <m:sSup>
          <m:sSupPr>
            <m:ctrlPr>
              <w:rPr>
                <w:rFonts w:ascii="Cambria Math" w:hAnsi="Cambria Math"/>
              </w:rPr>
            </m:ctrlPr>
          </m:sSupPr>
          <m:e>
            <m:r>
              <m:rPr>
                <m:sty m:val="p"/>
              </m:rPr>
              <w:rPr>
                <w:rFonts w:ascii="Cambria Math" w:hAnsi="Cambria Math"/>
              </w:rPr>
              <m:t>p</m:t>
            </m:r>
          </m:e>
          <m:sup>
            <m:r>
              <m:rPr>
                <m:sty m:val="p"/>
              </m:rPr>
              <w:rPr>
                <w:rFonts w:ascii="Cambria Math" w:hAnsi="Cambria Math"/>
              </w:rPr>
              <m:t>*</m:t>
            </m:r>
          </m:sup>
        </m:sSup>
        <m:r>
          <m:rPr>
            <m:sty m:val="p"/>
          </m:rPr>
          <w:rPr>
            <w:rFonts w:ascii="Cambria Math" w:hAnsi="Cambria Math"/>
          </w:rPr>
          <m:t>)</m:t>
        </m:r>
      </m:oMath>
      <w:r w:rsidRPr="00A2233A">
        <w:t>. This principle provides a set of neuronal networks such as</w:t>
      </w:r>
      <m:oMath>
        <m:r>
          <m:rPr>
            <m:sty m:val="p"/>
          </m:rPr>
          <w:rPr>
            <w:rFonts w:ascii="Cambria Math" w:hAnsi="Cambria Math"/>
          </w:rPr>
          <m:t xml:space="preserve"> E (</m:t>
        </m:r>
        <m:sSup>
          <m:sSupPr>
            <m:ctrlPr>
              <w:rPr>
                <w:rFonts w:ascii="Cambria Math" w:hAnsi="Cambria Math"/>
              </w:rPr>
            </m:ctrlPr>
          </m:sSupPr>
          <m:e>
            <m:r>
              <m:rPr>
                <m:sty m:val="p"/>
              </m:rPr>
              <w:rPr>
                <w:rFonts w:ascii="Cambria Math" w:hAnsi="Cambria Math"/>
              </w:rPr>
              <m:t>p</m:t>
            </m:r>
          </m:e>
          <m:sup>
            <m:r>
              <m:rPr>
                <m:sty m:val="p"/>
              </m:rPr>
              <w:rPr>
                <w:rFonts w:ascii="Cambria Math" w:hAnsi="Cambria Math"/>
              </w:rPr>
              <m:t>i</m:t>
            </m:r>
          </m:sup>
        </m:sSup>
        <m:r>
          <m:rPr>
            <m:sty m:val="p"/>
          </m:rPr>
          <w:rPr>
            <w:rFonts w:ascii="Cambria Math" w:hAnsi="Cambria Math"/>
          </w:rPr>
          <m:t>)≈E (</m:t>
        </m:r>
        <m:sSup>
          <m:sSupPr>
            <m:ctrlPr>
              <w:rPr>
                <w:rFonts w:ascii="Cambria Math" w:hAnsi="Cambria Math"/>
              </w:rPr>
            </m:ctrlPr>
          </m:sSupPr>
          <m:e>
            <m:r>
              <m:rPr>
                <m:sty m:val="p"/>
              </m:rPr>
              <w:rPr>
                <w:rFonts w:ascii="Cambria Math" w:hAnsi="Cambria Math"/>
              </w:rPr>
              <m:t>p</m:t>
            </m:r>
          </m:e>
          <m:sup>
            <m:r>
              <m:rPr>
                <m:sty m:val="p"/>
              </m:rPr>
              <w:rPr>
                <w:rFonts w:ascii="Cambria Math" w:hAnsi="Cambria Math"/>
              </w:rPr>
              <m:t>*</m:t>
            </m:r>
          </m:sup>
        </m:sSup>
        <m:r>
          <m:rPr>
            <m:sty m:val="p"/>
          </m:rPr>
          <w:rPr>
            <w:rFonts w:ascii="Cambria Math" w:hAnsi="Cambria Math"/>
          </w:rPr>
          <m:t xml:space="preserve"> ) </m:t>
        </m:r>
      </m:oMath>
      <w:r w:rsidRPr="00A2233A">
        <w:t xml:space="preserve">. The subset of selected variables is the smallest subset of </w:t>
      </w:r>
      <m:oMath>
        <m:sSup>
          <m:sSupPr>
            <m:ctrlPr>
              <w:rPr>
                <w:rFonts w:ascii="Cambria Math" w:hAnsi="Cambria Math"/>
              </w:rPr>
            </m:ctrlPr>
          </m:sSupPr>
          <m:e>
            <m:r>
              <m:rPr>
                <m:sty m:val="p"/>
              </m:rPr>
              <w:rPr>
                <w:rFonts w:ascii="Cambria Math" w:hAnsi="Cambria Math"/>
              </w:rPr>
              <m:t>p</m:t>
            </m:r>
          </m:e>
          <m:sup>
            <m:r>
              <m:rPr>
                <m:sty m:val="p"/>
              </m:rPr>
              <w:rPr>
                <w:rFonts w:ascii="Cambria Math" w:hAnsi="Cambria Math"/>
              </w:rPr>
              <m:t>0</m:t>
            </m:r>
          </m:sup>
        </m:sSup>
      </m:oMath>
      <w:r w:rsidRPr="00A2233A">
        <w:t xml:space="preserve"> statistically near </w:t>
      </w:r>
      <m:oMath>
        <m:r>
          <m:rPr>
            <m:sty m:val="p"/>
          </m:rPr>
          <w:rPr>
            <w:rFonts w:ascii="Cambria Math" w:hAnsi="Cambria Math"/>
          </w:rPr>
          <m:t>MLP(</m:t>
        </m:r>
        <m:sSup>
          <m:sSupPr>
            <m:ctrlPr>
              <w:rPr>
                <w:rFonts w:ascii="Cambria Math" w:hAnsi="Cambria Math"/>
              </w:rPr>
            </m:ctrlPr>
          </m:sSupPr>
          <m:e>
            <m:r>
              <m:rPr>
                <m:sty m:val="p"/>
              </m:rPr>
              <w:rPr>
                <w:rFonts w:ascii="Cambria Math" w:hAnsi="Cambria Math"/>
              </w:rPr>
              <m:t>p</m:t>
            </m:r>
          </m:e>
          <m:sup>
            <m:r>
              <m:rPr>
                <m:sty m:val="p"/>
              </m:rPr>
              <w:rPr>
                <w:rFonts w:ascii="Cambria Math" w:hAnsi="Cambria Math"/>
              </w:rPr>
              <m:t>*</m:t>
            </m:r>
          </m:sup>
        </m:sSup>
        <m:r>
          <m:rPr>
            <m:sty m:val="p"/>
          </m:rPr>
          <w:rPr>
            <w:rFonts w:ascii="Cambria Math" w:hAnsi="Cambria Math"/>
          </w:rPr>
          <m:t>)</m:t>
        </m:r>
      </m:oMath>
      <w:r w:rsidRPr="00A2233A">
        <w:t xml:space="preserve"> variables. Where </w:t>
      </w:r>
      <m:oMath>
        <m:r>
          <m:rPr>
            <m:sty m:val="p"/>
          </m:rPr>
          <w:rPr>
            <w:rFonts w:ascii="Cambria Math" w:hAnsi="Cambria Math"/>
          </w:rPr>
          <m:t>E (</m:t>
        </m:r>
        <m:sSup>
          <m:sSupPr>
            <m:ctrlPr>
              <w:rPr>
                <w:rFonts w:ascii="Cambria Math" w:hAnsi="Cambria Math"/>
              </w:rPr>
            </m:ctrlPr>
          </m:sSupPr>
          <m:e>
            <m:r>
              <m:rPr>
                <m:sty m:val="p"/>
              </m:rPr>
              <w:rPr>
                <w:rFonts w:ascii="Cambria Math" w:hAnsi="Cambria Math"/>
              </w:rPr>
              <m:t>p</m:t>
            </m:r>
          </m:e>
          <m:sup>
            <m:r>
              <m:rPr>
                <m:sty m:val="p"/>
              </m:rPr>
              <w:rPr>
                <w:rFonts w:ascii="Cambria Math" w:hAnsi="Cambria Math"/>
              </w:rPr>
              <m:t>i</m:t>
            </m:r>
          </m:sup>
        </m:sSup>
        <m:r>
          <m:rPr>
            <m:sty m:val="p"/>
          </m:rPr>
          <w:rPr>
            <w:rFonts w:ascii="Cambria Math" w:hAnsi="Cambria Math"/>
          </w:rPr>
          <m:t>)</m:t>
        </m:r>
      </m:oMath>
      <w:r w:rsidRPr="00A2233A">
        <w:t xml:space="preserve"> is the error of MLP for subset</w:t>
      </w:r>
      <m:oMath>
        <m:sSub>
          <m:sSubPr>
            <m:ctrlPr>
              <w:rPr>
                <w:rFonts w:ascii="Cambria Math" w:hAnsi="Cambria Math"/>
              </w:rPr>
            </m:ctrlPr>
          </m:sSubPr>
          <m:e>
            <m:r>
              <m:rPr>
                <m:sty m:val="p"/>
              </m:rPr>
              <w:rPr>
                <w:rFonts w:ascii="Cambria Math" w:hAnsi="Cambria Math"/>
              </w:rPr>
              <m:t xml:space="preserve"> S</m:t>
            </m:r>
          </m:e>
          <m:sub>
            <m:r>
              <m:rPr>
                <m:sty m:val="p"/>
              </m:rPr>
              <w:rPr>
                <w:rFonts w:ascii="Cambria Math" w:hAnsi="Cambria Math"/>
              </w:rPr>
              <m:t>p</m:t>
            </m:r>
          </m:sub>
        </m:sSub>
      </m:oMath>
      <w:r w:rsidRPr="00A2233A">
        <w:t>.</w:t>
      </w:r>
    </w:p>
    <w:p w:rsidR="00A2233A" w:rsidRPr="00A2233A" w:rsidRDefault="00A2233A" w:rsidP="00A2233A">
      <w:pPr>
        <w:pStyle w:val="Text"/>
        <w:widowControl/>
        <w:spacing w:line="240" w:lineRule="auto"/>
        <w:ind w:firstLine="227"/>
      </w:pPr>
      <w:r w:rsidRPr="00A2233A">
        <w:t xml:space="preserve">   Where,</w:t>
      </w:r>
    </w:p>
    <w:p w:rsidR="00A2233A" w:rsidRPr="00A2233A" w:rsidRDefault="00A2233A" w:rsidP="00A2233A">
      <w:pPr>
        <w:pStyle w:val="Text"/>
        <w:widowControl/>
        <w:spacing w:line="240" w:lineRule="auto"/>
        <w:ind w:firstLine="227"/>
      </w:pPr>
      <w:r w:rsidRPr="00A2233A">
        <w:t xml:space="preserve">           </w:t>
      </w:r>
      <m:oMath>
        <m:r>
          <m:rPr>
            <m:sty m:val="p"/>
          </m:rPr>
          <w:rPr>
            <w:rFonts w:ascii="Cambria Math" w:hAnsi="Cambria Math"/>
          </w:rPr>
          <m:t>E (p)</m:t>
        </m:r>
      </m:oMath>
      <w:r w:rsidRPr="00A2233A">
        <w:t xml:space="preserve"> is the error of MLP for subset</w:t>
      </w:r>
      <m:oMath>
        <m:sSub>
          <m:sSubPr>
            <m:ctrlPr>
              <w:rPr>
                <w:rFonts w:ascii="Cambria Math" w:hAnsi="Cambria Math"/>
              </w:rPr>
            </m:ctrlPr>
          </m:sSubPr>
          <m:e>
            <m:r>
              <m:rPr>
                <m:sty m:val="p"/>
              </m:rPr>
              <w:rPr>
                <w:rFonts w:ascii="Cambria Math" w:hAnsi="Cambria Math"/>
              </w:rPr>
              <m:t xml:space="preserve"> S</m:t>
            </m:r>
          </m:e>
          <m:sub>
            <m:r>
              <m:rPr>
                <m:sty m:val="p"/>
              </m:rPr>
              <w:rPr>
                <w:rFonts w:ascii="Cambria Math" w:hAnsi="Cambria Math"/>
              </w:rPr>
              <m:t>p</m:t>
            </m:r>
          </m:sub>
        </m:sSub>
      </m:oMath>
      <w:r w:rsidRPr="00A2233A">
        <w:t>,</w:t>
      </w:r>
    </w:p>
    <w:p w:rsidR="00A2233A" w:rsidRPr="00A2233A" w:rsidRDefault="00A2233A" w:rsidP="00A2233A">
      <w:pPr>
        <w:pStyle w:val="Corpsdetexte"/>
        <w:rPr>
          <w:rFonts w:eastAsia="SimSun"/>
        </w:rPr>
      </w:pPr>
      <m:oMathPara>
        <m:oMathParaPr>
          <m:jc m:val="right"/>
        </m:oMathParaPr>
        <m:oMath>
          <m:r>
            <m:rPr>
              <m:sty m:val="p"/>
            </m:rPr>
            <w:rPr>
              <w:rFonts w:ascii="Cambria Math" w:eastAsia="SimSun" w:hAnsi="Cambria Math"/>
            </w:rPr>
            <m:t>MLP</m:t>
          </m:r>
          <m:d>
            <m:dPr>
              <m:ctrlPr>
                <w:rPr>
                  <w:rFonts w:ascii="Cambria Math" w:eastAsia="SimSun" w:hAnsi="Cambria Math"/>
                </w:rPr>
              </m:ctrlPr>
            </m:dPr>
            <m:e>
              <m:sSup>
                <m:sSupPr>
                  <m:ctrlPr>
                    <w:rPr>
                      <w:rFonts w:ascii="Cambria Math" w:eastAsia="SimSun" w:hAnsi="Cambria Math"/>
                    </w:rPr>
                  </m:ctrlPr>
                </m:sSupPr>
                <m:e>
                  <m:r>
                    <m:rPr>
                      <m:sty m:val="p"/>
                    </m:rPr>
                    <w:rPr>
                      <w:rFonts w:ascii="Cambria Math" w:eastAsia="SimSun" w:hAnsi="Cambria Math"/>
                    </w:rPr>
                    <m:t>p</m:t>
                  </m:r>
                </m:e>
                <m:sup>
                  <m:r>
                    <m:rPr>
                      <m:sty m:val="p"/>
                    </m:rPr>
                    <w:rPr>
                      <w:rFonts w:ascii="Cambria Math" w:eastAsia="SimSun" w:hAnsi="Cambria Math"/>
                    </w:rPr>
                    <m:t>*</m:t>
                  </m:r>
                </m:sup>
              </m:sSup>
            </m:e>
          </m:d>
          <m:r>
            <m:rPr>
              <m:sty m:val="p"/>
            </m:rPr>
            <w:rPr>
              <w:rFonts w:ascii="Cambria Math" w:eastAsia="SimSun" w:hAnsi="Cambria Math"/>
            </w:rPr>
            <m:t xml:space="preserve">=agr </m:t>
          </m:r>
          <m:sSub>
            <m:sSubPr>
              <m:ctrlPr>
                <w:rPr>
                  <w:rFonts w:ascii="Cambria Math" w:eastAsia="SimSun" w:hAnsi="Cambria Math"/>
                </w:rPr>
              </m:ctrlPr>
            </m:sSubPr>
            <m:e>
              <m:r>
                <m:rPr>
                  <m:sty m:val="p"/>
                </m:rPr>
                <w:rPr>
                  <w:rFonts w:ascii="Cambria Math" w:eastAsia="SimSun" w:hAnsi="Cambria Math"/>
                </w:rPr>
                <m:t>min</m:t>
              </m:r>
            </m:e>
            <m:sub>
              <m:r>
                <m:rPr>
                  <m:sty m:val="p"/>
                </m:rPr>
                <w:rPr>
                  <w:rFonts w:ascii="Cambria Math" w:eastAsia="SimSun" w:hAnsi="Cambria Math"/>
                </w:rPr>
                <m:t>MLP</m:t>
              </m:r>
              <m:d>
                <m:dPr>
                  <m:ctrlPr>
                    <w:rPr>
                      <w:rFonts w:ascii="Cambria Math" w:eastAsia="SimSun" w:hAnsi="Cambria Math"/>
                    </w:rPr>
                  </m:ctrlPr>
                </m:dPr>
                <m:e>
                  <m:r>
                    <m:rPr>
                      <m:sty m:val="p"/>
                    </m:rPr>
                    <w:rPr>
                      <w:rFonts w:ascii="Cambria Math" w:eastAsia="SimSun" w:hAnsi="Cambria Math"/>
                    </w:rPr>
                    <m:t>p</m:t>
                  </m:r>
                </m:e>
              </m:d>
            </m:sub>
          </m:sSub>
          <m:r>
            <m:rPr>
              <m:sty m:val="p"/>
            </m:rPr>
            <w:rPr>
              <w:rFonts w:ascii="Cambria Math" w:eastAsia="SimSun" w:hAnsi="Cambria Math"/>
            </w:rPr>
            <m:t>E</m:t>
          </m:r>
          <m:d>
            <m:dPr>
              <m:ctrlPr>
                <w:rPr>
                  <w:rFonts w:ascii="Cambria Math" w:eastAsia="SimSun" w:hAnsi="Cambria Math"/>
                </w:rPr>
              </m:ctrlPr>
            </m:dPr>
            <m:e>
              <m:r>
                <m:rPr>
                  <m:sty m:val="p"/>
                </m:rPr>
                <w:rPr>
                  <w:rFonts w:ascii="Cambria Math" w:eastAsia="SimSun" w:hAnsi="Cambria Math"/>
                </w:rPr>
                <m:t>p</m:t>
              </m:r>
            </m:e>
          </m:d>
          <m:r>
            <m:rPr>
              <m:sty m:val="p"/>
            </m:rPr>
            <w:rPr>
              <w:rFonts w:ascii="Cambria Math" w:eastAsia="SimSun" w:hAnsi="Cambria Math"/>
            </w:rPr>
            <m:t xml:space="preserve">                                                      (8)</m:t>
          </m:r>
        </m:oMath>
      </m:oMathPara>
    </w:p>
    <w:p w:rsidR="00A2233A" w:rsidRDefault="008F4D0B" w:rsidP="00A2233A">
      <w:pPr>
        <w:pStyle w:val="Corpsdetexte"/>
        <w:rPr>
          <w:rFonts w:eastAsia="SimSun"/>
          <w:lang w:val="fr-FR"/>
        </w:rPr>
      </w:pPr>
      <m:oMathPara>
        <m:oMathParaPr>
          <m:jc m:val="right"/>
        </m:oMathParaPr>
        <m:oMath>
          <m:sSup>
            <m:sSupPr>
              <m:ctrlPr>
                <w:rPr>
                  <w:rFonts w:ascii="Cambria Math" w:eastAsia="SimSun" w:hAnsi="Cambria Math"/>
                </w:rPr>
              </m:ctrlPr>
            </m:sSupPr>
            <m:e>
              <m:r>
                <m:rPr>
                  <m:sty m:val="p"/>
                </m:rPr>
                <w:rPr>
                  <w:rFonts w:ascii="Cambria Math" w:eastAsia="SimSun" w:hAnsi="Cambria Math"/>
                </w:rPr>
                <m:t>p</m:t>
              </m:r>
            </m:e>
            <m:sup>
              <m:r>
                <m:rPr>
                  <m:sty m:val="p"/>
                </m:rPr>
                <w:rPr>
                  <w:rFonts w:ascii="Cambria Math" w:eastAsia="SimSun" w:hAnsi="Cambria Math"/>
                </w:rPr>
                <m:t>0</m:t>
              </m:r>
            </m:sup>
          </m:sSup>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min</m:t>
              </m:r>
            </m:e>
            <m:sub>
              <m:r>
                <m:rPr>
                  <m:sty m:val="p"/>
                </m:rPr>
                <w:rPr>
                  <w:rFonts w:ascii="Cambria Math" w:eastAsia="SimSun" w:hAnsi="Cambria Math"/>
                </w:rPr>
                <m:t xml:space="preserve"> i</m:t>
              </m:r>
            </m:sub>
          </m:sSub>
          <m:d>
            <m:dPr>
              <m:begChr m:val="{"/>
              <m:endChr m:val="}"/>
              <m:ctrlPr>
                <w:rPr>
                  <w:rFonts w:ascii="Cambria Math" w:eastAsia="SimSun" w:hAnsi="Cambria Math"/>
                </w:rPr>
              </m:ctrlPr>
            </m:dPr>
            <m:e>
              <m:r>
                <m:rPr>
                  <m:sty m:val="p"/>
                </m:rPr>
                <w:rPr>
                  <w:rFonts w:ascii="Cambria Math" w:eastAsia="SimSun" w:hAnsi="Cambria Math"/>
                </w:rPr>
                <m:t>i</m:t>
              </m:r>
            </m:e>
          </m:d>
          <m:r>
            <m:rPr>
              <m:sty m:val="p"/>
            </m:rPr>
            <w:rPr>
              <w:rFonts w:ascii="Cambria Math" w:eastAsia="SimSun" w:hAnsi="Cambria Math"/>
            </w:rPr>
            <m:t xml:space="preserve">                                                                                     (9)</m:t>
          </m:r>
        </m:oMath>
      </m:oMathPara>
    </w:p>
    <w:p w:rsidR="00996D9B" w:rsidRPr="00996D9B" w:rsidRDefault="00996D9B" w:rsidP="00A2233A">
      <w:pPr>
        <w:pStyle w:val="Corpsdetexte"/>
        <w:rPr>
          <w:rFonts w:eastAsia="SimSun"/>
          <w:lang w:val="fr-FR"/>
        </w:rPr>
      </w:pPr>
    </w:p>
    <w:p w:rsidR="00A2233A" w:rsidRPr="00A2233A" w:rsidRDefault="00A2233A" w:rsidP="00A2233A">
      <w:pPr>
        <w:numPr>
          <w:ilvl w:val="0"/>
          <w:numId w:val="15"/>
        </w:numPr>
        <w:tabs>
          <w:tab w:val="left" w:pos="426"/>
        </w:tabs>
        <w:ind w:left="426" w:hanging="426"/>
        <w:rPr>
          <w:b/>
          <w:bCs/>
          <w:caps/>
          <w:lang w:val="id-ID"/>
        </w:rPr>
      </w:pPr>
      <w:r w:rsidRPr="00A2233A">
        <w:rPr>
          <w:b/>
          <w:bCs/>
          <w:caps/>
          <w:lang w:val="id-ID"/>
        </w:rPr>
        <w:t>Experiment studies</w:t>
      </w:r>
    </w:p>
    <w:p w:rsidR="00A2233A" w:rsidRDefault="00A2233A" w:rsidP="00A2233A">
      <w:pPr>
        <w:pStyle w:val="Text"/>
        <w:widowControl/>
        <w:spacing w:line="240" w:lineRule="auto"/>
        <w:ind w:firstLine="227"/>
      </w:pPr>
    </w:p>
    <w:p w:rsidR="00A2233A" w:rsidRDefault="00A2233A" w:rsidP="00A2233A">
      <w:pPr>
        <w:pStyle w:val="Text"/>
        <w:widowControl/>
        <w:spacing w:line="240" w:lineRule="auto"/>
        <w:ind w:firstLine="227"/>
      </w:pPr>
      <w:r w:rsidRPr="00661CCF">
        <w:t>To evaluate the performance of the HVS-MRMR, we use some data sets for real world classification. Table.1 shows the detailed information of each dataset. They were partitioned into three sets: a training set, a validation set and a testing set. The training and tes</w:t>
      </w:r>
      <w:r>
        <w:t>ting sets were used to train MLP</w:t>
      </w:r>
      <w:r w:rsidRPr="00661CCF">
        <w:t xml:space="preserve"> and to evaluate the class</w:t>
      </w:r>
      <w:r>
        <w:t xml:space="preserve">ification accuracy of trained </w:t>
      </w:r>
      <w:r w:rsidRPr="00661CCF">
        <w:t>M</w:t>
      </w:r>
      <w:r>
        <w:t>LP</w:t>
      </w:r>
      <w:r w:rsidRPr="00661CCF">
        <w:t>, respectively.</w:t>
      </w:r>
      <w:r w:rsidRPr="001C6C67">
        <w:t xml:space="preserve"> </w:t>
      </w:r>
      <w:r w:rsidRPr="00661CCF">
        <w:t>The validation set is used to e</w:t>
      </w:r>
      <w:r>
        <w:t>stimate prediction error for MLP</w:t>
      </w:r>
      <w:r w:rsidRPr="00661CCF">
        <w:t>.</w:t>
      </w:r>
    </w:p>
    <w:p w:rsidR="00996D9B" w:rsidRDefault="00996D9B" w:rsidP="00A2233A">
      <w:pPr>
        <w:pStyle w:val="Text"/>
        <w:widowControl/>
        <w:spacing w:line="240" w:lineRule="auto"/>
        <w:ind w:firstLine="227"/>
      </w:pPr>
    </w:p>
    <w:p w:rsidR="00791419" w:rsidRPr="00791419" w:rsidRDefault="00791419" w:rsidP="00791419">
      <w:pPr>
        <w:jc w:val="center"/>
        <w:rPr>
          <w:lang w:val="id-ID"/>
        </w:rPr>
      </w:pPr>
      <w:r>
        <w:rPr>
          <w:lang w:val="id-ID"/>
        </w:rPr>
        <w:lastRenderedPageBreak/>
        <w:t>T</w:t>
      </w:r>
      <w:r>
        <w:rPr>
          <w:lang w:val="fr-FR"/>
        </w:rPr>
        <w:t xml:space="preserve">able 1 </w:t>
      </w:r>
      <w:r w:rsidRPr="00791419">
        <w:rPr>
          <w:lang w:val="id-ID"/>
        </w:rPr>
        <w:t>Descriptions and partitions for different classifications datasets</w:t>
      </w:r>
    </w:p>
    <w:p w:rsidR="004E264F" w:rsidRPr="00674322" w:rsidRDefault="004E264F" w:rsidP="00A04F75">
      <w:pPr>
        <w:pStyle w:val="Text"/>
        <w:widowControl/>
        <w:spacing w:line="240" w:lineRule="auto"/>
        <w:ind w:firstLine="227"/>
      </w:pPr>
    </w:p>
    <w:tbl>
      <w:tblPr>
        <w:tblStyle w:val="Ombrageclair1"/>
        <w:tblW w:w="0" w:type="auto"/>
        <w:jc w:val="center"/>
        <w:tblLook w:val="04A0"/>
      </w:tblPr>
      <w:tblGrid>
        <w:gridCol w:w="939"/>
        <w:gridCol w:w="792"/>
        <w:gridCol w:w="795"/>
        <w:gridCol w:w="850"/>
        <w:gridCol w:w="795"/>
        <w:gridCol w:w="666"/>
      </w:tblGrid>
      <w:tr w:rsidR="00A2233A" w:rsidTr="00996D9B">
        <w:trPr>
          <w:cnfStyle w:val="100000000000"/>
          <w:trHeight w:val="284"/>
          <w:jc w:val="center"/>
        </w:trPr>
        <w:tc>
          <w:tcPr>
            <w:cnfStyle w:val="001000000000"/>
            <w:tcW w:w="939" w:type="dxa"/>
            <w:vMerge w:val="restart"/>
            <w:tcBorders>
              <w:top w:val="double" w:sz="4" w:space="0" w:color="auto"/>
            </w:tcBorders>
            <w:shd w:val="clear" w:color="auto" w:fill="FFFFFF" w:themeFill="background1"/>
          </w:tcPr>
          <w:p w:rsidR="00A2233A" w:rsidRPr="00661CCF" w:rsidRDefault="00A2233A" w:rsidP="00A2233A">
            <w:pPr>
              <w:jc w:val="center"/>
              <w:rPr>
                <w:color w:val="auto"/>
                <w:sz w:val="16"/>
                <w:szCs w:val="16"/>
              </w:rPr>
            </w:pPr>
            <w:r w:rsidRPr="00661CCF">
              <w:rPr>
                <w:color w:val="auto"/>
                <w:sz w:val="16"/>
                <w:szCs w:val="16"/>
              </w:rPr>
              <w:t>Dateset</w:t>
            </w:r>
          </w:p>
        </w:tc>
        <w:tc>
          <w:tcPr>
            <w:tcW w:w="3898" w:type="dxa"/>
            <w:gridSpan w:val="5"/>
            <w:tcBorders>
              <w:top w:val="double" w:sz="4" w:space="0" w:color="auto"/>
            </w:tcBorders>
            <w:shd w:val="clear" w:color="auto" w:fill="FFFFFF" w:themeFill="background1"/>
          </w:tcPr>
          <w:p w:rsidR="00A2233A" w:rsidRPr="00661CCF" w:rsidRDefault="00A2233A" w:rsidP="00A2233A">
            <w:pPr>
              <w:jc w:val="center"/>
              <w:cnfStyle w:val="100000000000"/>
              <w:rPr>
                <w:color w:val="auto"/>
                <w:sz w:val="16"/>
                <w:szCs w:val="16"/>
              </w:rPr>
            </w:pPr>
            <w:r w:rsidRPr="00661CCF">
              <w:rPr>
                <w:color w:val="auto"/>
                <w:sz w:val="16"/>
                <w:szCs w:val="16"/>
              </w:rPr>
              <w:t>Number of</w:t>
            </w:r>
          </w:p>
        </w:tc>
      </w:tr>
      <w:tr w:rsidR="00A2233A" w:rsidTr="00996D9B">
        <w:trPr>
          <w:cnfStyle w:val="000000100000"/>
          <w:trHeight w:val="284"/>
          <w:jc w:val="center"/>
        </w:trPr>
        <w:tc>
          <w:tcPr>
            <w:cnfStyle w:val="001000000000"/>
            <w:tcW w:w="939" w:type="dxa"/>
            <w:vMerge/>
            <w:tcBorders>
              <w:bottom w:val="single" w:sz="18" w:space="0" w:color="auto"/>
            </w:tcBorders>
            <w:shd w:val="clear" w:color="auto" w:fill="FFFFFF" w:themeFill="background1"/>
          </w:tcPr>
          <w:p w:rsidR="00A2233A" w:rsidRPr="00C90969" w:rsidRDefault="00A2233A" w:rsidP="00A2233A">
            <w:pPr>
              <w:jc w:val="both"/>
              <w:rPr>
                <w:color w:val="000000"/>
                <w:sz w:val="16"/>
                <w:szCs w:val="16"/>
              </w:rPr>
            </w:pPr>
          </w:p>
        </w:tc>
        <w:tc>
          <w:tcPr>
            <w:tcW w:w="792" w:type="dxa"/>
            <w:tcBorders>
              <w:bottom w:val="single" w:sz="18" w:space="0" w:color="auto"/>
            </w:tcBorders>
            <w:shd w:val="clear" w:color="auto" w:fill="FFFFFF" w:themeFill="background1"/>
          </w:tcPr>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Variables</w:t>
            </w:r>
          </w:p>
        </w:tc>
        <w:tc>
          <w:tcPr>
            <w:tcW w:w="795" w:type="dxa"/>
            <w:tcBorders>
              <w:bottom w:val="single" w:sz="18" w:space="0" w:color="auto"/>
            </w:tcBorders>
            <w:shd w:val="clear" w:color="auto" w:fill="FFFFFF" w:themeFill="background1"/>
          </w:tcPr>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Training examples</w:t>
            </w:r>
          </w:p>
        </w:tc>
        <w:tc>
          <w:tcPr>
            <w:tcW w:w="850" w:type="dxa"/>
            <w:tcBorders>
              <w:bottom w:val="single" w:sz="18" w:space="0" w:color="auto"/>
            </w:tcBorders>
            <w:shd w:val="clear" w:color="auto" w:fill="FFFFFF" w:themeFill="background1"/>
          </w:tcPr>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Validation</w:t>
            </w:r>
          </w:p>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examples</w:t>
            </w:r>
          </w:p>
        </w:tc>
        <w:tc>
          <w:tcPr>
            <w:tcW w:w="795" w:type="dxa"/>
            <w:tcBorders>
              <w:bottom w:val="single" w:sz="18" w:space="0" w:color="auto"/>
            </w:tcBorders>
            <w:shd w:val="clear" w:color="auto" w:fill="FFFFFF" w:themeFill="background1"/>
          </w:tcPr>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Testing examples</w:t>
            </w:r>
          </w:p>
        </w:tc>
        <w:tc>
          <w:tcPr>
            <w:tcW w:w="666" w:type="dxa"/>
            <w:tcBorders>
              <w:bottom w:val="single" w:sz="18" w:space="0" w:color="auto"/>
            </w:tcBorders>
            <w:shd w:val="clear" w:color="auto" w:fill="FFFFFF" w:themeFill="background1"/>
          </w:tcPr>
          <w:p w:rsidR="00A2233A" w:rsidRPr="00661CCF" w:rsidRDefault="00A2233A" w:rsidP="00A2233A">
            <w:pPr>
              <w:jc w:val="center"/>
              <w:cnfStyle w:val="000000100000"/>
              <w:rPr>
                <w:rFonts w:ascii="Times New Roman" w:hAnsi="Times New Roman"/>
                <w:color w:val="auto"/>
                <w:sz w:val="15"/>
                <w:szCs w:val="15"/>
              </w:rPr>
            </w:pPr>
            <w:r w:rsidRPr="00661CCF">
              <w:rPr>
                <w:rFonts w:ascii="Times New Roman" w:hAnsi="Times New Roman"/>
                <w:color w:val="auto"/>
                <w:sz w:val="15"/>
                <w:szCs w:val="15"/>
              </w:rPr>
              <w:t>Classes</w:t>
            </w:r>
          </w:p>
        </w:tc>
      </w:tr>
      <w:tr w:rsidR="00A2233A" w:rsidTr="00996D9B">
        <w:trPr>
          <w:trHeight w:val="284"/>
          <w:jc w:val="center"/>
        </w:trPr>
        <w:tc>
          <w:tcPr>
            <w:cnfStyle w:val="001000000000"/>
            <w:tcW w:w="939" w:type="dxa"/>
            <w:tcBorders>
              <w:top w:val="single" w:sz="18" w:space="0" w:color="auto"/>
            </w:tcBorders>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Diabetes</w:t>
            </w:r>
          </w:p>
        </w:tc>
        <w:tc>
          <w:tcPr>
            <w:tcW w:w="792" w:type="dxa"/>
            <w:tcBorders>
              <w:top w:val="single" w:sz="18" w:space="0" w:color="auto"/>
            </w:tcBorders>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8</w:t>
            </w:r>
          </w:p>
        </w:tc>
        <w:tc>
          <w:tcPr>
            <w:tcW w:w="795" w:type="dxa"/>
            <w:tcBorders>
              <w:top w:val="single" w:sz="18" w:space="0" w:color="auto"/>
            </w:tcBorders>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384</w:t>
            </w:r>
          </w:p>
        </w:tc>
        <w:tc>
          <w:tcPr>
            <w:tcW w:w="850" w:type="dxa"/>
            <w:tcBorders>
              <w:top w:val="single" w:sz="18" w:space="0" w:color="auto"/>
            </w:tcBorders>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192</w:t>
            </w:r>
          </w:p>
        </w:tc>
        <w:tc>
          <w:tcPr>
            <w:tcW w:w="795" w:type="dxa"/>
            <w:tcBorders>
              <w:top w:val="single" w:sz="18" w:space="0" w:color="auto"/>
            </w:tcBorders>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192</w:t>
            </w:r>
          </w:p>
        </w:tc>
        <w:tc>
          <w:tcPr>
            <w:tcW w:w="666" w:type="dxa"/>
            <w:tcBorders>
              <w:top w:val="single" w:sz="18" w:space="0" w:color="auto"/>
            </w:tcBorders>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2</w:t>
            </w:r>
          </w:p>
        </w:tc>
      </w:tr>
      <w:tr w:rsidR="00A2233A" w:rsidTr="00996D9B">
        <w:trPr>
          <w:cnfStyle w:val="000000100000"/>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Cancer</w:t>
            </w:r>
          </w:p>
        </w:tc>
        <w:tc>
          <w:tcPr>
            <w:tcW w:w="792"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9</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349</w:t>
            </w:r>
          </w:p>
        </w:tc>
        <w:tc>
          <w:tcPr>
            <w:tcW w:w="850"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175</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175</w:t>
            </w:r>
          </w:p>
        </w:tc>
        <w:tc>
          <w:tcPr>
            <w:tcW w:w="666"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w:t>
            </w:r>
          </w:p>
        </w:tc>
      </w:tr>
      <w:tr w:rsidR="00A2233A" w:rsidTr="00996D9B">
        <w:trPr>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Glass</w:t>
            </w:r>
          </w:p>
        </w:tc>
        <w:tc>
          <w:tcPr>
            <w:tcW w:w="792"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9</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108</w:t>
            </w:r>
          </w:p>
        </w:tc>
        <w:tc>
          <w:tcPr>
            <w:tcW w:w="850"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53</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53</w:t>
            </w:r>
          </w:p>
        </w:tc>
        <w:tc>
          <w:tcPr>
            <w:tcW w:w="666"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6</w:t>
            </w:r>
          </w:p>
        </w:tc>
      </w:tr>
      <w:tr w:rsidR="00A2233A" w:rsidTr="00996D9B">
        <w:trPr>
          <w:cnfStyle w:val="000000100000"/>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Vehicle</w:t>
            </w:r>
          </w:p>
        </w:tc>
        <w:tc>
          <w:tcPr>
            <w:tcW w:w="792"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18</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242</w:t>
            </w:r>
          </w:p>
        </w:tc>
        <w:tc>
          <w:tcPr>
            <w:tcW w:w="850"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211</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211</w:t>
            </w:r>
          </w:p>
        </w:tc>
        <w:tc>
          <w:tcPr>
            <w:tcW w:w="666"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4</w:t>
            </w:r>
          </w:p>
        </w:tc>
      </w:tr>
      <w:tr w:rsidR="00A2233A" w:rsidTr="00996D9B">
        <w:trPr>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Hepatitis</w:t>
            </w:r>
          </w:p>
        </w:tc>
        <w:tc>
          <w:tcPr>
            <w:tcW w:w="792"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19</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77</w:t>
            </w:r>
          </w:p>
        </w:tc>
        <w:tc>
          <w:tcPr>
            <w:tcW w:w="850"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39</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39</w:t>
            </w:r>
          </w:p>
        </w:tc>
        <w:tc>
          <w:tcPr>
            <w:tcW w:w="666"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2</w:t>
            </w:r>
          </w:p>
        </w:tc>
      </w:tr>
      <w:tr w:rsidR="00A2233A" w:rsidTr="00996D9B">
        <w:trPr>
          <w:cnfStyle w:val="000000100000"/>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Waveform </w:t>
            </w:r>
          </w:p>
        </w:tc>
        <w:tc>
          <w:tcPr>
            <w:tcW w:w="792"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21</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2500</w:t>
            </w:r>
          </w:p>
        </w:tc>
        <w:tc>
          <w:tcPr>
            <w:tcW w:w="850"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1250</w:t>
            </w:r>
          </w:p>
        </w:tc>
        <w:tc>
          <w:tcPr>
            <w:tcW w:w="795"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1250</w:t>
            </w:r>
          </w:p>
        </w:tc>
        <w:tc>
          <w:tcPr>
            <w:tcW w:w="666" w:type="dxa"/>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3</w:t>
            </w:r>
          </w:p>
        </w:tc>
      </w:tr>
      <w:tr w:rsidR="00A2233A" w:rsidTr="00996D9B">
        <w:trPr>
          <w:trHeight w:val="284"/>
          <w:jc w:val="center"/>
        </w:trPr>
        <w:tc>
          <w:tcPr>
            <w:cnfStyle w:val="001000000000"/>
            <w:tcW w:w="939" w:type="dxa"/>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Horse</w:t>
            </w:r>
          </w:p>
        </w:tc>
        <w:tc>
          <w:tcPr>
            <w:tcW w:w="792"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21</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172</w:t>
            </w:r>
          </w:p>
        </w:tc>
        <w:tc>
          <w:tcPr>
            <w:tcW w:w="850"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86</w:t>
            </w:r>
          </w:p>
        </w:tc>
        <w:tc>
          <w:tcPr>
            <w:tcW w:w="795"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86</w:t>
            </w:r>
          </w:p>
        </w:tc>
        <w:tc>
          <w:tcPr>
            <w:tcW w:w="666" w:type="dxa"/>
            <w:shd w:val="clear" w:color="auto" w:fill="FFFFFF" w:themeFill="background1"/>
          </w:tcPr>
          <w:p w:rsidR="00A2233A" w:rsidRPr="00661CCF" w:rsidRDefault="00A2233A" w:rsidP="00A2233A">
            <w:pPr>
              <w:jc w:val="both"/>
              <w:cnfStyle w:val="000000000000"/>
              <w:rPr>
                <w:rFonts w:ascii="Times New Roman" w:hAnsi="Times New Roman"/>
                <w:color w:val="000000"/>
                <w:sz w:val="16"/>
                <w:szCs w:val="16"/>
              </w:rPr>
            </w:pPr>
            <w:r w:rsidRPr="00661CCF">
              <w:rPr>
                <w:rFonts w:ascii="Times New Roman" w:hAnsi="Times New Roman"/>
                <w:color w:val="000000"/>
                <w:sz w:val="16"/>
                <w:szCs w:val="16"/>
              </w:rPr>
              <w:t>2</w:t>
            </w:r>
          </w:p>
        </w:tc>
      </w:tr>
      <w:tr w:rsidR="00A2233A" w:rsidTr="00996D9B">
        <w:trPr>
          <w:cnfStyle w:val="000000100000"/>
          <w:trHeight w:val="284"/>
          <w:jc w:val="center"/>
        </w:trPr>
        <w:tc>
          <w:tcPr>
            <w:cnfStyle w:val="001000000000"/>
            <w:tcW w:w="939" w:type="dxa"/>
            <w:tcBorders>
              <w:bottom w:val="double" w:sz="4" w:space="0" w:color="auto"/>
            </w:tcBorders>
            <w:shd w:val="clear" w:color="auto" w:fill="FFFFFF" w:themeFill="background1"/>
          </w:tcPr>
          <w:p w:rsidR="00A2233A" w:rsidRPr="00661CCF" w:rsidRDefault="00A2233A" w:rsidP="00A2233A">
            <w:pPr>
              <w:jc w:val="center"/>
              <w:rPr>
                <w:rFonts w:ascii="Times New Roman" w:hAnsi="Times New Roman"/>
                <w:b w:val="0"/>
                <w:i/>
                <w:color w:val="auto"/>
                <w:sz w:val="16"/>
                <w:szCs w:val="16"/>
              </w:rPr>
            </w:pPr>
            <w:r w:rsidRPr="00661CCF">
              <w:rPr>
                <w:rFonts w:ascii="Times New Roman" w:hAnsi="Times New Roman"/>
                <w:b w:val="0"/>
                <w:i/>
                <w:color w:val="auto"/>
                <w:sz w:val="16"/>
                <w:szCs w:val="16"/>
              </w:rPr>
              <w:t>Ionosphere</w:t>
            </w:r>
          </w:p>
        </w:tc>
        <w:tc>
          <w:tcPr>
            <w:tcW w:w="792" w:type="dxa"/>
            <w:tcBorders>
              <w:bottom w:val="double" w:sz="4" w:space="0" w:color="auto"/>
            </w:tcBorders>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34</w:t>
            </w:r>
          </w:p>
        </w:tc>
        <w:tc>
          <w:tcPr>
            <w:tcW w:w="795" w:type="dxa"/>
            <w:tcBorders>
              <w:bottom w:val="double" w:sz="4" w:space="0" w:color="auto"/>
            </w:tcBorders>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175</w:t>
            </w:r>
          </w:p>
        </w:tc>
        <w:tc>
          <w:tcPr>
            <w:tcW w:w="850" w:type="dxa"/>
            <w:tcBorders>
              <w:bottom w:val="double" w:sz="4" w:space="0" w:color="auto"/>
            </w:tcBorders>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88</w:t>
            </w:r>
          </w:p>
        </w:tc>
        <w:tc>
          <w:tcPr>
            <w:tcW w:w="795" w:type="dxa"/>
            <w:tcBorders>
              <w:bottom w:val="double" w:sz="4" w:space="0" w:color="auto"/>
            </w:tcBorders>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88</w:t>
            </w:r>
          </w:p>
        </w:tc>
        <w:tc>
          <w:tcPr>
            <w:tcW w:w="666" w:type="dxa"/>
            <w:tcBorders>
              <w:bottom w:val="double" w:sz="4" w:space="0" w:color="auto"/>
            </w:tcBorders>
            <w:shd w:val="clear" w:color="auto" w:fill="FFFFFF" w:themeFill="background1"/>
          </w:tcPr>
          <w:p w:rsidR="00A2233A" w:rsidRPr="00661CCF" w:rsidRDefault="00A2233A" w:rsidP="00A2233A">
            <w:pPr>
              <w:jc w:val="both"/>
              <w:cnfStyle w:val="000000100000"/>
              <w:rPr>
                <w:rFonts w:ascii="Times New Roman" w:hAnsi="Times New Roman"/>
                <w:color w:val="000000"/>
                <w:sz w:val="16"/>
                <w:szCs w:val="16"/>
              </w:rPr>
            </w:pPr>
            <w:r w:rsidRPr="00661CCF">
              <w:rPr>
                <w:rFonts w:ascii="Times New Roman" w:hAnsi="Times New Roman"/>
                <w:color w:val="000000"/>
                <w:sz w:val="16"/>
                <w:szCs w:val="16"/>
              </w:rPr>
              <w:t>2</w:t>
            </w:r>
          </w:p>
        </w:tc>
      </w:tr>
      <w:tr w:rsidR="00A2233A" w:rsidTr="00996D9B">
        <w:tblPrEx>
          <w:tblBorders>
            <w:top w:val="double" w:sz="4" w:space="0" w:color="auto"/>
            <w:bottom w:val="none" w:sz="0" w:space="0" w:color="auto"/>
          </w:tblBorders>
          <w:tblCellMar>
            <w:left w:w="70" w:type="dxa"/>
            <w:right w:w="70" w:type="dxa"/>
          </w:tblCellMar>
          <w:tblLook w:val="0000"/>
        </w:tblPrEx>
        <w:trPr>
          <w:trHeight w:val="100"/>
          <w:jc w:val="center"/>
        </w:trPr>
        <w:tc>
          <w:tcPr>
            <w:cnfStyle w:val="000010000000"/>
            <w:tcW w:w="4837" w:type="dxa"/>
            <w:gridSpan w:val="6"/>
            <w:tcBorders>
              <w:top w:val="double" w:sz="4" w:space="0" w:color="auto"/>
            </w:tcBorders>
            <w:shd w:val="clear" w:color="auto" w:fill="FFFFFF" w:themeFill="background1"/>
          </w:tcPr>
          <w:p w:rsidR="00A2233A" w:rsidRDefault="00A2233A" w:rsidP="00A2233A">
            <w:pPr>
              <w:pStyle w:val="Text"/>
              <w:widowControl/>
              <w:spacing w:line="240" w:lineRule="auto"/>
              <w:ind w:firstLine="0"/>
            </w:pPr>
          </w:p>
        </w:tc>
      </w:tr>
    </w:tbl>
    <w:p w:rsidR="00791419" w:rsidRDefault="00791419" w:rsidP="00791419">
      <w:pPr>
        <w:numPr>
          <w:ilvl w:val="0"/>
          <w:numId w:val="21"/>
        </w:numPr>
        <w:tabs>
          <w:tab w:val="left" w:pos="426"/>
        </w:tabs>
        <w:rPr>
          <w:b/>
          <w:bCs/>
        </w:rPr>
      </w:pPr>
      <w:r w:rsidRPr="00791419">
        <w:rPr>
          <w:b/>
          <w:bCs/>
        </w:rPr>
        <w:t>Preprocessing</w:t>
      </w:r>
    </w:p>
    <w:p w:rsidR="00791419" w:rsidRPr="00EC3BD4" w:rsidRDefault="00791419" w:rsidP="00791419">
      <w:pPr>
        <w:pStyle w:val="Text"/>
        <w:widowControl/>
        <w:spacing w:line="240" w:lineRule="auto"/>
        <w:ind w:firstLine="227"/>
      </w:pPr>
      <w:r w:rsidRPr="00EC3BD4">
        <w:t>We preprocessed the datasets by rescaling input variables values between 0 and 1 the linear normalization function: After normalization, all features of these examples are between zero and one. The standardization formula is as follows:</w:t>
      </w:r>
    </w:p>
    <w:p w:rsidR="00791419" w:rsidRDefault="008F4D0B" w:rsidP="00791419">
      <w:pPr>
        <w:pStyle w:val="Text"/>
        <w:widowControl/>
        <w:spacing w:line="240" w:lineRule="auto"/>
        <w:ind w:firstLine="227"/>
      </w:pPr>
      <m:oMathPara>
        <m:oMathParaPr>
          <m:jc m:val="right"/>
        </m:oMathPara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i,new</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i,old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i,min</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i,max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i,min</m:t>
                  </m:r>
                </m:sub>
              </m:sSub>
            </m:den>
          </m:f>
          <m:r>
            <m:rPr>
              <m:sty m:val="p"/>
            </m:rPr>
            <w:rPr>
              <w:rFonts w:ascii="Cambria Math" w:hAnsi="Cambria Math"/>
            </w:rPr>
            <m:t xml:space="preserve">                                                                   (10)</m:t>
          </m:r>
        </m:oMath>
      </m:oMathPara>
    </w:p>
    <w:p w:rsidR="00791419" w:rsidRPr="0003177C" w:rsidRDefault="00791419" w:rsidP="00791419">
      <w:pPr>
        <w:pStyle w:val="Text"/>
        <w:widowControl/>
        <w:spacing w:line="240" w:lineRule="auto"/>
        <w:ind w:firstLine="227"/>
      </w:pPr>
    </w:p>
    <w:p w:rsidR="00791419" w:rsidRDefault="00791419" w:rsidP="00791419">
      <w:pPr>
        <w:pStyle w:val="Text"/>
        <w:widowControl/>
        <w:spacing w:line="240" w:lineRule="auto"/>
        <w:ind w:firstLine="227"/>
      </w:pPr>
      <w:r w:rsidRPr="00EC3BD4">
        <w:t xml:space="preserve">Where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i,new</m:t>
            </m:r>
          </m:sub>
        </m:sSub>
      </m:oMath>
      <w:r w:rsidRPr="00EC3BD4">
        <w:t xml:space="preserve">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i,old</m:t>
            </m:r>
          </m:sub>
        </m:sSub>
      </m:oMath>
      <w:r w:rsidRPr="00EC3BD4">
        <w:t xml:space="preserve"> are the new and old value of attribute, respectively.</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The ⁡x</m:t>
            </m:r>
          </m:e>
          <m:sub>
            <m:r>
              <m:rPr>
                <m:sty m:val="p"/>
              </m:rPr>
              <w:rPr>
                <w:rFonts w:ascii="Cambria Math" w:hAnsi="Cambria Math"/>
              </w:rPr>
              <m:t>i,max</m:t>
            </m:r>
          </m:sub>
        </m:sSub>
      </m:oMath>
      <w:r w:rsidRPr="00EC3BD4">
        <w:t xml:space="preserve"> and </w:t>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i,min</m:t>
            </m:r>
          </m:sub>
        </m:sSub>
      </m:oMath>
      <w:r w:rsidRPr="00EC3BD4">
        <w:t xml:space="preserve"> are the maximum and minimum value, respectively of variable </w:t>
      </w:r>
      <m:oMath>
        <m:r>
          <m:rPr>
            <m:sty m:val="p"/>
          </m:rPr>
          <w:rPr>
            <w:rFonts w:ascii="Cambria Math" w:hAnsi="Cambria Math"/>
          </w:rPr>
          <m:t>i</m:t>
        </m:r>
      </m:oMath>
      <w:r w:rsidRPr="00EC3BD4">
        <w:t>.</w:t>
      </w:r>
    </w:p>
    <w:p w:rsidR="00791419" w:rsidRPr="00791419" w:rsidRDefault="00791419" w:rsidP="00791419">
      <w:pPr>
        <w:pStyle w:val="TableTitle"/>
        <w:rPr>
          <w:smallCaps w:val="0"/>
          <w:sz w:val="20"/>
          <w:szCs w:val="20"/>
          <w:lang w:val="id-ID"/>
        </w:rPr>
      </w:pPr>
    </w:p>
    <w:p w:rsidR="00791419" w:rsidRPr="00791419" w:rsidRDefault="00791419" w:rsidP="00791419">
      <w:pPr>
        <w:pStyle w:val="TableTitle"/>
        <w:rPr>
          <w:smallCaps w:val="0"/>
          <w:sz w:val="20"/>
          <w:szCs w:val="20"/>
          <w:lang w:val="id-ID"/>
        </w:rPr>
      </w:pPr>
      <w:r w:rsidRPr="00791419">
        <w:rPr>
          <w:smallCaps w:val="0"/>
          <w:sz w:val="20"/>
          <w:szCs w:val="20"/>
        </w:rPr>
        <w:t>Table 2</w:t>
      </w:r>
      <w:r>
        <w:rPr>
          <w:smallCaps w:val="0"/>
          <w:sz w:val="20"/>
          <w:szCs w:val="20"/>
        </w:rPr>
        <w:t>.</w:t>
      </w:r>
      <w:r w:rsidRPr="00791419">
        <w:rPr>
          <w:smallCaps w:val="0"/>
          <w:sz w:val="20"/>
          <w:szCs w:val="20"/>
        </w:rPr>
        <w:t xml:space="preserve"> </w:t>
      </w:r>
      <w:r w:rsidRPr="00791419">
        <w:rPr>
          <w:smallCaps w:val="0"/>
          <w:sz w:val="20"/>
          <w:szCs w:val="20"/>
          <w:lang w:val="id-ID"/>
        </w:rPr>
        <w:t>Performance of HVS-MRMR for different classifications datasets</w:t>
      </w:r>
    </w:p>
    <w:p w:rsidR="00791419" w:rsidRPr="00791419" w:rsidRDefault="00791419" w:rsidP="00791419">
      <w:pPr>
        <w:pStyle w:val="Text"/>
        <w:widowControl/>
        <w:spacing w:line="240" w:lineRule="auto"/>
        <w:ind w:firstLine="227"/>
      </w:pPr>
    </w:p>
    <w:tbl>
      <w:tblPr>
        <w:tblStyle w:val="Ombrageclair2"/>
        <w:tblW w:w="0" w:type="auto"/>
        <w:jc w:val="center"/>
        <w:tblLook w:val="04A0"/>
      </w:tblPr>
      <w:tblGrid>
        <w:gridCol w:w="1114"/>
        <w:gridCol w:w="2005"/>
        <w:gridCol w:w="1378"/>
        <w:gridCol w:w="1453"/>
        <w:gridCol w:w="1527"/>
        <w:gridCol w:w="1527"/>
      </w:tblGrid>
      <w:tr w:rsidR="00791419" w:rsidRPr="00EC3BD4" w:rsidTr="00A1703E">
        <w:trPr>
          <w:cnfStyle w:val="100000000000"/>
          <w:trHeight w:val="557"/>
          <w:jc w:val="center"/>
        </w:trPr>
        <w:tc>
          <w:tcPr>
            <w:cnfStyle w:val="001000000000"/>
            <w:tcW w:w="1122" w:type="dxa"/>
            <w:tcBorders>
              <w:top w:val="double" w:sz="4" w:space="0" w:color="auto"/>
              <w:bottom w:val="single" w:sz="18" w:space="0" w:color="auto"/>
            </w:tcBorders>
            <w:vAlign w:val="center"/>
          </w:tcPr>
          <w:p w:rsidR="00791419" w:rsidRPr="00791419" w:rsidRDefault="00791419" w:rsidP="00A1703E">
            <w:pPr>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 xml:space="preserve">Dataset </w:t>
            </w:r>
          </w:p>
        </w:tc>
        <w:tc>
          <w:tcPr>
            <w:tcW w:w="2083" w:type="dxa"/>
            <w:tcBorders>
              <w:top w:val="double" w:sz="4" w:space="0" w:color="auto"/>
              <w:bottom w:val="single" w:sz="18" w:space="0" w:color="auto"/>
            </w:tcBorders>
            <w:vAlign w:val="center"/>
          </w:tcPr>
          <w:p w:rsidR="00791419" w:rsidRPr="00791419" w:rsidRDefault="00791419" w:rsidP="00A1703E">
            <w:pPr>
              <w:cnfStyle w:val="1000000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Measure</w:t>
            </w:r>
          </w:p>
        </w:tc>
        <w:tc>
          <w:tcPr>
            <w:tcW w:w="1417" w:type="dxa"/>
            <w:tcBorders>
              <w:top w:val="double" w:sz="4" w:space="0" w:color="auto"/>
              <w:bottom w:val="single" w:sz="18" w:space="0" w:color="auto"/>
            </w:tcBorders>
            <w:vAlign w:val="center"/>
          </w:tcPr>
          <w:p w:rsidR="00791419" w:rsidRPr="00791419" w:rsidRDefault="00791419" w:rsidP="00A1703E">
            <w:pPr>
              <w:cnfStyle w:val="1000000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Without FS</w:t>
            </w:r>
          </w:p>
        </w:tc>
        <w:tc>
          <w:tcPr>
            <w:tcW w:w="1510" w:type="dxa"/>
            <w:tcBorders>
              <w:top w:val="double" w:sz="4" w:space="0" w:color="auto"/>
              <w:bottom w:val="single" w:sz="18" w:space="0" w:color="auto"/>
            </w:tcBorders>
            <w:vAlign w:val="center"/>
          </w:tcPr>
          <w:p w:rsidR="00791419" w:rsidRPr="00791419" w:rsidRDefault="00791419" w:rsidP="00A1703E">
            <w:pPr>
              <w:cnfStyle w:val="1000000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HVS</w:t>
            </w:r>
          </w:p>
        </w:tc>
        <w:tc>
          <w:tcPr>
            <w:tcW w:w="1578" w:type="dxa"/>
            <w:tcBorders>
              <w:top w:val="double" w:sz="4" w:space="0" w:color="auto"/>
              <w:bottom w:val="single" w:sz="18" w:space="0" w:color="auto"/>
            </w:tcBorders>
            <w:vAlign w:val="center"/>
          </w:tcPr>
          <w:p w:rsidR="00791419" w:rsidRPr="00791419" w:rsidRDefault="00791419" w:rsidP="00A1703E">
            <w:pPr>
              <w:cnfStyle w:val="1000000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MRMR</w:t>
            </w:r>
          </w:p>
        </w:tc>
        <w:tc>
          <w:tcPr>
            <w:tcW w:w="1578" w:type="dxa"/>
            <w:tcBorders>
              <w:top w:val="double" w:sz="4" w:space="0" w:color="auto"/>
              <w:bottom w:val="single" w:sz="18" w:space="0" w:color="auto"/>
            </w:tcBorders>
            <w:vAlign w:val="center"/>
          </w:tcPr>
          <w:p w:rsidR="00791419" w:rsidRPr="00791419" w:rsidRDefault="00791419" w:rsidP="00A1703E">
            <w:pPr>
              <w:cnfStyle w:val="1000000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HVS-MRMR</w:t>
            </w:r>
          </w:p>
        </w:tc>
      </w:tr>
      <w:tr w:rsidR="00791419" w:rsidRPr="00EC3BD4" w:rsidTr="00ED3806">
        <w:trPr>
          <w:cnfStyle w:val="000000100000"/>
          <w:jc w:val="center"/>
        </w:trPr>
        <w:tc>
          <w:tcPr>
            <w:cnfStyle w:val="001000000000"/>
            <w:tcW w:w="1122" w:type="dxa"/>
            <w:vMerge w:val="restart"/>
            <w:tcBorders>
              <w:top w:val="single" w:sz="18" w:space="0" w:color="auto"/>
            </w:tcBorders>
            <w:shd w:val="clear" w:color="auto" w:fill="auto"/>
            <w:vAlign w:val="center"/>
          </w:tcPr>
          <w:p w:rsidR="00791419" w:rsidRPr="00791419" w:rsidRDefault="00791419" w:rsidP="00A1703E">
            <w:pPr>
              <w:rPr>
                <w:rFonts w:ascii="Times New Roman" w:hAnsi="Times New Roman" w:cs="Times New Roman"/>
                <w:noProof/>
                <w:sz w:val="16"/>
                <w:szCs w:val="16"/>
                <w:lang w:val="en-US" w:eastAsia="fr-FR"/>
              </w:rPr>
            </w:pPr>
            <w:r w:rsidRPr="00791419">
              <w:rPr>
                <w:rFonts w:ascii="Times New Roman" w:eastAsia="Times New Roman" w:hAnsi="Times New Roman" w:cs="Times New Roman"/>
                <w:color w:val="000000"/>
                <w:sz w:val="16"/>
                <w:szCs w:val="16"/>
                <w:lang w:val="en-US"/>
              </w:rPr>
              <w:t>Diabetes</w:t>
            </w:r>
          </w:p>
        </w:tc>
        <w:tc>
          <w:tcPr>
            <w:tcW w:w="2083" w:type="dxa"/>
            <w:tcBorders>
              <w:top w:val="single" w:sz="18" w:space="0" w:color="auto"/>
            </w:tcBorders>
            <w:shd w:val="clear" w:color="auto" w:fill="auto"/>
            <w:vAlign w:val="center"/>
          </w:tcPr>
          <w:p w:rsidR="00791419" w:rsidRPr="00791419" w:rsidRDefault="00791419" w:rsidP="00A1703E">
            <w:pPr>
              <w:cnfStyle w:val="0000001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Mean  No. of  variable</w:t>
            </w:r>
          </w:p>
        </w:tc>
        <w:tc>
          <w:tcPr>
            <w:tcW w:w="1417" w:type="dxa"/>
            <w:tcBorders>
              <w:top w:val="single" w:sz="18" w:space="0" w:color="auto"/>
            </w:tcBorders>
            <w:shd w:val="clear" w:color="auto" w:fill="auto"/>
            <w:vAlign w:val="center"/>
          </w:tcPr>
          <w:p w:rsidR="00791419" w:rsidRPr="00791419" w:rsidRDefault="00791419" w:rsidP="00A1703E">
            <w:pPr>
              <w:cnfStyle w:val="0000001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 xml:space="preserve">  8.00   ±  0.00</w:t>
            </w:r>
          </w:p>
        </w:tc>
        <w:tc>
          <w:tcPr>
            <w:tcW w:w="1510" w:type="dxa"/>
            <w:tcBorders>
              <w:top w:val="single" w:sz="18" w:space="0" w:color="auto"/>
            </w:tcBorders>
            <w:shd w:val="clear" w:color="auto" w:fill="auto"/>
            <w:vAlign w:val="center"/>
          </w:tcPr>
          <w:p w:rsidR="00791419" w:rsidRPr="00791419" w:rsidRDefault="00791419" w:rsidP="00A1703E">
            <w:pPr>
              <w:cnfStyle w:val="0000001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5.90  ± 0.92</w:t>
            </w:r>
          </w:p>
        </w:tc>
        <w:tc>
          <w:tcPr>
            <w:tcW w:w="1578" w:type="dxa"/>
            <w:tcBorders>
              <w:top w:val="single" w:sz="18" w:space="0" w:color="auto"/>
            </w:tcBorders>
            <w:shd w:val="clear" w:color="auto" w:fill="auto"/>
            <w:vAlign w:val="center"/>
          </w:tcPr>
          <w:p w:rsidR="00791419" w:rsidRPr="00791419" w:rsidRDefault="00791419" w:rsidP="00A1703E">
            <w:pPr>
              <w:cnfStyle w:val="000000100000"/>
              <w:rPr>
                <w:rFonts w:ascii="Times New Roman" w:hAnsi="Times New Roman" w:cs="Times New Roman"/>
                <w:noProof/>
                <w:sz w:val="16"/>
                <w:szCs w:val="16"/>
                <w:lang w:val="en-US" w:eastAsia="fr-FR"/>
              </w:rPr>
            </w:pPr>
            <w:r w:rsidRPr="00791419">
              <w:rPr>
                <w:rFonts w:ascii="Times New Roman" w:hAnsi="Times New Roman" w:cs="Times New Roman"/>
                <w:noProof/>
                <w:sz w:val="16"/>
                <w:szCs w:val="16"/>
                <w:lang w:val="en-US" w:eastAsia="fr-FR"/>
              </w:rPr>
              <w:t xml:space="preserve">  6.50  ± 0.63</w:t>
            </w:r>
          </w:p>
        </w:tc>
        <w:tc>
          <w:tcPr>
            <w:tcW w:w="1578" w:type="dxa"/>
            <w:tcBorders>
              <w:top w:val="single" w:sz="18" w:space="0" w:color="auto"/>
            </w:tcBorders>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791419">
              <w:rPr>
                <w:rFonts w:ascii="Times New Roman" w:hAnsi="Times New Roman" w:cs="Times New Roman"/>
                <w:color w:val="000000"/>
                <w:sz w:val="16"/>
                <w:szCs w:val="16"/>
                <w:lang w:val="en-US"/>
              </w:rPr>
              <w:t xml:space="preserve"> 5</w:t>
            </w:r>
            <w:r w:rsidRPr="00EC3BD4">
              <w:rPr>
                <w:rFonts w:ascii="Times New Roman" w:hAnsi="Times New Roman" w:cs="Times New Roman"/>
                <w:color w:val="000000"/>
                <w:sz w:val="16"/>
                <w:szCs w:val="16"/>
              </w:rPr>
              <w:t xml:space="preserve">.55   </w:t>
            </w:r>
            <w:r w:rsidRPr="00EC3BD4">
              <w:rPr>
                <w:rFonts w:ascii="Times New Roman" w:hAnsi="Times New Roman" w:cs="Times New Roman"/>
                <w:noProof/>
                <w:sz w:val="16"/>
                <w:szCs w:val="16"/>
                <w:lang w:eastAsia="fr-FR"/>
              </w:rPr>
              <w:t>±  1.02</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75.68   ±  1.01</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76.32  ±2.06</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76.25  ±2.01</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76.63</w:t>
            </w:r>
            <w:r w:rsidRPr="00EC3BD4">
              <w:rPr>
                <w:rFonts w:ascii="Times New Roman" w:hAnsi="Times New Roman" w:cs="Times New Roman"/>
                <w:noProof/>
                <w:sz w:val="16"/>
                <w:szCs w:val="16"/>
                <w:lang w:eastAsia="fr-FR"/>
              </w:rPr>
              <w:t xml:space="preserve">  ±3.23</w:t>
            </w:r>
          </w:p>
        </w:tc>
      </w:tr>
      <w:tr w:rsidR="00791419" w:rsidRPr="00EC3BD4" w:rsidTr="00ED3806">
        <w:trPr>
          <w:cnfStyle w:val="000000100000"/>
          <w:trHeight w:val="57"/>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w:t>
            </w:r>
          </w:p>
        </w:tc>
      </w:tr>
      <w:tr w:rsidR="00791419" w:rsidRPr="00EC3BD4" w:rsidTr="00ED3806">
        <w:trPr>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Cancer</w:t>
            </w: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9.00   ±  0.00</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6.83  ± 1.01</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5.60  ± 0.92</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6.13  </w:t>
            </w:r>
            <w:r w:rsidRPr="00EC3BD4">
              <w:rPr>
                <w:rFonts w:ascii="Times New Roman" w:hAnsi="Times New Roman" w:cs="Times New Roman"/>
                <w:noProof/>
                <w:sz w:val="16"/>
                <w:szCs w:val="16"/>
                <w:lang w:eastAsia="fr-FR"/>
              </w:rPr>
              <w:t>±  0.98</w:t>
            </w:r>
          </w:p>
        </w:tc>
      </w:tr>
      <w:tr w:rsidR="00ED3806"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97.96  ±  0.88</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98.43  ± 1.06</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98.17  ± 1.52</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98.68</w:t>
            </w:r>
            <w:r w:rsidRPr="00EC3BD4">
              <w:rPr>
                <w:rFonts w:ascii="Times New Roman" w:hAnsi="Times New Roman" w:cs="Times New Roman"/>
                <w:noProof/>
                <w:sz w:val="16"/>
                <w:szCs w:val="16"/>
                <w:lang w:eastAsia="fr-FR"/>
              </w:rPr>
              <w:t xml:space="preserve">  ± 1.88</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p>
        </w:tc>
      </w:tr>
      <w:tr w:rsidR="00791419" w:rsidRPr="00EC3BD4" w:rsidTr="00ED3806">
        <w:trPr>
          <w:cnfStyle w:val="000000100000"/>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Glass</w:t>
            </w: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9.00   ±  0.00</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5.13  ± 0.55</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4.90  ± 0.45</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  4.33  </w:t>
            </w:r>
            <w:r w:rsidRPr="00EC3BD4">
              <w:rPr>
                <w:rFonts w:ascii="Times New Roman" w:hAnsi="Times New Roman" w:cs="Times New Roman"/>
                <w:noProof/>
                <w:sz w:val="16"/>
                <w:szCs w:val="16"/>
                <w:lang w:eastAsia="fr-FR"/>
              </w:rPr>
              <w:t>± 0.65</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74.21  ± 5.62</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76.61  ± 4.66</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76.73  ± 5.20</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77.03</w:t>
            </w:r>
            <w:r w:rsidRPr="00EC3BD4">
              <w:rPr>
                <w:rFonts w:ascii="Times New Roman" w:hAnsi="Times New Roman" w:cs="Times New Roman"/>
                <w:noProof/>
                <w:sz w:val="16"/>
                <w:szCs w:val="16"/>
                <w:lang w:eastAsia="fr-FR"/>
              </w:rPr>
              <w:t xml:space="preserve">  ± 4.95</w:t>
            </w:r>
          </w:p>
        </w:tc>
      </w:tr>
      <w:tr w:rsidR="00791419"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p>
        </w:tc>
      </w:tr>
      <w:tr w:rsidR="00791419" w:rsidRPr="00EC3BD4" w:rsidTr="00ED3806">
        <w:trPr>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Vehicle</w:t>
            </w: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18.00  ± 0.00</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4.51  ± 0.67</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5.33  ± 0.64</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   4.90  </w:t>
            </w:r>
            <w:r w:rsidRPr="00EC3BD4">
              <w:rPr>
                <w:rFonts w:ascii="Times New Roman" w:hAnsi="Times New Roman" w:cs="Times New Roman"/>
                <w:noProof/>
                <w:sz w:val="16"/>
                <w:szCs w:val="16"/>
                <w:lang w:eastAsia="fr-FR"/>
              </w:rPr>
              <w:t>±  0.76</w:t>
            </w:r>
          </w:p>
        </w:tc>
      </w:tr>
      <w:tr w:rsidR="00ED3806"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73.37  ± 4.87</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74.35  ± 3.57</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74.21  ± 4.03</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75.17</w:t>
            </w:r>
            <w:r w:rsidRPr="00EC3BD4">
              <w:rPr>
                <w:rFonts w:ascii="Times New Roman" w:hAnsi="Times New Roman" w:cs="Times New Roman"/>
                <w:noProof/>
                <w:sz w:val="16"/>
                <w:szCs w:val="16"/>
                <w:lang w:eastAsia="fr-FR"/>
              </w:rPr>
              <w:t xml:space="preserve">  ± 3.47</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p>
        </w:tc>
      </w:tr>
      <w:tr w:rsidR="00791419" w:rsidRPr="00EC3BD4" w:rsidTr="00ED3806">
        <w:trPr>
          <w:cnfStyle w:val="000000100000"/>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Hepatitis</w:t>
            </w: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19.00  ± 0.00</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3.73  ± 0.87</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5.10  ± 0.76</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  3.55  </w:t>
            </w:r>
            <w:r w:rsidRPr="00EC3BD4">
              <w:rPr>
                <w:rFonts w:ascii="Times New Roman" w:hAnsi="Times New Roman" w:cs="Times New Roman"/>
                <w:noProof/>
                <w:sz w:val="16"/>
                <w:szCs w:val="16"/>
                <w:lang w:eastAsia="fr-FR"/>
              </w:rPr>
              <w:t>± 0.92</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70.63  ± 3.60</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77.65  ± 2.79</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76.32  ± 3.43</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78.67</w:t>
            </w:r>
            <w:r w:rsidRPr="00EC3BD4">
              <w:rPr>
                <w:rFonts w:ascii="Times New Roman" w:hAnsi="Times New Roman" w:cs="Times New Roman"/>
                <w:noProof/>
                <w:sz w:val="16"/>
                <w:szCs w:val="16"/>
                <w:lang w:eastAsia="fr-FR"/>
              </w:rPr>
              <w:t xml:space="preserve">  ± 3.15</w:t>
            </w:r>
          </w:p>
        </w:tc>
      </w:tr>
      <w:tr w:rsidR="00791419"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p>
        </w:tc>
      </w:tr>
      <w:tr w:rsidR="00791419" w:rsidRPr="00EC3BD4" w:rsidTr="00ED3806">
        <w:trPr>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hAnsi="Times New Roman" w:cs="Times New Roman"/>
                <w:color w:val="000000"/>
                <w:sz w:val="16"/>
                <w:szCs w:val="16"/>
              </w:rPr>
              <w:t>Waveform</w:t>
            </w:r>
            <w:r w:rsidRPr="00EC3BD4">
              <w:rPr>
                <w:rFonts w:ascii="Times New Roman" w:eastAsia="Times New Roman" w:hAnsi="Times New Roman" w:cs="Times New Roman"/>
                <w:color w:val="000000"/>
                <w:sz w:val="16"/>
                <w:szCs w:val="16"/>
              </w:rPr>
              <w:t> </w:t>
            </w: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21.00  ± 0.00</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4.85  ± 0.96</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5.50  ± 0.81</w:t>
            </w:r>
          </w:p>
        </w:tc>
        <w:tc>
          <w:tcPr>
            <w:tcW w:w="1578" w:type="dxa"/>
            <w:shd w:val="clear" w:color="auto" w:fill="auto"/>
            <w:vAlign w:val="center"/>
          </w:tcPr>
          <w:p w:rsidR="00791419" w:rsidRPr="00EC3BD4" w:rsidRDefault="00791419" w:rsidP="00A1703E">
            <w:pPr>
              <w:jc w:val="both"/>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 4.85  </w:t>
            </w:r>
            <w:r w:rsidRPr="00EC3BD4">
              <w:rPr>
                <w:rFonts w:ascii="Times New Roman" w:hAnsi="Times New Roman" w:cs="Times New Roman"/>
                <w:noProof/>
                <w:sz w:val="16"/>
                <w:szCs w:val="16"/>
                <w:lang w:eastAsia="fr-FR"/>
              </w:rPr>
              <w:t>± 1.04</w:t>
            </w:r>
          </w:p>
        </w:tc>
      </w:tr>
      <w:tr w:rsidR="00ED3806"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85.30  ± 1.23</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85.91  ±  2.54</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85.27  ± 2.98</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84.91</w:t>
            </w:r>
            <w:r w:rsidRPr="00EC3BD4">
              <w:rPr>
                <w:rFonts w:ascii="Times New Roman" w:hAnsi="Times New Roman" w:cs="Times New Roman"/>
                <w:noProof/>
                <w:sz w:val="16"/>
                <w:szCs w:val="16"/>
                <w:lang w:eastAsia="fr-FR"/>
              </w:rPr>
              <w:t xml:space="preserve">  ± 3.13</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p>
        </w:tc>
      </w:tr>
      <w:tr w:rsidR="00791419" w:rsidRPr="00EC3BD4" w:rsidTr="00ED3806">
        <w:trPr>
          <w:cnfStyle w:val="000000100000"/>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Horse</w:t>
            </w: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21.00  ± 0.00</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7.94  ± 1.87</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6.93  ± 1.65</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 xml:space="preserve">  6.55  </w:t>
            </w:r>
            <w:r w:rsidRPr="00EC3BD4">
              <w:rPr>
                <w:rFonts w:ascii="Times New Roman" w:hAnsi="Times New Roman" w:cs="Times New Roman"/>
                <w:noProof/>
                <w:sz w:val="16"/>
                <w:szCs w:val="16"/>
                <w:lang w:eastAsia="fr-FR"/>
              </w:rPr>
              <w:t>± 1.45</w:t>
            </w:r>
          </w:p>
        </w:tc>
      </w:tr>
      <w:tr w:rsidR="00791419" w:rsidRPr="00EC3BD4" w:rsidTr="00ED3806">
        <w:trPr>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84.51  ± 2.52</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86.03  ± 2.10</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85.27  ± 2.05</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color w:val="000000"/>
                <w:sz w:val="16"/>
                <w:szCs w:val="16"/>
              </w:rPr>
            </w:pPr>
            <w:r w:rsidRPr="00EC3BD4">
              <w:rPr>
                <w:rFonts w:ascii="Times New Roman" w:hAnsi="Times New Roman" w:cs="Times New Roman"/>
                <w:color w:val="000000"/>
                <w:sz w:val="16"/>
                <w:szCs w:val="16"/>
              </w:rPr>
              <w:t>86.21</w:t>
            </w:r>
            <w:r w:rsidRPr="00EC3BD4">
              <w:rPr>
                <w:rFonts w:ascii="Times New Roman" w:hAnsi="Times New Roman" w:cs="Times New Roman"/>
                <w:noProof/>
                <w:sz w:val="16"/>
                <w:szCs w:val="16"/>
                <w:lang w:eastAsia="fr-FR"/>
              </w:rPr>
              <w:t xml:space="preserve">  ±1.95</w:t>
            </w:r>
          </w:p>
        </w:tc>
      </w:tr>
      <w:tr w:rsidR="00791419"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p>
        </w:tc>
      </w:tr>
      <w:tr w:rsidR="00791419" w:rsidRPr="00EC3BD4" w:rsidTr="00ED3806">
        <w:trPr>
          <w:jc w:val="center"/>
        </w:trPr>
        <w:tc>
          <w:tcPr>
            <w:cnfStyle w:val="001000000000"/>
            <w:tcW w:w="1122" w:type="dxa"/>
            <w:vMerge w:val="restart"/>
            <w:shd w:val="clear" w:color="auto" w:fill="auto"/>
            <w:vAlign w:val="center"/>
          </w:tcPr>
          <w:p w:rsidR="00791419" w:rsidRPr="00EC3BD4" w:rsidRDefault="00791419" w:rsidP="00A1703E">
            <w:pPr>
              <w:rPr>
                <w:rFonts w:ascii="Times New Roman" w:hAnsi="Times New Roman" w:cs="Times New Roman"/>
                <w:noProof/>
                <w:sz w:val="16"/>
                <w:szCs w:val="16"/>
                <w:lang w:eastAsia="fr-FR"/>
              </w:rPr>
            </w:pPr>
            <w:r w:rsidRPr="00EC3BD4">
              <w:rPr>
                <w:rFonts w:ascii="Times New Roman" w:eastAsia="Times New Roman" w:hAnsi="Times New Roman" w:cs="Times New Roman"/>
                <w:color w:val="000000"/>
                <w:sz w:val="16"/>
                <w:szCs w:val="16"/>
              </w:rPr>
              <w:t>Ionosphere</w:t>
            </w:r>
          </w:p>
        </w:tc>
        <w:tc>
          <w:tcPr>
            <w:tcW w:w="2083"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Mean  No. of  variable</w:t>
            </w:r>
          </w:p>
        </w:tc>
        <w:tc>
          <w:tcPr>
            <w:tcW w:w="1417"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34.00  ± 0.00</w:t>
            </w:r>
          </w:p>
        </w:tc>
        <w:tc>
          <w:tcPr>
            <w:tcW w:w="1510"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6.52  ± 2.03</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7.11  ± 1.87</w:t>
            </w:r>
          </w:p>
        </w:tc>
        <w:tc>
          <w:tcPr>
            <w:tcW w:w="1578" w:type="dxa"/>
            <w:shd w:val="clear" w:color="auto" w:fill="auto"/>
            <w:vAlign w:val="center"/>
          </w:tcPr>
          <w:p w:rsidR="00791419" w:rsidRPr="00EC3BD4" w:rsidRDefault="00791419" w:rsidP="00A1703E">
            <w:pPr>
              <w:cnfStyle w:val="0000000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 xml:space="preserve"> 6.87  ± 1.97</w:t>
            </w:r>
          </w:p>
        </w:tc>
      </w:tr>
      <w:tr w:rsidR="00ED3806" w:rsidRPr="00EC3BD4" w:rsidTr="00ED3806">
        <w:trPr>
          <w:cnfStyle w:val="000000100000"/>
          <w:jc w:val="center"/>
        </w:trPr>
        <w:tc>
          <w:tcPr>
            <w:cnfStyle w:val="001000000000"/>
            <w:tcW w:w="1122" w:type="dxa"/>
            <w:vMerge/>
            <w:shd w:val="clear" w:color="auto" w:fill="auto"/>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Acc %</w:t>
            </w:r>
          </w:p>
        </w:tc>
        <w:tc>
          <w:tcPr>
            <w:tcW w:w="1417"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94.66 ± 2.03</w:t>
            </w:r>
          </w:p>
        </w:tc>
        <w:tc>
          <w:tcPr>
            <w:tcW w:w="1510"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95.81  ± 1.95</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noProof/>
                <w:sz w:val="16"/>
                <w:szCs w:val="16"/>
                <w:lang w:eastAsia="fr-FR"/>
              </w:rPr>
            </w:pPr>
            <w:r w:rsidRPr="00EC3BD4">
              <w:rPr>
                <w:rFonts w:ascii="Times New Roman" w:hAnsi="Times New Roman" w:cs="Times New Roman"/>
                <w:noProof/>
                <w:sz w:val="16"/>
                <w:szCs w:val="16"/>
                <w:lang w:eastAsia="fr-FR"/>
              </w:rPr>
              <w:t>96.27  ± 2.25</w:t>
            </w:r>
          </w:p>
        </w:tc>
        <w:tc>
          <w:tcPr>
            <w:tcW w:w="1578" w:type="dxa"/>
            <w:shd w:val="clear" w:color="auto" w:fill="auto"/>
            <w:vAlign w:val="center"/>
          </w:tcPr>
          <w:p w:rsidR="00791419" w:rsidRPr="00EC3BD4" w:rsidRDefault="00791419" w:rsidP="00A1703E">
            <w:pPr>
              <w:cnfStyle w:val="000000100000"/>
              <w:rPr>
                <w:rFonts w:ascii="Times New Roman" w:hAnsi="Times New Roman" w:cs="Times New Roman"/>
                <w:color w:val="000000"/>
                <w:sz w:val="16"/>
                <w:szCs w:val="16"/>
              </w:rPr>
            </w:pPr>
            <w:r w:rsidRPr="00EC3BD4">
              <w:rPr>
                <w:rFonts w:ascii="Times New Roman" w:hAnsi="Times New Roman" w:cs="Times New Roman"/>
                <w:color w:val="000000"/>
                <w:sz w:val="16"/>
                <w:szCs w:val="16"/>
              </w:rPr>
              <w:t>96.31</w:t>
            </w:r>
            <w:r w:rsidRPr="00EC3BD4">
              <w:rPr>
                <w:rFonts w:ascii="Times New Roman" w:hAnsi="Times New Roman" w:cs="Times New Roman"/>
                <w:noProof/>
                <w:sz w:val="16"/>
                <w:szCs w:val="16"/>
                <w:lang w:eastAsia="fr-FR"/>
              </w:rPr>
              <w:t xml:space="preserve">  ± 2.98</w:t>
            </w:r>
          </w:p>
        </w:tc>
      </w:tr>
      <w:tr w:rsidR="00791419" w:rsidRPr="00EC3BD4" w:rsidTr="00A1703E">
        <w:trPr>
          <w:jc w:val="center"/>
        </w:trPr>
        <w:tc>
          <w:tcPr>
            <w:cnfStyle w:val="001000000000"/>
            <w:tcW w:w="1122" w:type="dxa"/>
            <w:vMerge/>
            <w:tcBorders>
              <w:bottom w:val="double" w:sz="4" w:space="0" w:color="auto"/>
            </w:tcBorders>
            <w:vAlign w:val="center"/>
          </w:tcPr>
          <w:p w:rsidR="00791419" w:rsidRPr="00EC3BD4" w:rsidRDefault="00791419" w:rsidP="00A1703E">
            <w:pPr>
              <w:rPr>
                <w:rFonts w:ascii="Times New Roman" w:hAnsi="Times New Roman" w:cs="Times New Roman"/>
                <w:noProof/>
                <w:sz w:val="16"/>
                <w:szCs w:val="16"/>
                <w:lang w:eastAsia="fr-FR"/>
              </w:rPr>
            </w:pPr>
          </w:p>
        </w:tc>
        <w:tc>
          <w:tcPr>
            <w:tcW w:w="2083" w:type="dxa"/>
            <w:tcBorders>
              <w:bottom w:val="double" w:sz="4" w:space="0" w:color="auto"/>
            </w:tcBorders>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417" w:type="dxa"/>
            <w:tcBorders>
              <w:bottom w:val="double" w:sz="4" w:space="0" w:color="auto"/>
            </w:tcBorders>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10" w:type="dxa"/>
            <w:tcBorders>
              <w:bottom w:val="double" w:sz="4" w:space="0" w:color="auto"/>
            </w:tcBorders>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tcBorders>
              <w:bottom w:val="double" w:sz="4" w:space="0" w:color="auto"/>
            </w:tcBorders>
            <w:vAlign w:val="center"/>
          </w:tcPr>
          <w:p w:rsidR="00791419" w:rsidRPr="00EC3BD4" w:rsidRDefault="00791419" w:rsidP="00A1703E">
            <w:pPr>
              <w:cnfStyle w:val="000000000000"/>
              <w:rPr>
                <w:rFonts w:ascii="Times New Roman" w:hAnsi="Times New Roman" w:cs="Times New Roman"/>
                <w:noProof/>
                <w:sz w:val="16"/>
                <w:szCs w:val="16"/>
                <w:lang w:eastAsia="fr-FR"/>
              </w:rPr>
            </w:pPr>
          </w:p>
        </w:tc>
        <w:tc>
          <w:tcPr>
            <w:tcW w:w="1578" w:type="dxa"/>
            <w:tcBorders>
              <w:bottom w:val="double" w:sz="4" w:space="0" w:color="auto"/>
            </w:tcBorders>
            <w:vAlign w:val="center"/>
          </w:tcPr>
          <w:p w:rsidR="00791419" w:rsidRPr="00EC3BD4" w:rsidRDefault="00791419" w:rsidP="00A1703E">
            <w:pPr>
              <w:cnfStyle w:val="000000000000"/>
              <w:rPr>
                <w:rFonts w:ascii="Times New Roman" w:hAnsi="Times New Roman" w:cs="Times New Roman"/>
                <w:color w:val="000000"/>
                <w:sz w:val="16"/>
                <w:szCs w:val="16"/>
              </w:rPr>
            </w:pPr>
          </w:p>
        </w:tc>
      </w:tr>
    </w:tbl>
    <w:p w:rsidR="00791419" w:rsidRDefault="00791419" w:rsidP="0010046E">
      <w:pPr>
        <w:jc w:val="both"/>
      </w:pPr>
    </w:p>
    <w:p w:rsidR="00791419" w:rsidRPr="00791419" w:rsidRDefault="00791419" w:rsidP="00791419">
      <w:pPr>
        <w:numPr>
          <w:ilvl w:val="0"/>
          <w:numId w:val="21"/>
        </w:numPr>
        <w:tabs>
          <w:tab w:val="left" w:pos="426"/>
        </w:tabs>
        <w:ind w:left="426" w:hanging="426"/>
        <w:rPr>
          <w:b/>
          <w:bCs/>
          <w:lang w:val="id-ID"/>
        </w:rPr>
      </w:pPr>
      <w:r w:rsidRPr="00791419">
        <w:rPr>
          <w:b/>
          <w:bCs/>
          <w:lang w:val="id-ID"/>
        </w:rPr>
        <w:t>Parameter Estimation</w:t>
      </w:r>
    </w:p>
    <w:p w:rsidR="00791419" w:rsidRDefault="00791419" w:rsidP="00791419">
      <w:pPr>
        <w:ind w:firstLine="720"/>
        <w:jc w:val="both"/>
        <w:rPr>
          <w:rFonts w:eastAsia="SimSun"/>
        </w:rPr>
      </w:pPr>
      <w:r w:rsidRPr="0048437C">
        <w:t xml:space="preserve">In this paragraph, we have specified some parameters of HVS-MRMR. These are described as </w:t>
      </w:r>
      <w:r w:rsidRPr="00791419">
        <w:rPr>
          <w:lang w:val="id-ID"/>
        </w:rPr>
        <w:t xml:space="preserve">follows: The initial weights for an MLP were randomly chosen in the value between -1 and 1.The training error threshold value for cancer, diabetes, glass, hepatitis, horse, ionosphere, vehicle, and waveform  datasets was set to 0.002, 0.003, 0.04, 0.02, 0.003, 0.02, 0.01and  0.03 respectively. Also, the validation error threshold value was set to 0.001, 0.002, 0.025, 0.018, 0.001, 0.014, 0.007 and 0.025 for cancer, diabetes, glass, hepatitis, horse, ionosphere, vehicle, and waveform datasets, respectively. The learning rate and initial weight values are the parameters of the well known back- propagation algorithm [15]. From to the </w:t>
      </w:r>
      <w:r w:rsidRPr="00791419">
        <w:rPr>
          <w:lang w:val="id-ID"/>
        </w:rPr>
        <w:lastRenderedPageBreak/>
        <w:t xml:space="preserve">suggestions of many previous works [16]-[17] and after some preliminary tests these values were set. </w:t>
      </w:r>
      <w:r w:rsidRPr="00106BD8">
        <w:rPr>
          <w:rFonts w:eastAsia="SimSun"/>
        </w:rPr>
        <w:t xml:space="preserve">The </w:t>
      </w:r>
      <m:oMath>
        <m:r>
          <w:rPr>
            <w:rFonts w:ascii="Cambria Math" w:eastAsia="SimSun" w:hAnsi="Cambria Math"/>
          </w:rPr>
          <m:t>α</m:t>
        </m:r>
      </m:oMath>
      <w:r w:rsidRPr="00106BD8">
        <w:rPr>
          <w:rFonts w:eastAsia="SimSun"/>
        </w:rPr>
        <w:t xml:space="preserve"> value for the HVS-MRMR variable selection was then determined empirically from the set {0.2, 0.3, 0.4, 0.5, 0.6, 0.7, 0.8} based on the best tenfold cross-validation performance.</w:t>
      </w:r>
    </w:p>
    <w:p w:rsidR="00614B4C" w:rsidRDefault="00614B4C" w:rsidP="00791419">
      <w:pPr>
        <w:ind w:firstLine="720"/>
        <w:jc w:val="both"/>
        <w:rPr>
          <w:rFonts w:eastAsia="SimSun"/>
        </w:rPr>
      </w:pPr>
    </w:p>
    <w:p w:rsidR="00791419" w:rsidRPr="00791419" w:rsidRDefault="00791419" w:rsidP="00791419">
      <w:pPr>
        <w:numPr>
          <w:ilvl w:val="0"/>
          <w:numId w:val="21"/>
        </w:numPr>
        <w:tabs>
          <w:tab w:val="left" w:pos="426"/>
        </w:tabs>
        <w:ind w:left="426" w:hanging="426"/>
        <w:rPr>
          <w:b/>
          <w:bCs/>
          <w:lang w:val="id-ID"/>
        </w:rPr>
      </w:pPr>
      <w:r w:rsidRPr="00791419">
        <w:rPr>
          <w:b/>
          <w:bCs/>
          <w:lang w:val="id-ID"/>
        </w:rPr>
        <w:t>Results</w:t>
      </w:r>
    </w:p>
    <w:p w:rsidR="00791419" w:rsidRPr="0048437C" w:rsidRDefault="00791419" w:rsidP="00791419">
      <w:pPr>
        <w:ind w:firstLine="720"/>
        <w:jc w:val="both"/>
      </w:pPr>
      <w:r w:rsidRPr="00791419">
        <w:t>Table 2 gives a comparison of classification performances of HVS, MRMR and HVS-MRMR on eight datasets</w:t>
      </w:r>
      <w:r w:rsidRPr="002448C6">
        <w:t xml:space="preserve">. </w:t>
      </w:r>
      <w:r w:rsidRPr="00791419">
        <w:t>The classification accuracy (</w:t>
      </w:r>
      <w:r w:rsidRPr="002448C6">
        <w:t>Acc</w:t>
      </w:r>
      <w:r w:rsidRPr="00791419">
        <w:t>) in Table</w:t>
      </w:r>
      <w:r w:rsidR="00ED3806">
        <w:t xml:space="preserve"> </w:t>
      </w:r>
      <w:r w:rsidRPr="00791419">
        <w:t>2 presents to the percentage of classifications produced by trained MLP on the testing set of a classification dataset and (</w:t>
      </w:r>
      <w:r w:rsidRPr="002448C6">
        <w:t>Mean  No. of variable</w:t>
      </w:r>
      <w:r w:rsidRPr="00791419">
        <w:t>) presents the average numbers of variables selected</w:t>
      </w:r>
    </w:p>
    <w:p w:rsidR="00791419" w:rsidRDefault="00791419" w:rsidP="00791419">
      <w:pPr>
        <w:ind w:firstLine="720"/>
        <w:jc w:val="both"/>
      </w:pPr>
    </w:p>
    <w:p w:rsidR="00791419" w:rsidRPr="00EC3BD4" w:rsidRDefault="00791419" w:rsidP="00791419">
      <w:pPr>
        <w:ind w:firstLine="720"/>
        <w:jc w:val="both"/>
      </w:pPr>
      <w:r w:rsidRPr="00EC3BD4">
        <w:t>In order to determine the essence of selected variables, we measured the frequency of variables.</w:t>
      </w:r>
      <w:r w:rsidRPr="000968F0">
        <w:t xml:space="preserve"> </w:t>
      </w:r>
      <w:r w:rsidRPr="00EC3BD4">
        <w:t xml:space="preserve">The frequency of a variable </w:t>
      </w:r>
      <m:oMath>
        <m:r>
          <m:rPr>
            <m:sty m:val="p"/>
          </m:rPr>
          <w:rPr>
            <w:rFonts w:ascii="Cambria Math" w:hAnsi="Cambria Math"/>
          </w:rPr>
          <m:t>i</m:t>
        </m:r>
      </m:oMath>
      <w:r w:rsidRPr="00EC3BD4">
        <w:t xml:space="preserve"> can be defined as</w:t>
      </w:r>
    </w:p>
    <w:p w:rsidR="00791419" w:rsidRPr="00791419" w:rsidRDefault="008F4D0B" w:rsidP="00791419">
      <w:pPr>
        <w:ind w:firstLine="720"/>
        <w:jc w:val="both"/>
      </w:pPr>
      <m:oMathPara>
        <m:oMathParaPr>
          <m:jc m:val="right"/>
        </m:oMathParaP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H</m:t>
                  </m:r>
                </m:e>
                <m:sub>
                  <m:r>
                    <m:rPr>
                      <m:sty m:val="p"/>
                    </m:rPr>
                    <w:rPr>
                      <w:rFonts w:ascii="Cambria Math" w:hAnsi="Cambria Math"/>
                    </w:rPr>
                    <m:t>i</m:t>
                  </m:r>
                </m:sub>
              </m:sSub>
            </m:num>
            <m:den>
              <m:r>
                <m:rPr>
                  <m:sty m:val="p"/>
                </m:rPr>
                <w:rPr>
                  <w:rFonts w:ascii="Cambria Math" w:hAnsi="Cambria Math"/>
                </w:rPr>
                <m:t>T</m:t>
              </m:r>
            </m:den>
          </m:f>
          <m:r>
            <m:rPr>
              <m:sty m:val="p"/>
            </m:rPr>
            <w:rPr>
              <w:rFonts w:ascii="Cambria Math" w:hAnsi="Cambria Math"/>
            </w:rPr>
            <m:t xml:space="preserve">                                                                                                 (11)</m:t>
          </m:r>
        </m:oMath>
      </m:oMathPara>
    </w:p>
    <w:p w:rsidR="00791419" w:rsidRPr="00EC3BD4" w:rsidRDefault="00791419" w:rsidP="00791419">
      <w:pPr>
        <w:ind w:firstLine="720"/>
        <w:jc w:val="both"/>
      </w:pPr>
      <w:r w:rsidRPr="00EC3BD4">
        <w:t xml:space="preserve">Where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i</m:t>
            </m:r>
          </m:sub>
        </m:sSub>
      </m:oMath>
      <w:r w:rsidRPr="00EC3BD4">
        <w:t xml:space="preserve"> is the number of times a particular variable is selected in all test and </w:t>
      </w:r>
      <m:oMath>
        <m:r>
          <m:rPr>
            <m:sty m:val="p"/>
          </m:rPr>
          <w:rPr>
            <w:rFonts w:ascii="Cambria Math" w:hAnsi="Cambria Math"/>
          </w:rPr>
          <m:t>T</m:t>
        </m:r>
      </m:oMath>
      <w:r w:rsidRPr="00EC3BD4">
        <w:t xml:space="preserve"> is</w:t>
      </w:r>
      <w:r w:rsidR="00614B4C">
        <w:t xml:space="preserve"> the total number of test. Figure 3.</w:t>
      </w:r>
      <w:r w:rsidRPr="00EC3BD4">
        <w:t xml:space="preserve"> shows that frequency of features for cancer, diabetes, and glass datasets.</w:t>
      </w:r>
    </w:p>
    <w:p w:rsidR="00614B4C" w:rsidRDefault="00614B4C" w:rsidP="00614B4C">
      <w:pPr>
        <w:tabs>
          <w:tab w:val="left" w:pos="426"/>
        </w:tabs>
        <w:ind w:left="426"/>
        <w:jc w:val="center"/>
        <w:rPr>
          <w:b/>
          <w:bCs/>
        </w:rPr>
      </w:pPr>
      <w:r w:rsidRPr="00614B4C">
        <w:rPr>
          <w:b/>
          <w:bCs/>
          <w:noProof/>
          <w:lang w:val="fr-FR" w:eastAsia="fr-FR"/>
        </w:rPr>
        <w:drawing>
          <wp:inline distT="0" distB="0" distL="0" distR="0">
            <wp:extent cx="3492000" cy="2047875"/>
            <wp:effectExtent l="19050" t="0" r="0" b="0"/>
            <wp:docPr id="1" name="Image 3" descr="C:\Users\adil\Desktop\Graph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dil\Desktop\Graph6.jpg"/>
                    <pic:cNvPicPr preferRelativeResize="0">
                      <a:picLocks noChangeAspect="1" noChangeArrowheads="1"/>
                    </pic:cNvPicPr>
                  </pic:nvPicPr>
                  <pic:blipFill>
                    <a:blip r:embed="rId10" cstate="print"/>
                    <a:srcRect/>
                    <a:stretch>
                      <a:fillRect/>
                    </a:stretch>
                  </pic:blipFill>
                  <pic:spPr bwMode="auto">
                    <a:xfrm>
                      <a:off x="0" y="0"/>
                      <a:ext cx="3492000" cy="2047875"/>
                    </a:xfrm>
                    <a:prstGeom prst="rect">
                      <a:avLst/>
                    </a:prstGeom>
                    <a:noFill/>
                    <a:ln w="9525">
                      <a:noFill/>
                      <a:miter lim="800000"/>
                      <a:headEnd/>
                      <a:tailEnd/>
                    </a:ln>
                  </pic:spPr>
                </pic:pic>
              </a:graphicData>
            </a:graphic>
          </wp:inline>
        </w:drawing>
      </w:r>
    </w:p>
    <w:p w:rsidR="00614B4C" w:rsidRDefault="00614B4C" w:rsidP="00614B4C">
      <w:pPr>
        <w:tabs>
          <w:tab w:val="left" w:pos="426"/>
        </w:tabs>
        <w:ind w:left="426"/>
        <w:jc w:val="center"/>
        <w:rPr>
          <w:b/>
          <w:bCs/>
        </w:rPr>
      </w:pPr>
      <w:r w:rsidRPr="00614B4C">
        <w:rPr>
          <w:b/>
          <w:bCs/>
          <w:noProof/>
          <w:lang w:val="fr-FR" w:eastAsia="fr-FR"/>
        </w:rPr>
        <w:drawing>
          <wp:inline distT="0" distB="0" distL="0" distR="0">
            <wp:extent cx="3495675" cy="2052000"/>
            <wp:effectExtent l="19050" t="0" r="9525" b="0"/>
            <wp:docPr id="6" name="Image 5" descr="C:\Users\adil\Desktop\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adil\Desktop\b.png"/>
                    <pic:cNvPicPr preferRelativeResize="0">
                      <a:picLocks noChangeAspect="1" noChangeArrowheads="1"/>
                    </pic:cNvPicPr>
                  </pic:nvPicPr>
                  <pic:blipFill>
                    <a:blip r:embed="rId11" cstate="print"/>
                    <a:srcRect/>
                    <a:stretch>
                      <a:fillRect/>
                    </a:stretch>
                  </pic:blipFill>
                  <pic:spPr bwMode="auto">
                    <a:xfrm>
                      <a:off x="0" y="0"/>
                      <a:ext cx="3495675" cy="2052000"/>
                    </a:xfrm>
                    <a:prstGeom prst="rect">
                      <a:avLst/>
                    </a:prstGeom>
                    <a:noFill/>
                    <a:ln w="9525">
                      <a:noFill/>
                      <a:miter lim="800000"/>
                      <a:headEnd/>
                      <a:tailEnd/>
                    </a:ln>
                  </pic:spPr>
                </pic:pic>
              </a:graphicData>
            </a:graphic>
          </wp:inline>
        </w:drawing>
      </w:r>
    </w:p>
    <w:p w:rsidR="00614B4C" w:rsidRDefault="00614B4C" w:rsidP="00614B4C">
      <w:pPr>
        <w:tabs>
          <w:tab w:val="left" w:pos="426"/>
        </w:tabs>
        <w:ind w:left="426"/>
        <w:jc w:val="center"/>
        <w:rPr>
          <w:b/>
          <w:bCs/>
        </w:rPr>
      </w:pPr>
      <w:r w:rsidRPr="00614B4C">
        <w:rPr>
          <w:b/>
          <w:bCs/>
          <w:noProof/>
          <w:lang w:val="fr-FR" w:eastAsia="fr-FR"/>
        </w:rPr>
        <w:drawing>
          <wp:inline distT="0" distB="0" distL="0" distR="0">
            <wp:extent cx="3495675" cy="2052000"/>
            <wp:effectExtent l="19050" t="0" r="9525" b="0"/>
            <wp:docPr id="8" name="Image 6" descr="C:\Users\adil\Desktop\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adil\Desktop\c.png"/>
                    <pic:cNvPicPr preferRelativeResize="0">
                      <a:picLocks noChangeAspect="1" noChangeArrowheads="1"/>
                    </pic:cNvPicPr>
                  </pic:nvPicPr>
                  <pic:blipFill>
                    <a:blip r:embed="rId12" cstate="print"/>
                    <a:srcRect/>
                    <a:stretch>
                      <a:fillRect/>
                    </a:stretch>
                  </pic:blipFill>
                  <pic:spPr bwMode="auto">
                    <a:xfrm>
                      <a:off x="0" y="0"/>
                      <a:ext cx="3495675" cy="2052000"/>
                    </a:xfrm>
                    <a:prstGeom prst="rect">
                      <a:avLst/>
                    </a:prstGeom>
                    <a:noFill/>
                    <a:ln w="9525">
                      <a:noFill/>
                      <a:miter lim="800000"/>
                      <a:headEnd/>
                      <a:tailEnd/>
                    </a:ln>
                  </pic:spPr>
                </pic:pic>
              </a:graphicData>
            </a:graphic>
          </wp:inline>
        </w:drawing>
      </w:r>
    </w:p>
    <w:p w:rsidR="00614B4C" w:rsidRPr="0048437C" w:rsidRDefault="00614B4C" w:rsidP="00614B4C">
      <w:pPr>
        <w:pStyle w:val="Notedebasdepage"/>
        <w:jc w:val="center"/>
      </w:pPr>
      <w:r>
        <w:t xml:space="preserve">Figure 3 </w:t>
      </w:r>
      <w:r w:rsidRPr="0048437C">
        <w:t>shows the frequency of variables for (a) Cancer, (b) Diabetes, and (c) Glass.</w:t>
      </w:r>
    </w:p>
    <w:p w:rsidR="00614B4C" w:rsidRDefault="00614B4C" w:rsidP="00614B4C">
      <w:pPr>
        <w:tabs>
          <w:tab w:val="left" w:pos="426"/>
        </w:tabs>
        <w:ind w:left="426"/>
        <w:jc w:val="center"/>
        <w:rPr>
          <w:b/>
          <w:bCs/>
        </w:rPr>
      </w:pPr>
    </w:p>
    <w:p w:rsidR="00614B4C" w:rsidRPr="00614B4C" w:rsidRDefault="00614B4C" w:rsidP="00614B4C">
      <w:pPr>
        <w:numPr>
          <w:ilvl w:val="0"/>
          <w:numId w:val="21"/>
        </w:numPr>
        <w:tabs>
          <w:tab w:val="left" w:pos="426"/>
        </w:tabs>
        <w:ind w:left="426" w:hanging="426"/>
        <w:rPr>
          <w:b/>
          <w:bCs/>
          <w:lang w:val="id-ID"/>
        </w:rPr>
      </w:pPr>
      <w:r w:rsidRPr="00614B4C">
        <w:rPr>
          <w:b/>
          <w:bCs/>
          <w:lang w:val="id-ID"/>
        </w:rPr>
        <w:t>Discussion</w:t>
      </w:r>
    </w:p>
    <w:p w:rsidR="00614B4C" w:rsidRPr="00B65F79" w:rsidRDefault="00614B4C" w:rsidP="00614B4C">
      <w:pPr>
        <w:ind w:firstLine="720"/>
        <w:jc w:val="both"/>
      </w:pPr>
      <w:r w:rsidRPr="00701FE5">
        <w:t xml:space="preserve">The obtained results of HSV-MR MR on several </w:t>
      </w:r>
      <w:r>
        <w:t>classification</w:t>
      </w:r>
      <w:r w:rsidRPr="00701FE5">
        <w:t xml:space="preserve"> problem</w:t>
      </w:r>
      <w:r>
        <w:t>s</w:t>
      </w:r>
      <w:r w:rsidRPr="00701FE5">
        <w:t xml:space="preserve"> have been compared here with the results of different variables selection algorithms.</w:t>
      </w:r>
      <w:r>
        <w:t xml:space="preserve"> </w:t>
      </w:r>
      <w:r w:rsidRPr="005D280C">
        <w:t>The efficacy of embedding of MRMR filter in HVS was evidenced by improved classification performance on benchmark datasets.</w:t>
      </w:r>
      <w:r>
        <w:t xml:space="preserve"> </w:t>
      </w:r>
      <w:r w:rsidRPr="001348AA">
        <w:t xml:space="preserve">In </w:t>
      </w:r>
      <w:r w:rsidRPr="00B65F79">
        <w:t xml:space="preserve">this paper, the proposed algorithm outperformed other methods in the classification on the most database tested, it was able to select the relevance variables among datasets. We can choose from these data with the analysis of performance of the subset of variables that have strong relationship with the classification. For </w:t>
      </w:r>
      <w:r w:rsidR="00ED3806">
        <w:t>example, it can be seen in figure 3</w:t>
      </w:r>
      <w:r w:rsidRPr="00B65F79">
        <w:t xml:space="preserve"> (a) that HVS-MRMR selected variables 1, 4, 5, 6, 8, and 9 of the cancer dataset very frequently. We can say that these variables are the most relevant.</w:t>
      </w:r>
    </w:p>
    <w:p w:rsidR="002622CD" w:rsidRPr="003D5B84" w:rsidRDefault="002622CD" w:rsidP="00904D6D">
      <w:pPr>
        <w:rPr>
          <w:b/>
          <w:bCs/>
          <w:lang w:val="id-ID"/>
        </w:rPr>
      </w:pPr>
    </w:p>
    <w:p w:rsidR="00904D6D" w:rsidRPr="00614B4C" w:rsidRDefault="00F33C08" w:rsidP="00614B4C">
      <w:pPr>
        <w:numPr>
          <w:ilvl w:val="0"/>
          <w:numId w:val="15"/>
        </w:numPr>
        <w:tabs>
          <w:tab w:val="left" w:pos="426"/>
        </w:tabs>
        <w:ind w:left="426" w:hanging="426"/>
        <w:rPr>
          <w:b/>
          <w:bCs/>
          <w:caps/>
          <w:lang w:val="id-ID"/>
        </w:rPr>
      </w:pPr>
      <w:r w:rsidRPr="00614B4C">
        <w:rPr>
          <w:b/>
          <w:bCs/>
          <w:caps/>
          <w:lang w:val="id-ID"/>
        </w:rPr>
        <w:t>CONCLUSION</w:t>
      </w:r>
      <w:r w:rsidR="00ED3806">
        <w:rPr>
          <w:b/>
          <w:bCs/>
          <w:caps/>
          <w:lang w:val="id-ID"/>
        </w:rPr>
        <w:t xml:space="preserve"> </w:t>
      </w:r>
    </w:p>
    <w:p w:rsidR="00614B4C" w:rsidRPr="00614B4C" w:rsidRDefault="00614B4C" w:rsidP="00614B4C">
      <w:pPr>
        <w:ind w:firstLine="720"/>
        <w:jc w:val="both"/>
        <w:rPr>
          <w:lang w:val="id-ID"/>
        </w:rPr>
      </w:pPr>
      <w:r w:rsidRPr="00614B4C">
        <w:rPr>
          <w:lang w:val="id-ID"/>
        </w:rPr>
        <w:t>It is very important to remove the redundant and irrelevant variables in data before applying some data mining techniques to analyze the data sets. In our research, we suggest a new method of variables selection based on HVS criterion and MRMR criterion, called the HVS-MRMR, to integrate the procedures of variable selection filter and variable selection wrapper to improve the performance of classification.</w:t>
      </w:r>
    </w:p>
    <w:p w:rsidR="00614B4C" w:rsidRPr="00614B4C" w:rsidRDefault="00614B4C" w:rsidP="00614B4C">
      <w:pPr>
        <w:ind w:firstLine="720"/>
        <w:jc w:val="both"/>
        <w:rPr>
          <w:lang w:val="id-ID"/>
        </w:rPr>
      </w:pPr>
      <w:r w:rsidRPr="00614B4C">
        <w:rPr>
          <w:lang w:val="id-ID"/>
        </w:rPr>
        <w:t>We applied HVS-MRMR for four classification problems. The experiment results show that HVS-MRMR variables selection selected a less number of variables with high classification accuracy compared to MRMR, HVS.</w:t>
      </w:r>
    </w:p>
    <w:p w:rsidR="00614B4C" w:rsidRPr="00614B4C" w:rsidRDefault="00614B4C" w:rsidP="00614B4C">
      <w:pPr>
        <w:ind w:firstLine="720"/>
        <w:jc w:val="both"/>
        <w:rPr>
          <w:lang w:val="id-ID"/>
        </w:rPr>
      </w:pPr>
      <w:r w:rsidRPr="00614B4C">
        <w:rPr>
          <w:lang w:val="id-ID"/>
        </w:rPr>
        <w:t>In a forth</w:t>
      </w:r>
      <w:r w:rsidR="006B5145">
        <w:rPr>
          <w:lang w:val="id-ID"/>
        </w:rPr>
        <w:t>coming research work, we intend</w:t>
      </w:r>
      <w:r w:rsidR="006B5145" w:rsidRPr="006B5145">
        <w:t xml:space="preserve"> </w:t>
      </w:r>
      <w:r w:rsidRPr="00614B4C">
        <w:rPr>
          <w:lang w:val="id-ID"/>
        </w:rPr>
        <w:t>to improve this approach to find better subset of variables selected and to improve classification accuracy</w:t>
      </w:r>
      <w:r w:rsidR="006B5145" w:rsidRPr="006B5145">
        <w:t>[1</w:t>
      </w:r>
      <w:r w:rsidR="006B5145">
        <w:t>8</w:t>
      </w:r>
      <w:r w:rsidR="006B5145" w:rsidRPr="006B5145">
        <w:t>][</w:t>
      </w:r>
      <w:r w:rsidR="006B5145">
        <w:t>19]</w:t>
      </w:r>
      <w:r w:rsidRPr="00614B4C">
        <w:rPr>
          <w:lang w:val="id-ID"/>
        </w:rPr>
        <w:t>.</w:t>
      </w:r>
    </w:p>
    <w:p w:rsidR="0088233C" w:rsidRPr="00614B4C" w:rsidRDefault="0088233C" w:rsidP="00614B4C">
      <w:pPr>
        <w:ind w:firstLine="720"/>
        <w:jc w:val="both"/>
        <w:rPr>
          <w:lang w:val="id-ID"/>
        </w:rPr>
      </w:pPr>
    </w:p>
    <w:p w:rsidR="00C35B8F" w:rsidRDefault="00F33C08" w:rsidP="00C35B8F">
      <w:pPr>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p w:rsidR="00ED3806" w:rsidRPr="003D5B84" w:rsidRDefault="00ED3806" w:rsidP="00C35B8F">
      <w:pPr>
        <w:rPr>
          <w:color w:val="000000"/>
          <w:lang w:val="pt-BR"/>
        </w:rPr>
      </w:pP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HINTON, Geoffrey E. et SALAKHUTDINOV, Ruslan R. Reducing the dimensionality of data with neural networks. Science, 2006, vol. 313, no 5786, p. 504-507.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DEMERS, David et COTTRELL, G. W. n–linear dimensionality reduction. Adv. Neural Inform. Process. Sys, 1993, vol. 5, p. 580-587.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FODOR, Imola K. A survey of dimension reduction techniques. 2002.</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WEI, Hua-Liang et BILLINGS, Stephen A. Feature subset selection and ranking for data dimensionality reduction. IEEE Transactions on Pattern Analysis and Machine Intelligence, 2007, vol. 29, no 1, p. 162-166.</w:t>
      </w:r>
    </w:p>
    <w:p w:rsidR="00614B4C" w:rsidRPr="00614B4C" w:rsidRDefault="00614B4C" w:rsidP="00614B4C">
      <w:pPr>
        <w:numPr>
          <w:ilvl w:val="0"/>
          <w:numId w:val="17"/>
        </w:numPr>
        <w:tabs>
          <w:tab w:val="left" w:pos="426"/>
        </w:tabs>
        <w:ind w:left="426" w:hanging="426"/>
        <w:jc w:val="both"/>
        <w:rPr>
          <w:noProof/>
          <w:sz w:val="18"/>
          <w:szCs w:val="18"/>
        </w:rPr>
      </w:pPr>
      <w:r w:rsidRPr="00162FE0">
        <w:rPr>
          <w:noProof/>
          <w:sz w:val="18"/>
          <w:szCs w:val="18"/>
          <w:lang w:val="fr-FR"/>
        </w:rPr>
        <w:t xml:space="preserve">GUYON, Isabelle et ELISSEEFF, André. </w:t>
      </w:r>
      <w:r w:rsidRPr="00614B4C">
        <w:rPr>
          <w:noProof/>
          <w:sz w:val="18"/>
          <w:szCs w:val="18"/>
        </w:rPr>
        <w:t xml:space="preserve">An introduction to variable and feature selection. Journal of machine learning research, 2003, vol. 3, no Mar, p. 1157-1182.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Liu,H.et al. (2002) Feature selection with selective sampling. In: Proceedings of the Nineteenth International Conference on Machine Learning, 2002.Sydney, Australia, pp. 395–402.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Kim,Y.et al. (2000) Feature selection for unsupervised learning via evolutionary search. In:  Proceedings of the Sixth ACM SIGKDD International Conference on Knowledge Discovery and Data Mining.New York, USA, pp. 365–369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Kannan,S.et al. (2010) A novel hybrid feature selection via symmetrical uncertainty ranking based local memetric search algorithm. Knowl. Based Syst., 23, 580–585.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PENG, Hanchuan, LONG, Fuhui, et DING, Chris. Feature selection based on mutual information criteria of max-dependency, max-relevance, and min-redundancy. IEEE Transactions on pattern analysis and machine intelligence, 2005, vol. 27, no 8, p. 1226-1238. </w:t>
      </w:r>
    </w:p>
    <w:p w:rsidR="00614B4C" w:rsidRPr="00614B4C" w:rsidRDefault="00614B4C" w:rsidP="00614B4C">
      <w:pPr>
        <w:numPr>
          <w:ilvl w:val="0"/>
          <w:numId w:val="17"/>
        </w:numPr>
        <w:tabs>
          <w:tab w:val="left" w:pos="426"/>
        </w:tabs>
        <w:ind w:left="426" w:hanging="426"/>
        <w:jc w:val="both"/>
        <w:rPr>
          <w:noProof/>
          <w:sz w:val="18"/>
          <w:szCs w:val="18"/>
        </w:rPr>
      </w:pPr>
      <w:r w:rsidRPr="00162FE0">
        <w:rPr>
          <w:noProof/>
          <w:sz w:val="18"/>
          <w:szCs w:val="18"/>
          <w:lang w:val="fr-FR"/>
        </w:rPr>
        <w:t xml:space="preserve">Kohavi, R. et John, G. H. (1997). </w:t>
      </w:r>
      <w:r w:rsidRPr="00614B4C">
        <w:rPr>
          <w:noProof/>
          <w:sz w:val="18"/>
          <w:szCs w:val="18"/>
        </w:rPr>
        <w:t xml:space="preserve">Wrappers for feature subset selection. Artif. Intell.,v97:273{324.}.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Rosenblatt, “Perceptrons and the Theory of Brain Mechanisms”, Cornell Aeronautical Laboratory, Report No. VG-1196-G-8. September, 1960.</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YACOUB, Meziane et BENNANI, Y. HVS: A heuristic for variable selection in multilayer artificial neural network classifier. In : Intelligent Engineering Systems Through Artificial Neural Networks, St. Louis, Missouri. 1997. p. 527-532.</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Peng H, Long F, Ding C: Feature selection based on mutual information: Criteria of max-dependency, max-relevance, and min-redundancy. IEEE.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C. Ding and H. Peng, “Minimum redundancy feature selection from microarray gene expression data,” J. Bioinformatics Comput. Biol., vol. 3,pp. 185–205, 2005.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RUMELHART, David E., MCCLELLAND, James L., PDP RESEARCH GROUP, et al. Parallel distributed processing. IEEE, 1988. </w:t>
      </w:r>
    </w:p>
    <w:p w:rsidR="00614B4C" w:rsidRPr="00614B4C" w:rsidRDefault="00614B4C" w:rsidP="00614B4C">
      <w:pPr>
        <w:numPr>
          <w:ilvl w:val="0"/>
          <w:numId w:val="17"/>
        </w:numPr>
        <w:tabs>
          <w:tab w:val="left" w:pos="426"/>
        </w:tabs>
        <w:ind w:left="426" w:hanging="426"/>
        <w:jc w:val="both"/>
        <w:rPr>
          <w:noProof/>
          <w:sz w:val="18"/>
          <w:szCs w:val="18"/>
        </w:rPr>
      </w:pPr>
      <w:r w:rsidRPr="00162FE0">
        <w:rPr>
          <w:noProof/>
          <w:sz w:val="18"/>
          <w:szCs w:val="18"/>
          <w:lang w:val="fr-FR"/>
        </w:rPr>
        <w:t xml:space="preserve">ISLAM, Md M., YAO, Xin, et MURASE, Kazuyuki. </w:t>
      </w:r>
      <w:r w:rsidRPr="00614B4C">
        <w:rPr>
          <w:noProof/>
          <w:sz w:val="18"/>
          <w:szCs w:val="18"/>
        </w:rPr>
        <w:t xml:space="preserve">A constructive algorithm for training cooperative neural network ensembles. IEEE Transactions on neural networks, 2003, vol. 14, no 4, p. 820-834. </w:t>
      </w:r>
    </w:p>
    <w:p w:rsidR="00614B4C" w:rsidRPr="00614B4C" w:rsidRDefault="00614B4C" w:rsidP="00614B4C">
      <w:pPr>
        <w:numPr>
          <w:ilvl w:val="0"/>
          <w:numId w:val="17"/>
        </w:numPr>
        <w:tabs>
          <w:tab w:val="left" w:pos="426"/>
        </w:tabs>
        <w:ind w:left="426" w:hanging="426"/>
        <w:jc w:val="both"/>
        <w:rPr>
          <w:noProof/>
          <w:sz w:val="18"/>
          <w:szCs w:val="18"/>
        </w:rPr>
      </w:pPr>
      <w:r w:rsidRPr="00614B4C">
        <w:rPr>
          <w:noProof/>
          <w:sz w:val="18"/>
          <w:szCs w:val="18"/>
        </w:rPr>
        <w:t xml:space="preserve">PRECHELT, Lutz, et al. Proben1: A set of neural network benchmark problems and benchmarking rules. 1994. </w:t>
      </w:r>
    </w:p>
    <w:p w:rsidR="00ED3806" w:rsidRPr="00ED3806" w:rsidRDefault="00ED3806" w:rsidP="00ED3806">
      <w:pPr>
        <w:numPr>
          <w:ilvl w:val="0"/>
          <w:numId w:val="17"/>
        </w:numPr>
        <w:tabs>
          <w:tab w:val="left" w:pos="426"/>
        </w:tabs>
        <w:ind w:left="426" w:hanging="426"/>
        <w:jc w:val="both"/>
        <w:rPr>
          <w:noProof/>
          <w:sz w:val="18"/>
          <w:szCs w:val="18"/>
        </w:rPr>
      </w:pPr>
      <w:r w:rsidRPr="006B5145">
        <w:rPr>
          <w:noProof/>
          <w:sz w:val="18"/>
          <w:szCs w:val="18"/>
          <w:lang w:val="fr-FR"/>
        </w:rPr>
        <w:t xml:space="preserve">Adil, B. H., GHANOU, Y., &amp; Abderrahim, E. L. (2016). </w:t>
      </w:r>
      <w:r w:rsidRPr="00ED3806">
        <w:rPr>
          <w:noProof/>
          <w:sz w:val="18"/>
          <w:szCs w:val="18"/>
        </w:rPr>
        <w:t>Robust Multi-combination Feature Selection for Microarray Data. Advances in Information Technology: Theory and Application, 1.</w:t>
      </w:r>
    </w:p>
    <w:p w:rsidR="00ED3806" w:rsidRPr="00ED3806" w:rsidRDefault="00ED3806" w:rsidP="00ED3806">
      <w:pPr>
        <w:numPr>
          <w:ilvl w:val="0"/>
          <w:numId w:val="17"/>
        </w:numPr>
        <w:tabs>
          <w:tab w:val="left" w:pos="426"/>
        </w:tabs>
        <w:ind w:left="426" w:hanging="426"/>
        <w:jc w:val="both"/>
        <w:rPr>
          <w:noProof/>
          <w:sz w:val="18"/>
          <w:szCs w:val="18"/>
        </w:rPr>
      </w:pPr>
      <w:r w:rsidRPr="00ED3806">
        <w:rPr>
          <w:noProof/>
          <w:sz w:val="18"/>
          <w:szCs w:val="18"/>
        </w:rPr>
        <w:tab/>
        <w:t>Ghanou, Y., &amp; Bencheikh, G. (2016). Architecture Optimization and Training for the Multilayer Perceptron using Ant System. architecture, 28, 10.</w:t>
      </w:r>
    </w:p>
    <w:p w:rsidR="00ED3806" w:rsidRPr="00ED3806" w:rsidRDefault="00ED3806" w:rsidP="00ED3806">
      <w:pPr>
        <w:tabs>
          <w:tab w:val="left" w:pos="426"/>
        </w:tabs>
        <w:ind w:left="426"/>
        <w:jc w:val="both"/>
        <w:rPr>
          <w:noProof/>
          <w:sz w:val="18"/>
          <w:szCs w:val="18"/>
        </w:rPr>
      </w:pPr>
    </w:p>
    <w:sectPr w:rsidR="00ED3806" w:rsidRPr="00ED3806" w:rsidSect="00996D9B">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71B" w:rsidRDefault="00FE471B">
      <w:r>
        <w:separator/>
      </w:r>
    </w:p>
  </w:endnote>
  <w:endnote w:type="continuationSeparator" w:id="1">
    <w:p w:rsidR="00FE471B" w:rsidRDefault="00FE4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3D5B84" w:rsidRDefault="008F4D0B" w:rsidP="00C07BEF">
    <w:pPr>
      <w:pStyle w:val="En-tte"/>
      <w:tabs>
        <w:tab w:val="clear" w:pos="4320"/>
        <w:tab w:val="clear" w:pos="8640"/>
        <w:tab w:val="left" w:pos="2992"/>
      </w:tabs>
      <w:spacing w:before="240"/>
    </w:pPr>
    <w:r w:rsidRPr="008F4D0B">
      <w:rPr>
        <w:noProof/>
      </w:rPr>
      <w:pict>
        <v:line id="_x0000_s2051" style="position:absolute;z-index:251656704" from="-.95pt,11.45pt" to="438.45pt,11.45pt"/>
      </w:pict>
    </w:r>
    <w:r w:rsidR="00A2233A" w:rsidRPr="003D5B84">
      <w:t xml:space="preserve">IJECE  Vol. </w:t>
    </w:r>
    <w:r w:rsidR="00A2233A">
      <w:t>x</w:t>
    </w:r>
    <w:r w:rsidR="00A2233A" w:rsidRPr="003D5B84">
      <w:t xml:space="preserve">, No. </w:t>
    </w:r>
    <w:r w:rsidR="00A2233A">
      <w:t>x</w:t>
    </w:r>
    <w:r w:rsidR="00A2233A" w:rsidRPr="003D5B84">
      <w:t>,  September 201</w:t>
    </w:r>
    <w:r w:rsidR="00A2233A">
      <w:t>x</w:t>
    </w:r>
    <w:r w:rsidR="00A2233A"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C07BEF" w:rsidRDefault="00A2233A" w:rsidP="0094367D">
    <w:pPr>
      <w:pStyle w:val="Pieddepage"/>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3D5B84" w:rsidRDefault="00A2233A"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71B" w:rsidRDefault="00FE471B">
      <w:r>
        <w:separator/>
      </w:r>
    </w:p>
  </w:footnote>
  <w:footnote w:type="continuationSeparator" w:id="1">
    <w:p w:rsidR="00FE471B" w:rsidRDefault="00FE4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3D5B84" w:rsidRDefault="008F4D0B" w:rsidP="008B04B3">
    <w:pPr>
      <w:pStyle w:val="En-tte"/>
      <w:framePr w:wrap="around" w:vAnchor="text" w:hAnchor="margin" w:xAlign="outside" w:y="1"/>
      <w:rPr>
        <w:rStyle w:val="Numrodepage"/>
      </w:rPr>
    </w:pPr>
    <w:r w:rsidRPr="003D5B84">
      <w:rPr>
        <w:rStyle w:val="Numrodepage"/>
      </w:rPr>
      <w:fldChar w:fldCharType="begin"/>
    </w:r>
    <w:r w:rsidR="00A2233A" w:rsidRPr="003D5B84">
      <w:rPr>
        <w:rStyle w:val="Numrodepage"/>
      </w:rPr>
      <w:instrText xml:space="preserve">PAGE  </w:instrText>
    </w:r>
    <w:r w:rsidRPr="003D5B84">
      <w:rPr>
        <w:rStyle w:val="Numrodepage"/>
      </w:rPr>
      <w:fldChar w:fldCharType="separate"/>
    </w:r>
    <w:r w:rsidR="00D74EFD">
      <w:rPr>
        <w:rStyle w:val="Numrodepage"/>
        <w:noProof/>
      </w:rPr>
      <w:t>6</w:t>
    </w:r>
    <w:r w:rsidRPr="003D5B84">
      <w:rPr>
        <w:rStyle w:val="Numrodepage"/>
      </w:rPr>
      <w:fldChar w:fldCharType="end"/>
    </w:r>
  </w:p>
  <w:p w:rsidR="00A2233A" w:rsidRPr="003D5B84" w:rsidRDefault="008F4D0B" w:rsidP="00C07BEF">
    <w:pPr>
      <w:pStyle w:val="En-tte"/>
      <w:tabs>
        <w:tab w:val="clear" w:pos="4320"/>
        <w:tab w:val="clear" w:pos="8640"/>
        <w:tab w:val="right" w:pos="851"/>
        <w:tab w:val="left" w:pos="3405"/>
        <w:tab w:val="right" w:pos="8789"/>
      </w:tabs>
      <w:spacing w:after="240"/>
    </w:pPr>
    <w:r w:rsidRPr="008F4D0B">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A2233A" w:rsidRPr="003D5B84">
      <w:t xml:space="preserve">     </w:t>
    </w:r>
    <w:r w:rsidR="00A2233A" w:rsidRPr="003D5B84">
      <w:tab/>
    </w:r>
    <w:r w:rsidR="00A2233A">
      <w:sym w:font="Wingdings" w:char="F072"/>
    </w:r>
    <w:r w:rsidR="00A2233A" w:rsidRPr="003D5B84">
      <w:t xml:space="preserve"> </w:t>
    </w:r>
    <w:r w:rsidR="00A2233A" w:rsidRPr="003D5B84">
      <w:tab/>
    </w:r>
    <w:r w:rsidR="00A2233A" w:rsidRPr="003D5B84">
      <w:tab/>
      <w:t xml:space="preserve">       ISSN</w:t>
    </w:r>
    <w:r w:rsidR="00A2233A">
      <w:t>:</w:t>
    </w:r>
    <w:r w:rsidR="00A2233A"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3D5B84" w:rsidRDefault="008F4D0B" w:rsidP="00F173DD">
    <w:pPr>
      <w:pStyle w:val="En-tte"/>
      <w:framePr w:wrap="around" w:vAnchor="text" w:hAnchor="margin" w:xAlign="outside" w:y="1"/>
      <w:rPr>
        <w:rStyle w:val="Numrodepage"/>
      </w:rPr>
    </w:pPr>
    <w:r w:rsidRPr="003D5B84">
      <w:rPr>
        <w:rStyle w:val="Numrodepage"/>
      </w:rPr>
      <w:fldChar w:fldCharType="begin"/>
    </w:r>
    <w:r w:rsidR="00A2233A" w:rsidRPr="003D5B84">
      <w:rPr>
        <w:rStyle w:val="Numrodepage"/>
      </w:rPr>
      <w:instrText xml:space="preserve">PAGE  </w:instrText>
    </w:r>
    <w:r w:rsidRPr="003D5B84">
      <w:rPr>
        <w:rStyle w:val="Numrodepage"/>
      </w:rPr>
      <w:fldChar w:fldCharType="separate"/>
    </w:r>
    <w:r w:rsidR="00D74EFD">
      <w:rPr>
        <w:rStyle w:val="Numrodepage"/>
        <w:noProof/>
      </w:rPr>
      <w:t>7</w:t>
    </w:r>
    <w:r w:rsidRPr="003D5B84">
      <w:rPr>
        <w:rStyle w:val="Numrodepage"/>
      </w:rPr>
      <w:fldChar w:fldCharType="end"/>
    </w:r>
  </w:p>
  <w:p w:rsidR="00A2233A" w:rsidRPr="003D5B84" w:rsidRDefault="00A2233A" w:rsidP="00C07BEF">
    <w:pPr>
      <w:pStyle w:val="En-tte"/>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A2233A" w:rsidRPr="003D5B84" w:rsidRDefault="00A2233A" w:rsidP="0094367D">
    <w:pPr>
      <w:pStyle w:val="En-tte"/>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3A" w:rsidRPr="003D5B84" w:rsidRDefault="00A2233A" w:rsidP="008B04B3">
    <w:pPr>
      <w:pStyle w:val="En-tte"/>
      <w:tabs>
        <w:tab w:val="clear" w:pos="4320"/>
        <w:tab w:val="clear" w:pos="8640"/>
      </w:tabs>
      <w:ind w:right="45"/>
      <w:rPr>
        <w:b/>
      </w:rPr>
    </w:pPr>
    <w:r w:rsidRPr="003D5B84">
      <w:rPr>
        <w:b/>
      </w:rPr>
      <w:t>International Journal of Electrical and Computer Engineering (IJECE)</w:t>
    </w:r>
  </w:p>
  <w:p w:rsidR="00A2233A" w:rsidRPr="003D5B84" w:rsidRDefault="00A2233A" w:rsidP="008B04B3">
    <w:pPr>
      <w:pStyle w:val="En-tte"/>
      <w:tabs>
        <w:tab w:val="clear" w:pos="4320"/>
        <w:tab w:val="clear" w:pos="8640"/>
      </w:tabs>
      <w:ind w:right="45"/>
    </w:pPr>
    <w:r w:rsidRPr="003D5B84">
      <w:t>Vol.</w:t>
    </w:r>
    <w:r>
      <w:t>x</w:t>
    </w:r>
    <w:r w:rsidRPr="003D5B84">
      <w:t>, No.</w:t>
    </w:r>
    <w:r>
      <w:t>x</w:t>
    </w:r>
    <w:r w:rsidRPr="003D5B84">
      <w:t>, September 201</w:t>
    </w:r>
    <w:r>
      <w:t>x</w:t>
    </w:r>
    <w:r w:rsidRPr="003D5B84">
      <w:t>, pp. xx~xx</w:t>
    </w:r>
  </w:p>
  <w:p w:rsidR="00A2233A" w:rsidRPr="003D5B84" w:rsidRDefault="00A2233A" w:rsidP="00957C11">
    <w:pPr>
      <w:pStyle w:val="En-tte"/>
      <w:tabs>
        <w:tab w:val="clear" w:pos="4320"/>
        <w:tab w:val="clear" w:pos="8640"/>
        <w:tab w:val="left" w:pos="7938"/>
        <w:tab w:val="right" w:pos="8789"/>
      </w:tabs>
      <w:rPr>
        <w:rStyle w:val="Numrodepage"/>
      </w:rPr>
    </w:pPr>
    <w:r w:rsidRPr="003D5B84">
      <w:t>ISSN: 2088-8708</w:t>
    </w:r>
    <w:r w:rsidRPr="003D5B84">
      <w:tab/>
    </w:r>
    <w:r>
      <w:sym w:font="Wingdings" w:char="F072"/>
    </w:r>
    <w:r w:rsidRPr="003D5B84">
      <w:t xml:space="preserve">    </w:t>
    </w:r>
    <w:r w:rsidRPr="003D5B84">
      <w:tab/>
    </w:r>
    <w:r w:rsidR="008F4D0B" w:rsidRPr="003D5B84">
      <w:rPr>
        <w:rStyle w:val="Numrodepage"/>
      </w:rPr>
      <w:fldChar w:fldCharType="begin"/>
    </w:r>
    <w:r w:rsidRPr="003D5B84">
      <w:rPr>
        <w:rStyle w:val="Numrodepage"/>
      </w:rPr>
      <w:instrText xml:space="preserve"> PAGE </w:instrText>
    </w:r>
    <w:r w:rsidR="008F4D0B" w:rsidRPr="003D5B84">
      <w:rPr>
        <w:rStyle w:val="Numrodepage"/>
      </w:rPr>
      <w:fldChar w:fldCharType="separate"/>
    </w:r>
    <w:r w:rsidR="00D74EFD">
      <w:rPr>
        <w:rStyle w:val="Numrodepage"/>
        <w:noProof/>
      </w:rPr>
      <w:t>1</w:t>
    </w:r>
    <w:r w:rsidR="008F4D0B" w:rsidRPr="003D5B84">
      <w:rPr>
        <w:rStyle w:val="Numrodepage"/>
      </w:rPr>
      <w:fldChar w:fldCharType="end"/>
    </w:r>
  </w:p>
  <w:p w:rsidR="00A2233A" w:rsidRPr="003D5B84" w:rsidRDefault="008F4D0B" w:rsidP="008B04B3">
    <w:pPr>
      <w:pStyle w:val="En-tte"/>
      <w:tabs>
        <w:tab w:val="clear" w:pos="4320"/>
        <w:tab w:val="clear" w:pos="8640"/>
      </w:tabs>
      <w:ind w:right="45"/>
      <w:jc w:val="right"/>
      <w:rPr>
        <w:rStyle w:val="Numrodepage"/>
      </w:rPr>
    </w:pPr>
    <w:r w:rsidRPr="008F4D0B">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A2233A" w:rsidRPr="003D5B84">
      <w:rPr>
        <w:rStyle w:val="Numrodepag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66E57"/>
    <w:multiLevelType w:val="hybridMultilevel"/>
    <w:tmpl w:val="A17C9960"/>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295861F8"/>
    <w:multiLevelType w:val="hybridMultilevel"/>
    <w:tmpl w:val="79AE7EE2"/>
    <w:lvl w:ilvl="0" w:tplc="4DDC64B8">
      <w:start w:val="1"/>
      <w:numFmt w:val="decimal"/>
      <w:lvlText w:val="4.%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77285E"/>
    <w:multiLevelType w:val="hybridMultilevel"/>
    <w:tmpl w:val="CF0489A2"/>
    <w:lvl w:ilvl="0" w:tplc="665AF894">
      <w:start w:val="1"/>
      <w:numFmt w:val="decimal"/>
      <w:lvlText w:val="2.%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2"/>
  </w:num>
  <w:num w:numId="3">
    <w:abstractNumId w:val="21"/>
  </w:num>
  <w:num w:numId="4">
    <w:abstractNumId w:val="11"/>
  </w:num>
  <w:num w:numId="5">
    <w:abstractNumId w:val="15"/>
  </w:num>
  <w:num w:numId="6">
    <w:abstractNumId w:val="18"/>
  </w:num>
  <w:num w:numId="7">
    <w:abstractNumId w:val="16"/>
  </w:num>
  <w:num w:numId="8">
    <w:abstractNumId w:val="13"/>
  </w:num>
  <w:num w:numId="9">
    <w:abstractNumId w:val="10"/>
  </w:num>
  <w:num w:numId="10">
    <w:abstractNumId w:val="2"/>
  </w:num>
  <w:num w:numId="11">
    <w:abstractNumId w:val="1"/>
  </w:num>
  <w:num w:numId="12">
    <w:abstractNumId w:val="6"/>
  </w:num>
  <w:num w:numId="13">
    <w:abstractNumId w:val="3"/>
  </w:num>
  <w:num w:numId="14">
    <w:abstractNumId w:val="7"/>
  </w:num>
  <w:num w:numId="15">
    <w:abstractNumId w:val="20"/>
  </w:num>
  <w:num w:numId="16">
    <w:abstractNumId w:val="9"/>
  </w:num>
  <w:num w:numId="17">
    <w:abstractNumId w:val="19"/>
  </w:num>
  <w:num w:numId="18">
    <w:abstractNumId w:val="0"/>
  </w:num>
  <w:num w:numId="19">
    <w:abstractNumId w:val="14"/>
  </w:num>
  <w:num w:numId="20">
    <w:abstractNumId w:val="4"/>
  </w:num>
  <w:num w:numId="21">
    <w:abstractNumId w:val="5"/>
  </w:num>
  <w:num w:numId="22">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17410">
      <o:colormenu v:ext="edit" strokecolor="none"/>
    </o:shapedefaults>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2FE0"/>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535"/>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474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264F"/>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4B8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D1D"/>
    <w:rsid w:val="005E6EF7"/>
    <w:rsid w:val="005E736A"/>
    <w:rsid w:val="005E75FC"/>
    <w:rsid w:val="005F042D"/>
    <w:rsid w:val="005F3D1C"/>
    <w:rsid w:val="005F534C"/>
    <w:rsid w:val="005F75F8"/>
    <w:rsid w:val="006044C7"/>
    <w:rsid w:val="006123B6"/>
    <w:rsid w:val="00613977"/>
    <w:rsid w:val="00614B4C"/>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092D"/>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514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1419"/>
    <w:rsid w:val="0079451D"/>
    <w:rsid w:val="00794BA8"/>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9A3"/>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AFD"/>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1F72"/>
    <w:rsid w:val="008E3FAA"/>
    <w:rsid w:val="008E737C"/>
    <w:rsid w:val="008F05B8"/>
    <w:rsid w:val="008F0C9D"/>
    <w:rsid w:val="008F0D5A"/>
    <w:rsid w:val="008F1C12"/>
    <w:rsid w:val="008F4D0B"/>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D9B"/>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4F75"/>
    <w:rsid w:val="00A05622"/>
    <w:rsid w:val="00A1136A"/>
    <w:rsid w:val="00A16250"/>
    <w:rsid w:val="00A17296"/>
    <w:rsid w:val="00A17D28"/>
    <w:rsid w:val="00A21621"/>
    <w:rsid w:val="00A2233A"/>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F62"/>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4EFD"/>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6869"/>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806"/>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471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0">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paragraph" w:customStyle="1" w:styleId="Author">
    <w:name w:val="Author"/>
    <w:basedOn w:val="Normal"/>
    <w:next w:val="Normal"/>
    <w:uiPriority w:val="99"/>
    <w:rsid w:val="00DE6869"/>
    <w:pPr>
      <w:widowControl w:val="0"/>
      <w:wordWrap w:val="0"/>
      <w:ind w:firstLine="284"/>
      <w:jc w:val="center"/>
    </w:pPr>
    <w:rPr>
      <w:rFonts w:eastAsia="DotumChe"/>
      <w:kern w:val="2"/>
      <w:lang w:eastAsia="ko-KR"/>
    </w:rPr>
  </w:style>
  <w:style w:type="table" w:customStyle="1" w:styleId="Ombrageclair1">
    <w:name w:val="Ombrage clair1"/>
    <w:basedOn w:val="TableauNormal"/>
    <w:uiPriority w:val="60"/>
    <w:rsid w:val="00A2233A"/>
    <w:rPr>
      <w:rFonts w:ascii="Calibri" w:hAnsi="Calibri"/>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
    <w:name w:val="Ombrage clair2"/>
    <w:basedOn w:val="TableauNormal"/>
    <w:uiPriority w:val="60"/>
    <w:rsid w:val="00791419"/>
    <w:rPr>
      <w:rFonts w:asciiTheme="minorHAnsi" w:eastAsiaTheme="minorHAnsi" w:hAnsiTheme="minorHAnsi" w:cstheme="minorBidi"/>
      <w:color w:val="000000" w:themeColor="text1" w:themeShade="BF"/>
      <w:sz w:val="22"/>
      <w:szCs w:val="22"/>
      <w:lang w:val="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ences">
    <w:name w:val="References"/>
    <w:basedOn w:val="Normal"/>
    <w:rsid w:val="00614B4C"/>
    <w:pPr>
      <w:numPr>
        <w:numId w:val="22"/>
      </w:numPr>
      <w:autoSpaceDE w:val="0"/>
      <w:autoSpaceDN w:val="0"/>
      <w:jc w:val="both"/>
    </w:pPr>
    <w:rPr>
      <w:sz w:val="16"/>
      <w:szCs w:val="16"/>
    </w:rPr>
  </w:style>
  <w:style w:type="paragraph" w:customStyle="1" w:styleId="TitleDERJournal">
    <w:name w:val="Title DER Journal"/>
    <w:rsid w:val="0067092D"/>
    <w:pPr>
      <w:spacing w:before="1600" w:line="280" w:lineRule="atLeast"/>
      <w:jc w:val="center"/>
    </w:pPr>
    <w:rPr>
      <w:b/>
      <w:caps/>
      <w:sz w:val="28"/>
      <w:lang w:val="en-GB" w:eastAsia="de-DE"/>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3373</Words>
  <Characters>18555</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SIDI ADIL</cp:lastModifiedBy>
  <cp:revision>2</cp:revision>
  <cp:lastPrinted>2004-12-30T03:27:00Z</cp:lastPrinted>
  <dcterms:created xsi:type="dcterms:W3CDTF">2017-03-29T15:41:00Z</dcterms:created>
  <dcterms:modified xsi:type="dcterms:W3CDTF">2017-03-29T15:41:00Z</dcterms:modified>
</cp:coreProperties>
</file>