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4D6D" w:rsidRPr="003D5B84" w:rsidRDefault="00E85201" w:rsidP="00956EB6">
      <w:pPr>
        <w:pStyle w:val="Title"/>
      </w:pPr>
      <w:bookmarkStart w:id="0" w:name="_GoBack"/>
      <w:r>
        <w:rPr>
          <w:sz w:val="32"/>
          <w:szCs w:val="32"/>
          <w:lang w:val="en-IN"/>
        </w:rPr>
        <w:t xml:space="preserve">Performance Evaluation of </w:t>
      </w:r>
      <w:r w:rsidR="00C01B03" w:rsidRPr="00E85201">
        <w:rPr>
          <w:color w:val="000000" w:themeColor="text1"/>
          <w:sz w:val="32"/>
          <w:szCs w:val="32"/>
        </w:rPr>
        <w:t>Quarter Shift Dual Tree Complex Wavelet Transform</w:t>
      </w:r>
      <w:r w:rsidR="00C01B03">
        <w:rPr>
          <w:iCs/>
          <w:sz w:val="32"/>
          <w:szCs w:val="32"/>
          <w:lang w:val="en-US"/>
        </w:rPr>
        <w:t xml:space="preserve"> </w:t>
      </w:r>
      <w:r w:rsidR="00C01B03">
        <w:rPr>
          <w:sz w:val="32"/>
          <w:szCs w:val="32"/>
          <w:lang w:val="en-IN"/>
        </w:rPr>
        <w:t xml:space="preserve">Based </w:t>
      </w:r>
      <w:proofErr w:type="spellStart"/>
      <w:r>
        <w:rPr>
          <w:sz w:val="32"/>
          <w:szCs w:val="32"/>
          <w:lang w:val="en-IN"/>
        </w:rPr>
        <w:t>Multifocus</w:t>
      </w:r>
      <w:proofErr w:type="spellEnd"/>
      <w:r>
        <w:rPr>
          <w:sz w:val="32"/>
          <w:szCs w:val="32"/>
          <w:lang w:val="en-IN"/>
        </w:rPr>
        <w:t xml:space="preserve"> Image Fusion Using</w:t>
      </w:r>
      <w:r w:rsidR="00C01B03">
        <w:rPr>
          <w:sz w:val="32"/>
          <w:szCs w:val="32"/>
          <w:lang w:val="en-IN"/>
        </w:rPr>
        <w:t xml:space="preserve"> Fusion rules</w:t>
      </w:r>
      <w:r>
        <w:rPr>
          <w:sz w:val="32"/>
          <w:szCs w:val="32"/>
          <w:lang w:val="en-IN"/>
        </w:rPr>
        <w:t xml:space="preserve"> </w:t>
      </w:r>
      <w:bookmarkEnd w:id="0"/>
    </w:p>
    <w:p w:rsidR="00904D6D" w:rsidRPr="003D5B84" w:rsidRDefault="00904D6D" w:rsidP="00904D6D">
      <w:pPr>
        <w:jc w:val="center"/>
        <w:rPr>
          <w:b/>
          <w:bCs/>
        </w:rPr>
      </w:pPr>
    </w:p>
    <w:p w:rsidR="00250A66" w:rsidRPr="003D5B84" w:rsidRDefault="00250A66" w:rsidP="00904D6D">
      <w:pPr>
        <w:jc w:val="center"/>
        <w:rPr>
          <w:b/>
          <w:bCs/>
        </w:rPr>
      </w:pPr>
    </w:p>
    <w:p w:rsidR="00904D6D" w:rsidRPr="00E51B6B" w:rsidRDefault="00FF76FB" w:rsidP="00904D6D">
      <w:pPr>
        <w:jc w:val="center"/>
        <w:rPr>
          <w:b/>
          <w:bCs/>
          <w:lang w:val="en-IN"/>
        </w:rPr>
      </w:pPr>
      <w:proofErr w:type="spellStart"/>
      <w:r>
        <w:rPr>
          <w:b/>
          <w:bCs/>
          <w:lang w:val="en-IN"/>
        </w:rPr>
        <w:t>N.Radha</w:t>
      </w:r>
      <w:proofErr w:type="spellEnd"/>
      <w:r w:rsidR="00EF5864" w:rsidRPr="00EF5864">
        <w:rPr>
          <w:b/>
          <w:bCs/>
          <w:vertAlign w:val="superscript"/>
        </w:rPr>
        <w:t>1</w:t>
      </w:r>
      <w:r w:rsidR="00E12660" w:rsidRPr="003D5B84">
        <w:rPr>
          <w:b/>
          <w:bCs/>
          <w:lang w:val="id-ID"/>
        </w:rPr>
        <w:t xml:space="preserve">, </w:t>
      </w:r>
      <w:proofErr w:type="spellStart"/>
      <w:r>
        <w:rPr>
          <w:b/>
          <w:bCs/>
          <w:lang w:val="en-IN"/>
        </w:rPr>
        <w:t>T.Ranga</w:t>
      </w:r>
      <w:proofErr w:type="spellEnd"/>
      <w:r>
        <w:rPr>
          <w:b/>
          <w:bCs/>
          <w:lang w:val="en-IN"/>
        </w:rPr>
        <w:t xml:space="preserve"> </w:t>
      </w:r>
      <w:proofErr w:type="spellStart"/>
      <w:r>
        <w:rPr>
          <w:b/>
          <w:bCs/>
          <w:lang w:val="en-IN"/>
        </w:rPr>
        <w:t>Babu</w:t>
      </w:r>
      <w:proofErr w:type="spellEnd"/>
      <w:r w:rsidR="00EF5864" w:rsidRPr="00EF5864">
        <w:rPr>
          <w:b/>
          <w:bCs/>
          <w:vertAlign w:val="superscript"/>
        </w:rPr>
        <w:t>2</w:t>
      </w:r>
    </w:p>
    <w:p w:rsidR="00A17296" w:rsidRDefault="00177E41" w:rsidP="00E2599A">
      <w:pPr>
        <w:jc w:val="center"/>
        <w:rPr>
          <w:sz w:val="18"/>
          <w:szCs w:val="18"/>
        </w:rPr>
      </w:pPr>
      <w:r w:rsidRPr="00177E41">
        <w:rPr>
          <w:sz w:val="18"/>
          <w:szCs w:val="18"/>
          <w:vertAlign w:val="superscript"/>
        </w:rPr>
        <w:t>1</w:t>
      </w:r>
      <w:r w:rsidR="00E2599A">
        <w:rPr>
          <w:sz w:val="18"/>
          <w:szCs w:val="18"/>
        </w:rPr>
        <w:t xml:space="preserve"> </w:t>
      </w:r>
      <w:r w:rsidR="00D306E9">
        <w:rPr>
          <w:sz w:val="18"/>
          <w:szCs w:val="18"/>
        </w:rPr>
        <w:t>Depart</w:t>
      </w:r>
      <w:r w:rsidR="00E2599A" w:rsidRPr="00E2599A">
        <w:rPr>
          <w:sz w:val="18"/>
          <w:szCs w:val="18"/>
        </w:rPr>
        <w:t>ment of Electr</w:t>
      </w:r>
      <w:r w:rsidR="00E51B6B">
        <w:rPr>
          <w:sz w:val="18"/>
          <w:szCs w:val="18"/>
        </w:rPr>
        <w:t>onics</w:t>
      </w:r>
      <w:r w:rsidR="00E2599A" w:rsidRPr="00E2599A">
        <w:rPr>
          <w:sz w:val="18"/>
          <w:szCs w:val="18"/>
        </w:rPr>
        <w:t xml:space="preserve"> and Com</w:t>
      </w:r>
      <w:r w:rsidR="00E51B6B">
        <w:rPr>
          <w:sz w:val="18"/>
          <w:szCs w:val="18"/>
        </w:rPr>
        <w:t>munication</w:t>
      </w:r>
      <w:r w:rsidR="00E2599A" w:rsidRPr="00E2599A">
        <w:rPr>
          <w:sz w:val="18"/>
          <w:szCs w:val="18"/>
        </w:rPr>
        <w:t xml:space="preserve"> Engineering,</w:t>
      </w:r>
      <w:r w:rsidR="00E2599A">
        <w:rPr>
          <w:sz w:val="18"/>
          <w:szCs w:val="18"/>
        </w:rPr>
        <w:t xml:space="preserve"> </w:t>
      </w:r>
      <w:proofErr w:type="spellStart"/>
      <w:r w:rsidR="00694D36">
        <w:rPr>
          <w:sz w:val="18"/>
          <w:szCs w:val="18"/>
        </w:rPr>
        <w:t>Aditya</w:t>
      </w:r>
      <w:proofErr w:type="spellEnd"/>
      <w:r w:rsidR="00694D36">
        <w:rPr>
          <w:sz w:val="18"/>
          <w:szCs w:val="18"/>
        </w:rPr>
        <w:t xml:space="preserve"> Engineering College</w:t>
      </w:r>
      <w:r w:rsidR="00DF2503">
        <w:rPr>
          <w:sz w:val="18"/>
          <w:szCs w:val="18"/>
        </w:rPr>
        <w:t xml:space="preserve">, </w:t>
      </w:r>
      <w:proofErr w:type="spellStart"/>
      <w:r w:rsidR="00694D36">
        <w:rPr>
          <w:sz w:val="18"/>
          <w:szCs w:val="18"/>
        </w:rPr>
        <w:t>Surampalem</w:t>
      </w:r>
      <w:proofErr w:type="spellEnd"/>
      <w:r w:rsidR="00DF2503">
        <w:rPr>
          <w:sz w:val="18"/>
          <w:szCs w:val="18"/>
        </w:rPr>
        <w:t xml:space="preserve">, </w:t>
      </w:r>
      <w:r w:rsidR="008F01F0">
        <w:rPr>
          <w:sz w:val="18"/>
          <w:szCs w:val="18"/>
        </w:rPr>
        <w:t>A.P, India</w:t>
      </w:r>
      <w:r w:rsidR="00E2599A">
        <w:rPr>
          <w:sz w:val="18"/>
          <w:szCs w:val="18"/>
        </w:rPr>
        <w:t xml:space="preserve"> </w:t>
      </w:r>
    </w:p>
    <w:p w:rsidR="00904D6D" w:rsidRPr="00E2599A" w:rsidRDefault="00177E41" w:rsidP="00E2599A">
      <w:pPr>
        <w:jc w:val="center"/>
        <w:rPr>
          <w:sz w:val="18"/>
          <w:szCs w:val="18"/>
        </w:rPr>
      </w:pPr>
      <w:r w:rsidRPr="00177E41">
        <w:rPr>
          <w:sz w:val="18"/>
          <w:szCs w:val="18"/>
          <w:vertAlign w:val="superscript"/>
        </w:rPr>
        <w:t>2</w:t>
      </w:r>
      <w:r w:rsidR="00E2599A">
        <w:rPr>
          <w:sz w:val="18"/>
          <w:szCs w:val="18"/>
        </w:rPr>
        <w:t xml:space="preserve"> </w:t>
      </w:r>
      <w:proofErr w:type="gramStart"/>
      <w:r w:rsidR="00F53B02">
        <w:rPr>
          <w:sz w:val="18"/>
          <w:szCs w:val="18"/>
        </w:rPr>
        <w:t>Depart</w:t>
      </w:r>
      <w:r w:rsidR="00F53B02" w:rsidRPr="00E2599A">
        <w:rPr>
          <w:sz w:val="18"/>
          <w:szCs w:val="18"/>
        </w:rPr>
        <w:t>ment</w:t>
      </w:r>
      <w:proofErr w:type="gramEnd"/>
      <w:r w:rsidR="00F53B02" w:rsidRPr="00E2599A">
        <w:rPr>
          <w:sz w:val="18"/>
          <w:szCs w:val="18"/>
        </w:rPr>
        <w:t xml:space="preserve"> </w:t>
      </w:r>
      <w:r w:rsidR="00E2599A" w:rsidRPr="00E2599A">
        <w:rPr>
          <w:sz w:val="18"/>
          <w:szCs w:val="18"/>
        </w:rPr>
        <w:t xml:space="preserve">of </w:t>
      </w:r>
      <w:r w:rsidR="00B64B5F" w:rsidRPr="00E2599A">
        <w:rPr>
          <w:sz w:val="18"/>
          <w:szCs w:val="18"/>
        </w:rPr>
        <w:t>Electr</w:t>
      </w:r>
      <w:r w:rsidR="00B64B5F">
        <w:rPr>
          <w:sz w:val="18"/>
          <w:szCs w:val="18"/>
        </w:rPr>
        <w:t>onics</w:t>
      </w:r>
      <w:r w:rsidR="00B64B5F" w:rsidRPr="00E2599A">
        <w:rPr>
          <w:sz w:val="18"/>
          <w:szCs w:val="18"/>
        </w:rPr>
        <w:t xml:space="preserve"> and Com</w:t>
      </w:r>
      <w:r w:rsidR="00B64B5F">
        <w:rPr>
          <w:sz w:val="18"/>
          <w:szCs w:val="18"/>
        </w:rPr>
        <w:t>munication</w:t>
      </w:r>
      <w:r w:rsidR="00B64B5F" w:rsidRPr="00E2599A">
        <w:rPr>
          <w:sz w:val="18"/>
          <w:szCs w:val="18"/>
        </w:rPr>
        <w:t xml:space="preserve"> Engineering</w:t>
      </w:r>
      <w:r w:rsidR="00E2599A">
        <w:rPr>
          <w:sz w:val="18"/>
          <w:szCs w:val="18"/>
        </w:rPr>
        <w:t xml:space="preserve">, </w:t>
      </w:r>
      <w:r w:rsidR="00FB192B">
        <w:rPr>
          <w:sz w:val="18"/>
          <w:szCs w:val="18"/>
        </w:rPr>
        <w:t>RV</w:t>
      </w:r>
      <w:r w:rsidR="00F95C35">
        <w:rPr>
          <w:sz w:val="18"/>
          <w:szCs w:val="18"/>
        </w:rPr>
        <w:t xml:space="preserve">R &amp; JC College of </w:t>
      </w:r>
      <w:r w:rsidR="00F95C35" w:rsidRPr="00E2599A">
        <w:rPr>
          <w:sz w:val="18"/>
          <w:szCs w:val="18"/>
        </w:rPr>
        <w:t xml:space="preserve">Engineering, </w:t>
      </w:r>
      <w:r w:rsidR="00F95C35">
        <w:rPr>
          <w:sz w:val="18"/>
          <w:szCs w:val="18"/>
        </w:rPr>
        <w:t>Guntur, A.P, India</w:t>
      </w:r>
    </w:p>
    <w:p w:rsidR="00904D6D" w:rsidRDefault="00904D6D" w:rsidP="0088233C">
      <w:pPr>
        <w:jc w:val="center"/>
      </w:pPr>
    </w:p>
    <w:p w:rsidR="00C07BEF" w:rsidRDefault="00C07BEF" w:rsidP="0088233C">
      <w:pPr>
        <w:jc w:val="center"/>
      </w:pPr>
    </w:p>
    <w:tbl>
      <w:tblPr>
        <w:tblStyle w:val="TableGrid"/>
        <w:tblW w:w="8897" w:type="dxa"/>
        <w:tblLook w:val="04A0" w:firstRow="1" w:lastRow="0" w:firstColumn="1" w:lastColumn="0" w:noHBand="0" w:noVBand="1"/>
      </w:tblPr>
      <w:tblGrid>
        <w:gridCol w:w="2802"/>
        <w:gridCol w:w="283"/>
        <w:gridCol w:w="5812"/>
      </w:tblGrid>
      <w:tr w:rsidR="006B027E" w:rsidTr="00C07BEF">
        <w:tc>
          <w:tcPr>
            <w:tcW w:w="2802" w:type="dxa"/>
            <w:tcBorders>
              <w:top w:val="double" w:sz="4" w:space="0" w:color="auto"/>
              <w:left w:val="nil"/>
              <w:bottom w:val="single" w:sz="4" w:space="0" w:color="auto"/>
              <w:right w:val="nil"/>
            </w:tcBorders>
          </w:tcPr>
          <w:p w:rsidR="00957C11" w:rsidRPr="00957C11" w:rsidRDefault="00957C11" w:rsidP="00957C11">
            <w:pPr>
              <w:spacing w:before="120"/>
              <w:jc w:val="both"/>
              <w:rPr>
                <w:b/>
              </w:rPr>
            </w:pPr>
            <w:r w:rsidRPr="00957C11">
              <w:rPr>
                <w:b/>
              </w:rPr>
              <w:t>Article Info</w:t>
            </w:r>
          </w:p>
        </w:tc>
        <w:tc>
          <w:tcPr>
            <w:tcW w:w="283" w:type="dxa"/>
            <w:tcBorders>
              <w:top w:val="double" w:sz="4" w:space="0" w:color="auto"/>
              <w:left w:val="nil"/>
              <w:bottom w:val="nil"/>
              <w:right w:val="nil"/>
            </w:tcBorders>
          </w:tcPr>
          <w:p w:rsidR="00957C11" w:rsidRDefault="00957C11" w:rsidP="00957C11">
            <w:pPr>
              <w:spacing w:before="120"/>
              <w:jc w:val="center"/>
            </w:pPr>
          </w:p>
        </w:tc>
        <w:tc>
          <w:tcPr>
            <w:tcW w:w="5812" w:type="dxa"/>
            <w:tcBorders>
              <w:top w:val="double" w:sz="4" w:space="0" w:color="auto"/>
              <w:left w:val="nil"/>
              <w:bottom w:val="single" w:sz="4" w:space="0" w:color="auto"/>
              <w:right w:val="nil"/>
            </w:tcBorders>
          </w:tcPr>
          <w:p w:rsidR="00957C11" w:rsidRPr="00957C11" w:rsidRDefault="00957C11" w:rsidP="00957C11">
            <w:pPr>
              <w:spacing w:before="120"/>
              <w:rPr>
                <w:color w:val="000000"/>
                <w:sz w:val="24"/>
                <w:szCs w:val="24"/>
              </w:rPr>
            </w:pPr>
            <w:r w:rsidRPr="00957C11">
              <w:rPr>
                <w:b/>
                <w:bCs/>
                <w:iCs/>
                <w:color w:val="000000"/>
              </w:rPr>
              <w:t xml:space="preserve">ABSTRACT </w:t>
            </w:r>
          </w:p>
        </w:tc>
      </w:tr>
      <w:tr w:rsidR="00941203" w:rsidTr="00C07BEF">
        <w:trPr>
          <w:trHeight w:val="1268"/>
        </w:trPr>
        <w:tc>
          <w:tcPr>
            <w:tcW w:w="2802" w:type="dxa"/>
            <w:tcBorders>
              <w:top w:val="single" w:sz="4" w:space="0" w:color="auto"/>
              <w:left w:val="nil"/>
              <w:bottom w:val="single" w:sz="4" w:space="0" w:color="auto"/>
              <w:right w:val="nil"/>
            </w:tcBorders>
          </w:tcPr>
          <w:p w:rsidR="00941203" w:rsidRPr="007F286F" w:rsidRDefault="00941203" w:rsidP="00941203">
            <w:pPr>
              <w:spacing w:before="120" w:after="120"/>
              <w:jc w:val="both"/>
              <w:rPr>
                <w:b/>
                <w:i/>
              </w:rPr>
            </w:pPr>
            <w:r w:rsidRPr="007F286F">
              <w:rPr>
                <w:b/>
                <w:i/>
              </w:rPr>
              <w:t>Article history:</w:t>
            </w:r>
          </w:p>
          <w:p w:rsidR="00941203" w:rsidRDefault="00941203" w:rsidP="00957C11">
            <w:pPr>
              <w:jc w:val="both"/>
            </w:pPr>
            <w:r w:rsidRPr="00957C11">
              <w:t>Received</w:t>
            </w:r>
            <w:r>
              <w:t xml:space="preserve"> Jun 12</w:t>
            </w:r>
            <w:r w:rsidRPr="00957C11">
              <w:rPr>
                <w:vertAlign w:val="superscript"/>
              </w:rPr>
              <w:t>th</w:t>
            </w:r>
            <w:r>
              <w:t>, 201x</w:t>
            </w:r>
          </w:p>
          <w:p w:rsidR="00941203" w:rsidRDefault="00941203" w:rsidP="00957C11">
            <w:pPr>
              <w:jc w:val="both"/>
            </w:pPr>
            <w:r>
              <w:t>Revised Aug 20</w:t>
            </w:r>
            <w:r w:rsidRPr="00957C11">
              <w:rPr>
                <w:vertAlign w:val="superscript"/>
              </w:rPr>
              <w:t>th</w:t>
            </w:r>
            <w:r>
              <w:t>, 201x</w:t>
            </w:r>
          </w:p>
          <w:p w:rsidR="00941203" w:rsidRDefault="00941203" w:rsidP="00957C11">
            <w:pPr>
              <w:jc w:val="both"/>
            </w:pPr>
            <w:r>
              <w:t>Accepted Aug 26</w:t>
            </w:r>
            <w:r w:rsidRPr="00957C11">
              <w:rPr>
                <w:vertAlign w:val="superscript"/>
              </w:rPr>
              <w:t>th</w:t>
            </w:r>
            <w:r>
              <w:t>, 201x</w:t>
            </w:r>
          </w:p>
          <w:p w:rsidR="00941203" w:rsidRPr="00957C11" w:rsidRDefault="00941203" w:rsidP="00941203">
            <w:pPr>
              <w:jc w:val="both"/>
            </w:pPr>
          </w:p>
        </w:tc>
        <w:tc>
          <w:tcPr>
            <w:tcW w:w="283" w:type="dxa"/>
            <w:vMerge w:val="restart"/>
            <w:tcBorders>
              <w:top w:val="nil"/>
              <w:left w:val="nil"/>
              <w:bottom w:val="nil"/>
              <w:right w:val="nil"/>
            </w:tcBorders>
          </w:tcPr>
          <w:p w:rsidR="00941203" w:rsidRDefault="00941203" w:rsidP="00957C11">
            <w:pPr>
              <w:spacing w:before="120"/>
              <w:jc w:val="both"/>
            </w:pPr>
          </w:p>
        </w:tc>
        <w:tc>
          <w:tcPr>
            <w:tcW w:w="5812" w:type="dxa"/>
            <w:vMerge w:val="restart"/>
            <w:tcBorders>
              <w:top w:val="single" w:sz="4" w:space="0" w:color="auto"/>
              <w:left w:val="nil"/>
              <w:bottom w:val="nil"/>
              <w:right w:val="nil"/>
            </w:tcBorders>
          </w:tcPr>
          <w:p w:rsidR="00941203" w:rsidRPr="00957C11" w:rsidRDefault="00266974" w:rsidP="00513B10">
            <w:pPr>
              <w:spacing w:before="120"/>
              <w:jc w:val="both"/>
            </w:pPr>
            <w:r w:rsidRPr="00266974">
              <w:rPr>
                <w:color w:val="000000" w:themeColor="text1"/>
                <w:sz w:val="18"/>
                <w:szCs w:val="18"/>
              </w:rPr>
              <w:t xml:space="preserve">In this paper, </w:t>
            </w:r>
            <w:proofErr w:type="spellStart"/>
            <w:r w:rsidRPr="00266974">
              <w:rPr>
                <w:color w:val="000000" w:themeColor="text1"/>
                <w:sz w:val="18"/>
                <w:szCs w:val="18"/>
              </w:rPr>
              <w:t>multifocus</w:t>
            </w:r>
            <w:proofErr w:type="spellEnd"/>
            <w:r w:rsidRPr="00266974">
              <w:rPr>
                <w:color w:val="000000" w:themeColor="text1"/>
                <w:sz w:val="18"/>
                <w:szCs w:val="18"/>
              </w:rPr>
              <w:t xml:space="preserve"> image fusion using quarter shift dual tree complex wavelet transform is proposed. </w:t>
            </w:r>
            <w:proofErr w:type="spellStart"/>
            <w:r w:rsidRPr="00266974">
              <w:rPr>
                <w:color w:val="000000" w:themeColor="text1"/>
                <w:sz w:val="18"/>
                <w:szCs w:val="18"/>
              </w:rPr>
              <w:t>Multifocus</w:t>
            </w:r>
            <w:proofErr w:type="spellEnd"/>
            <w:r w:rsidRPr="00266974">
              <w:rPr>
                <w:color w:val="000000" w:themeColor="text1"/>
                <w:sz w:val="18"/>
                <w:szCs w:val="18"/>
              </w:rPr>
              <w:t xml:space="preserve"> image fusion is a technique that combines the partially focused regions of multiple images of the same scene into a fully focused fused image. Directional selectivity and shift invariance properties are essential to produce a high quality fused image. However conventional wavelet based fusion algorithms introduce the ringing artifacts into fused image, due to lack of shift invariance and poor directionality. The quarter shift dual tree complex wavelet transform has proven to be an effective multi-resolution transform for image fusion with its directional and shift invariant properties. Experimentation with this transform led to the conclusion that the proposed method not only produce sharp details (focused regions) in fused image due to its good directionality and also removes artifacts with its shift invariance in order to get high quality fused image. Proposed method performance is compared with traditional fusion methods in terms of objective measures.</w:t>
            </w:r>
            <w:r w:rsidR="00941203" w:rsidRPr="00957C11">
              <w:rPr>
                <w:iCs/>
                <w:color w:val="000000"/>
                <w:sz w:val="18"/>
                <w:szCs w:val="18"/>
              </w:rPr>
              <w:t xml:space="preserve"> </w:t>
            </w:r>
          </w:p>
        </w:tc>
      </w:tr>
      <w:tr w:rsidR="00941203" w:rsidTr="00C07BEF">
        <w:trPr>
          <w:trHeight w:val="1231"/>
        </w:trPr>
        <w:tc>
          <w:tcPr>
            <w:tcW w:w="2802" w:type="dxa"/>
            <w:vMerge w:val="restart"/>
            <w:tcBorders>
              <w:top w:val="single" w:sz="4" w:space="0" w:color="auto"/>
              <w:left w:val="nil"/>
              <w:bottom w:val="single" w:sz="4" w:space="0" w:color="auto"/>
              <w:right w:val="nil"/>
            </w:tcBorders>
          </w:tcPr>
          <w:p w:rsidR="00941203" w:rsidRPr="007F286F" w:rsidRDefault="00941203" w:rsidP="00941203">
            <w:pPr>
              <w:spacing w:before="120" w:after="120"/>
              <w:jc w:val="both"/>
              <w:rPr>
                <w:b/>
                <w:i/>
              </w:rPr>
            </w:pPr>
            <w:r w:rsidRPr="007F286F">
              <w:rPr>
                <w:b/>
                <w:i/>
              </w:rPr>
              <w:t>Keyword:</w:t>
            </w:r>
          </w:p>
          <w:p w:rsidR="00941203" w:rsidRDefault="00D614FC" w:rsidP="00941203">
            <w:pPr>
              <w:jc w:val="both"/>
            </w:pPr>
            <w:r>
              <w:t xml:space="preserve">Multi Focus </w:t>
            </w:r>
            <w:r w:rsidR="00C401A4">
              <w:t>Image Fusion</w:t>
            </w:r>
          </w:p>
          <w:p w:rsidR="006E3BB3" w:rsidRPr="006E3BB3" w:rsidRDefault="0073719C" w:rsidP="00941203">
            <w:pPr>
              <w:jc w:val="both"/>
            </w:pPr>
            <w:r>
              <w:rPr>
                <w:color w:val="000000" w:themeColor="text1"/>
              </w:rPr>
              <w:t>Q</w:t>
            </w:r>
            <w:r w:rsidR="006E3BB3" w:rsidRPr="006E3BB3">
              <w:rPr>
                <w:color w:val="000000" w:themeColor="text1"/>
              </w:rPr>
              <w:t>uarter shift dual tree complex wavelet transform</w:t>
            </w:r>
            <w:r w:rsidR="006E3BB3" w:rsidRPr="006E3BB3">
              <w:t xml:space="preserve"> </w:t>
            </w:r>
          </w:p>
          <w:p w:rsidR="005B436C" w:rsidRPr="005B436C" w:rsidRDefault="0073719C" w:rsidP="00941203">
            <w:pPr>
              <w:jc w:val="both"/>
              <w:rPr>
                <w:color w:val="000000" w:themeColor="text1"/>
              </w:rPr>
            </w:pPr>
            <w:r>
              <w:rPr>
                <w:color w:val="000000" w:themeColor="text1"/>
              </w:rPr>
              <w:t>M</w:t>
            </w:r>
            <w:r w:rsidR="005B436C" w:rsidRPr="005B436C">
              <w:rPr>
                <w:color w:val="000000" w:themeColor="text1"/>
              </w:rPr>
              <w:t xml:space="preserve">ulti-resolution transform </w:t>
            </w:r>
          </w:p>
          <w:p w:rsidR="00941203" w:rsidRDefault="00941203" w:rsidP="00941203">
            <w:pPr>
              <w:jc w:val="both"/>
            </w:pPr>
            <w:r>
              <w:t>F</w:t>
            </w:r>
            <w:r w:rsidR="000853F6">
              <w:t>used</w:t>
            </w:r>
            <w:r>
              <w:t xml:space="preserve"> </w:t>
            </w:r>
            <w:r w:rsidR="000853F6">
              <w:t>image</w:t>
            </w:r>
          </w:p>
          <w:p w:rsidR="00941203" w:rsidRPr="00CF59CC" w:rsidRDefault="00CF59CC" w:rsidP="00941203">
            <w:pPr>
              <w:jc w:val="both"/>
              <w:rPr>
                <w:b/>
                <w:i/>
              </w:rPr>
            </w:pPr>
            <w:r>
              <w:rPr>
                <w:color w:val="000000" w:themeColor="text1"/>
              </w:rPr>
              <w:t>O</w:t>
            </w:r>
            <w:r w:rsidRPr="00CF59CC">
              <w:rPr>
                <w:color w:val="000000" w:themeColor="text1"/>
              </w:rPr>
              <w:t>bjective measures</w:t>
            </w:r>
          </w:p>
        </w:tc>
        <w:tc>
          <w:tcPr>
            <w:tcW w:w="283" w:type="dxa"/>
            <w:vMerge/>
            <w:tcBorders>
              <w:top w:val="nil"/>
              <w:left w:val="nil"/>
              <w:bottom w:val="nil"/>
              <w:right w:val="nil"/>
            </w:tcBorders>
          </w:tcPr>
          <w:p w:rsidR="00941203" w:rsidRDefault="00941203" w:rsidP="00957C11">
            <w:pPr>
              <w:spacing w:before="120"/>
              <w:jc w:val="both"/>
            </w:pPr>
          </w:p>
        </w:tc>
        <w:tc>
          <w:tcPr>
            <w:tcW w:w="5812" w:type="dxa"/>
            <w:vMerge/>
            <w:tcBorders>
              <w:top w:val="nil"/>
              <w:left w:val="nil"/>
              <w:bottom w:val="nil"/>
              <w:right w:val="nil"/>
            </w:tcBorders>
          </w:tcPr>
          <w:p w:rsidR="00941203" w:rsidRPr="00957C11" w:rsidRDefault="00941203" w:rsidP="00957C11">
            <w:pPr>
              <w:spacing w:before="120"/>
              <w:jc w:val="both"/>
              <w:rPr>
                <w:iCs/>
                <w:color w:val="000000"/>
                <w:sz w:val="18"/>
                <w:szCs w:val="18"/>
              </w:rPr>
            </w:pPr>
          </w:p>
        </w:tc>
      </w:tr>
      <w:tr w:rsidR="00941203" w:rsidTr="00C07BEF">
        <w:trPr>
          <w:trHeight w:val="70"/>
        </w:trPr>
        <w:tc>
          <w:tcPr>
            <w:tcW w:w="2802" w:type="dxa"/>
            <w:vMerge/>
            <w:tcBorders>
              <w:top w:val="single" w:sz="4" w:space="0" w:color="auto"/>
              <w:left w:val="nil"/>
              <w:bottom w:val="single" w:sz="4" w:space="0" w:color="auto"/>
              <w:right w:val="nil"/>
            </w:tcBorders>
          </w:tcPr>
          <w:p w:rsidR="00941203" w:rsidRPr="007F286F" w:rsidRDefault="00941203" w:rsidP="00941203">
            <w:pPr>
              <w:spacing w:before="120" w:after="120"/>
              <w:jc w:val="both"/>
              <w:rPr>
                <w:b/>
                <w:i/>
              </w:rPr>
            </w:pPr>
          </w:p>
        </w:tc>
        <w:tc>
          <w:tcPr>
            <w:tcW w:w="283" w:type="dxa"/>
            <w:vMerge/>
            <w:tcBorders>
              <w:top w:val="nil"/>
              <w:left w:val="nil"/>
              <w:bottom w:val="nil"/>
              <w:right w:val="nil"/>
            </w:tcBorders>
          </w:tcPr>
          <w:p w:rsidR="00941203" w:rsidRDefault="00941203" w:rsidP="00957C11">
            <w:pPr>
              <w:spacing w:before="120"/>
              <w:jc w:val="both"/>
            </w:pPr>
          </w:p>
        </w:tc>
        <w:tc>
          <w:tcPr>
            <w:tcW w:w="5812" w:type="dxa"/>
            <w:tcBorders>
              <w:top w:val="nil"/>
              <w:left w:val="nil"/>
              <w:bottom w:val="single" w:sz="4" w:space="0" w:color="auto"/>
              <w:right w:val="nil"/>
            </w:tcBorders>
          </w:tcPr>
          <w:p w:rsidR="00941203" w:rsidRPr="00941203" w:rsidRDefault="00AD2373" w:rsidP="006B027E">
            <w:pPr>
              <w:spacing w:before="120" w:after="120"/>
              <w:jc w:val="right"/>
              <w:rPr>
                <w:i/>
                <w:iCs/>
                <w:color w:val="000000"/>
                <w:sz w:val="18"/>
                <w:szCs w:val="18"/>
              </w:rPr>
            </w:pPr>
            <w:r>
              <w:rPr>
                <w:i/>
                <w:iCs/>
                <w:color w:val="000000"/>
                <w:sz w:val="18"/>
                <w:szCs w:val="18"/>
              </w:rPr>
              <w:t>Copyright © 201x Institute of Advanced Engineering and Science</w:t>
            </w:r>
            <w:r w:rsidR="006B027E">
              <w:rPr>
                <w:i/>
                <w:iCs/>
                <w:color w:val="000000"/>
                <w:sz w:val="18"/>
                <w:szCs w:val="18"/>
              </w:rPr>
              <w:t xml:space="preserve">. </w:t>
            </w:r>
            <w:r w:rsidR="006B027E">
              <w:rPr>
                <w:i/>
                <w:iCs/>
                <w:color w:val="000000"/>
                <w:sz w:val="18"/>
                <w:szCs w:val="18"/>
              </w:rPr>
              <w:br/>
            </w:r>
            <w:r w:rsidR="00941203" w:rsidRPr="006B027E">
              <w:rPr>
                <w:i/>
                <w:iCs/>
                <w:color w:val="000000"/>
                <w:sz w:val="18"/>
                <w:szCs w:val="18"/>
              </w:rPr>
              <w:t>All rights reserved</w:t>
            </w:r>
            <w:r w:rsidR="006B027E">
              <w:rPr>
                <w:i/>
                <w:iCs/>
                <w:color w:val="000000"/>
                <w:sz w:val="18"/>
                <w:szCs w:val="18"/>
              </w:rPr>
              <w:t>.</w:t>
            </w:r>
          </w:p>
        </w:tc>
      </w:tr>
      <w:tr w:rsidR="007F286F" w:rsidTr="00C07BEF">
        <w:tc>
          <w:tcPr>
            <w:tcW w:w="8897" w:type="dxa"/>
            <w:gridSpan w:val="3"/>
            <w:tcBorders>
              <w:top w:val="nil"/>
              <w:left w:val="nil"/>
              <w:bottom w:val="double" w:sz="4" w:space="0" w:color="auto"/>
              <w:right w:val="nil"/>
            </w:tcBorders>
          </w:tcPr>
          <w:p w:rsidR="007F286F" w:rsidRPr="007F286F" w:rsidRDefault="007F286F" w:rsidP="00941203">
            <w:pPr>
              <w:spacing w:before="120" w:after="120"/>
              <w:rPr>
                <w:b/>
                <w:i/>
              </w:rPr>
            </w:pPr>
            <w:r w:rsidRPr="007F286F">
              <w:rPr>
                <w:b/>
                <w:i/>
              </w:rPr>
              <w:t>Corresponding Author:</w:t>
            </w:r>
          </w:p>
          <w:p w:rsidR="007F286F" w:rsidRDefault="00951617" w:rsidP="007F286F">
            <w:proofErr w:type="spellStart"/>
            <w:r>
              <w:t>N.Radha</w:t>
            </w:r>
            <w:proofErr w:type="spellEnd"/>
            <w:r w:rsidR="007F286F">
              <w:t xml:space="preserve">, </w:t>
            </w:r>
          </w:p>
          <w:p w:rsidR="007F286F" w:rsidRDefault="007733F2" w:rsidP="007F286F">
            <w:r>
              <w:t>Depart</w:t>
            </w:r>
            <w:r w:rsidR="007F286F">
              <w:t>ment of Elect</w:t>
            </w:r>
            <w:r w:rsidR="00951617">
              <w:t>ronics</w:t>
            </w:r>
            <w:r w:rsidR="007F286F">
              <w:t xml:space="preserve"> and Com</w:t>
            </w:r>
            <w:r w:rsidR="00951617">
              <w:t>munication</w:t>
            </w:r>
            <w:r w:rsidR="007F286F">
              <w:t xml:space="preserve"> Engineering</w:t>
            </w:r>
            <w:r w:rsidR="00941203">
              <w:t>,</w:t>
            </w:r>
          </w:p>
          <w:p w:rsidR="007E0F5A" w:rsidRPr="007E0F5A" w:rsidRDefault="007E0F5A" w:rsidP="007F286F">
            <w:proofErr w:type="spellStart"/>
            <w:r w:rsidRPr="007E0F5A">
              <w:t>Aditya</w:t>
            </w:r>
            <w:proofErr w:type="spellEnd"/>
            <w:r w:rsidRPr="007E0F5A">
              <w:t xml:space="preserve"> Engineering </w:t>
            </w:r>
            <w:proofErr w:type="spellStart"/>
            <w:r w:rsidRPr="007E0F5A">
              <w:t>College</w:t>
            </w:r>
            <w:r w:rsidR="0061732F">
              <w:t>,Surampalem</w:t>
            </w:r>
            <w:proofErr w:type="spellEnd"/>
            <w:r w:rsidR="0061732F">
              <w:t>,</w:t>
            </w:r>
            <w:r w:rsidRPr="007E0F5A">
              <w:t xml:space="preserve"> </w:t>
            </w:r>
          </w:p>
          <w:p w:rsidR="007F286F" w:rsidRDefault="00D81F2A" w:rsidP="007F286F">
            <w:r>
              <w:t>Andhra Pradesh</w:t>
            </w:r>
            <w:r w:rsidR="008B6E3D">
              <w:t>, India</w:t>
            </w:r>
            <w:r w:rsidR="00941203">
              <w:t>.</w:t>
            </w:r>
          </w:p>
          <w:p w:rsidR="00941203" w:rsidRPr="00957C11" w:rsidRDefault="00941203" w:rsidP="00C141E3">
            <w:pPr>
              <w:spacing w:after="120"/>
              <w:rPr>
                <w:color w:val="000000"/>
                <w:sz w:val="18"/>
                <w:szCs w:val="18"/>
              </w:rPr>
            </w:pPr>
            <w:r>
              <w:t xml:space="preserve">Email: </w:t>
            </w:r>
            <w:r w:rsidR="00C141E3">
              <w:t>radha_naina</w:t>
            </w:r>
            <w:r>
              <w:t>@</w:t>
            </w:r>
            <w:r w:rsidR="00C141E3">
              <w:t>yahoo.com</w:t>
            </w:r>
          </w:p>
        </w:tc>
      </w:tr>
    </w:tbl>
    <w:p w:rsidR="00957C11" w:rsidRDefault="00957C11" w:rsidP="00957C11">
      <w:pPr>
        <w:jc w:val="both"/>
      </w:pPr>
    </w:p>
    <w:p w:rsidR="00C07BEF" w:rsidRPr="00957C11" w:rsidRDefault="00C07BEF" w:rsidP="00957C11">
      <w:pPr>
        <w:jc w:val="both"/>
      </w:pPr>
    </w:p>
    <w:p w:rsidR="00904D6D" w:rsidRPr="00956EB6" w:rsidRDefault="00F33C08" w:rsidP="00956EB6">
      <w:pPr>
        <w:numPr>
          <w:ilvl w:val="0"/>
          <w:numId w:val="15"/>
        </w:numPr>
        <w:tabs>
          <w:tab w:val="left" w:pos="426"/>
        </w:tabs>
        <w:ind w:left="426" w:hanging="426"/>
        <w:rPr>
          <w:b/>
          <w:bCs/>
          <w:lang w:val="id-ID"/>
        </w:rPr>
      </w:pPr>
      <w:r w:rsidRPr="00956EB6">
        <w:rPr>
          <w:b/>
          <w:bCs/>
          <w:lang w:val="id-ID"/>
        </w:rPr>
        <w:t>INTRODUCTION</w:t>
      </w:r>
      <w:r w:rsidR="00C94CDE">
        <w:rPr>
          <w:b/>
          <w:bCs/>
        </w:rPr>
        <w:t xml:space="preserve"> </w:t>
      </w:r>
    </w:p>
    <w:p w:rsidR="0059040C" w:rsidRPr="0059040C" w:rsidRDefault="0059040C" w:rsidP="00C311E4">
      <w:pPr>
        <w:ind w:firstLine="720"/>
        <w:jc w:val="both"/>
        <w:rPr>
          <w:lang w:val="id-ID"/>
        </w:rPr>
      </w:pPr>
      <w:r w:rsidRPr="0059040C">
        <w:rPr>
          <w:lang w:val="id-ID"/>
        </w:rPr>
        <w:t>The derivation of an image that comprises all relevant objects in focus became impossible due to the restricted depth of focus of optical lenses in CCD devices [1]. The solution to this problem is multi-focus image fusion, which combines multiple images of the same scene into a composite image which is more feasible for visualization and detection [2].The multi-focus image fusion methods and spatial and transform domain methods[3].Transform domain algorithms, namely, the multi-resolution algorithms, are more robust since the human visual system deals with information in a multi-resolution way, which is in line with the processing principle of transform domain algorithms</w:t>
      </w:r>
      <w:r w:rsidR="007F5C99">
        <w:rPr>
          <w:lang w:val="en-IN"/>
        </w:rPr>
        <w:t>.</w:t>
      </w:r>
      <w:r w:rsidRPr="0059040C">
        <w:rPr>
          <w:lang w:val="id-ID"/>
        </w:rPr>
        <w:t xml:space="preserve"> </w:t>
      </w:r>
    </w:p>
    <w:p w:rsidR="001961AC" w:rsidRPr="001961AC" w:rsidRDefault="001961AC" w:rsidP="001961AC">
      <w:pPr>
        <w:ind w:firstLine="720"/>
        <w:jc w:val="both"/>
        <w:rPr>
          <w:lang w:val="id-ID"/>
        </w:rPr>
      </w:pPr>
      <w:r w:rsidRPr="001961AC">
        <w:rPr>
          <w:lang w:val="id-ID"/>
        </w:rPr>
        <w:t xml:space="preserve">In literature various multi-resolution techniques are developed like the laplacian pyramid [4], gradient pyramid [5], discrete wavelet transform (DWT) [6], stationary wavelet transform (SWT) [7],multi-resolution singular value decomposition (MSVD) [8],discrete cosine harmonic wavelet transform (DCHWT) [9] and double density discrete wavelet transform (DDDWT) [10].The major problem with pyramid based methods is lack of spatial orientation selectivity, which results in blocking effect in the fused image. Use of DWT can prevent this pitfall. But DWT suffers from aliasing, dearth of shift invariance and directionality.  Shift invariance and directional selectivity are primary to fused images’ quality. The conventional wavelet based fusion algorithms introduce the ringing artifacts into fused image, which limit the use of DWT for image fusion. </w:t>
      </w:r>
    </w:p>
    <w:p w:rsidR="006A529F" w:rsidRPr="006A529F" w:rsidRDefault="006A529F" w:rsidP="00C311E4">
      <w:pPr>
        <w:ind w:firstLine="720"/>
        <w:jc w:val="both"/>
        <w:rPr>
          <w:lang w:val="en-IN"/>
        </w:rPr>
      </w:pPr>
      <w:r w:rsidRPr="006A529F">
        <w:rPr>
          <w:lang w:val="id-ID"/>
        </w:rPr>
        <w:lastRenderedPageBreak/>
        <w:t>The dual tree complex wavelet transform (DTCWT) [11] is one of the most precise ones eliminating dearth of shift invariance and directional sensitivity caused by DWT.DTCWT, being of near shift invariance and better directional selectivity, can well represent details in fused image. However, in DTCWT, the process of designing filters is a little complicated due to its requirement for satisfying both bi-orthogonal and phase conditions.  The quarter shift dual tree complex wavelet transform (q shift DTCWT) is a solution to simplify the construction of filters in DTCWT, producing better fusion results. The q shift DTCWT has verified to be an effective multi-resolution transform for image fusion with its ability to pick up the directional and shift invariant properties</w:t>
      </w:r>
      <w:r>
        <w:rPr>
          <w:lang w:val="en-IN"/>
        </w:rPr>
        <w:t>.</w:t>
      </w:r>
    </w:p>
    <w:p w:rsidR="00904D6D" w:rsidRPr="003D5B84" w:rsidRDefault="00904D6D" w:rsidP="0010046E">
      <w:pPr>
        <w:jc w:val="both"/>
      </w:pPr>
    </w:p>
    <w:p w:rsidR="0010046E" w:rsidRPr="003D5B84" w:rsidRDefault="0010046E" w:rsidP="0010046E">
      <w:pPr>
        <w:jc w:val="both"/>
      </w:pPr>
    </w:p>
    <w:p w:rsidR="00904D6D" w:rsidRPr="003D5B84" w:rsidRDefault="00B35779" w:rsidP="00D74C5F">
      <w:pPr>
        <w:numPr>
          <w:ilvl w:val="0"/>
          <w:numId w:val="15"/>
        </w:numPr>
        <w:tabs>
          <w:tab w:val="left" w:pos="426"/>
        </w:tabs>
        <w:ind w:left="426" w:hanging="426"/>
        <w:rPr>
          <w:b/>
          <w:bCs/>
          <w:lang w:val="id-ID"/>
        </w:rPr>
      </w:pPr>
      <w:r w:rsidRPr="00B35779">
        <w:rPr>
          <w:b/>
          <w:color w:val="000000" w:themeColor="text1"/>
        </w:rPr>
        <w:t>QUARTER SHIFT DUAL TREE COMPLEX WAVELET TRANSFORM</w:t>
      </w:r>
      <w:r w:rsidRPr="00D40E18">
        <w:rPr>
          <w:color w:val="000000" w:themeColor="text1"/>
          <w:sz w:val="24"/>
          <w:szCs w:val="24"/>
        </w:rPr>
        <w:t xml:space="preserve"> </w:t>
      </w:r>
    </w:p>
    <w:p w:rsidR="00CF38C2" w:rsidRDefault="00CF38C2" w:rsidP="002622CD">
      <w:pPr>
        <w:ind w:firstLine="720"/>
        <w:jc w:val="both"/>
        <w:rPr>
          <w:lang w:val="en-IN"/>
        </w:rPr>
      </w:pPr>
      <w:r w:rsidRPr="00CF38C2">
        <w:rPr>
          <w:lang w:val="id-ID"/>
        </w:rPr>
        <w:t>The DWT that is intensely sampled suffers from a dearth of shift invariance in 1-D and directional sensitivity in N-D. To conquer these problems, DTCWT, which is approximately shift-invariant, computationally efficient and directionally selective, is developed. The DTCWT is an advanced wavelet transform which produces the real and imaginary parts of transform coefficients by using a dual-tree of real wavelet filters. Implementation of the DTCWT is done with two different two-channel FIR filter banks. For one of the filter banks the output is considered to be the real part (Tree A), while for the other filter bank the output is considered to be the imaginary part (Tree B). Two critically sampled filter banks are used by the DTCWT; for a d-dimensional image the redundancy is 2d. Figure 1reflects three levels of the filter bank structure for 1-D DTCWT</w:t>
      </w:r>
      <w:r>
        <w:rPr>
          <w:lang w:val="en-IN"/>
        </w:rPr>
        <w:t>.</w:t>
      </w:r>
    </w:p>
    <w:p w:rsidR="00754F23" w:rsidRDefault="00754F23" w:rsidP="00754F23">
      <w:pPr>
        <w:ind w:firstLine="720"/>
        <w:jc w:val="center"/>
        <w:rPr>
          <w:lang w:val="en-IN"/>
        </w:rPr>
      </w:pPr>
      <w:r>
        <w:rPr>
          <w:noProof/>
        </w:rPr>
        <w:drawing>
          <wp:inline distT="0" distB="0" distL="0" distR="0" wp14:anchorId="280F958A">
            <wp:extent cx="3596640" cy="26822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6640" cy="2682240"/>
                    </a:xfrm>
                    <a:prstGeom prst="rect">
                      <a:avLst/>
                    </a:prstGeom>
                    <a:noFill/>
                  </pic:spPr>
                </pic:pic>
              </a:graphicData>
            </a:graphic>
          </wp:inline>
        </w:drawing>
      </w:r>
    </w:p>
    <w:p w:rsidR="003163B7" w:rsidRDefault="003163B7" w:rsidP="008E73BF">
      <w:pPr>
        <w:autoSpaceDE w:val="0"/>
        <w:autoSpaceDN w:val="0"/>
        <w:adjustRightInd w:val="0"/>
        <w:jc w:val="center"/>
        <w:rPr>
          <w:lang w:val="en-IN"/>
        </w:rPr>
      </w:pPr>
    </w:p>
    <w:p w:rsidR="008E73BF" w:rsidRDefault="008E73BF" w:rsidP="008E73BF">
      <w:pPr>
        <w:autoSpaceDE w:val="0"/>
        <w:autoSpaceDN w:val="0"/>
        <w:adjustRightInd w:val="0"/>
        <w:jc w:val="center"/>
        <w:rPr>
          <w:rFonts w:eastAsiaTheme="minorEastAsia"/>
        </w:rPr>
      </w:pPr>
      <w:r w:rsidRPr="003D5B84">
        <w:rPr>
          <w:lang w:val="id-ID"/>
        </w:rPr>
        <w:t xml:space="preserve">Figure 1. </w:t>
      </w:r>
      <w:r w:rsidRPr="008E73BF">
        <w:rPr>
          <w:rFonts w:eastAsiaTheme="minorEastAsia"/>
        </w:rPr>
        <w:t>Filter bank structure for DTCWT</w:t>
      </w:r>
    </w:p>
    <w:p w:rsidR="007D4C57" w:rsidRPr="008E73BF" w:rsidRDefault="007D4C57" w:rsidP="008E73BF">
      <w:pPr>
        <w:autoSpaceDE w:val="0"/>
        <w:autoSpaceDN w:val="0"/>
        <w:adjustRightInd w:val="0"/>
        <w:jc w:val="center"/>
        <w:rPr>
          <w:rFonts w:eastAsiaTheme="minorEastAsia"/>
          <w:sz w:val="24"/>
          <w:szCs w:val="24"/>
        </w:rPr>
      </w:pPr>
    </w:p>
    <w:p w:rsidR="007D4C57" w:rsidRDefault="007D4C57" w:rsidP="007D4C57">
      <w:pPr>
        <w:autoSpaceDE w:val="0"/>
        <w:autoSpaceDN w:val="0"/>
        <w:adjustRightInd w:val="0"/>
        <w:jc w:val="both"/>
        <w:rPr>
          <w:lang w:val="en-IN"/>
        </w:rPr>
      </w:pPr>
      <w:r w:rsidRPr="007D4C57">
        <w:rPr>
          <w:lang w:val="id-ID"/>
        </w:rPr>
        <w:t>Due to its shift invariance, images fused by DTCWT are smooth and continuous while images fused by DWT contain irregular edges. Another major superiority of DTCWT is good directional selectivity since DTCWT produces six sub-bands for both real and imaginary parts in (±15</w:t>
      </w:r>
      <w:r w:rsidR="00BD5E40">
        <w:rPr>
          <w:rFonts w:ascii="Cambria Math" w:hAnsi="Cambria Math"/>
          <w:lang w:val="id-ID"/>
        </w:rPr>
        <w:t>∘</w:t>
      </w:r>
      <w:r w:rsidRPr="007D4C57">
        <w:rPr>
          <w:lang w:val="id-ID"/>
        </w:rPr>
        <w:t>, ±45</w:t>
      </w:r>
      <w:r w:rsidR="00BD5E40">
        <w:rPr>
          <w:rFonts w:ascii="Cambria Math" w:hAnsi="Cambria Math"/>
          <w:lang w:val="id-ID"/>
        </w:rPr>
        <w:t>∘</w:t>
      </w:r>
      <w:r w:rsidRPr="007D4C57">
        <w:rPr>
          <w:lang w:val="id-ID"/>
        </w:rPr>
        <w:t>, ±75</w:t>
      </w:r>
      <w:r w:rsidR="00BD5E40">
        <w:rPr>
          <w:rFonts w:ascii="Cambria Math" w:hAnsi="Cambria Math"/>
          <w:lang w:val="id-ID"/>
        </w:rPr>
        <w:t>∘</w:t>
      </w:r>
      <w:r w:rsidRPr="007D4C57">
        <w:rPr>
          <w:lang w:val="id-ID"/>
        </w:rPr>
        <w:t>) at each scale, whereas DWT merely presents limited directions in (0</w:t>
      </w:r>
      <w:r w:rsidR="00BD5E40">
        <w:rPr>
          <w:rFonts w:ascii="Cambria Math" w:hAnsi="Cambria Math"/>
          <w:lang w:val="id-ID"/>
        </w:rPr>
        <w:t>∘</w:t>
      </w:r>
      <w:r w:rsidRPr="007D4C57">
        <w:rPr>
          <w:lang w:val="id-ID"/>
        </w:rPr>
        <w:t>, 45</w:t>
      </w:r>
      <w:r w:rsidR="00BD5E40">
        <w:rPr>
          <w:rFonts w:ascii="Cambria Math" w:hAnsi="Cambria Math"/>
          <w:lang w:val="id-ID"/>
        </w:rPr>
        <w:t>∘</w:t>
      </w:r>
      <w:r w:rsidRPr="007D4C57">
        <w:rPr>
          <w:lang w:val="id-ID"/>
        </w:rPr>
        <w:t>, 90</w:t>
      </w:r>
      <w:r w:rsidR="00BD5E40">
        <w:rPr>
          <w:rFonts w:ascii="Cambria Math" w:hAnsi="Cambria Math"/>
          <w:lang w:val="id-ID"/>
        </w:rPr>
        <w:t>∘</w:t>
      </w:r>
      <w:r w:rsidRPr="007D4C57">
        <w:rPr>
          <w:lang w:val="id-ID"/>
        </w:rPr>
        <w:t>), which improves the transform precision and keeps more detailed information.</w:t>
      </w:r>
    </w:p>
    <w:p w:rsidR="00B346C0" w:rsidRPr="00B346C0" w:rsidRDefault="00B346C0" w:rsidP="00B346C0">
      <w:pPr>
        <w:autoSpaceDE w:val="0"/>
        <w:autoSpaceDN w:val="0"/>
        <w:adjustRightInd w:val="0"/>
        <w:jc w:val="both"/>
        <w:rPr>
          <w:lang w:val="id-ID"/>
        </w:rPr>
      </w:pPr>
      <w:r w:rsidRPr="00B346C0">
        <w:rPr>
          <w:lang w:val="id-ID"/>
        </w:rPr>
        <w:t>However, there exist a few problems with the odd/even filter approach in DTCWT [11]:</w:t>
      </w:r>
    </w:p>
    <w:p w:rsidR="00B346C0" w:rsidRPr="00B346C0" w:rsidRDefault="00B346C0" w:rsidP="00B346C0">
      <w:pPr>
        <w:autoSpaceDE w:val="0"/>
        <w:autoSpaceDN w:val="0"/>
        <w:adjustRightInd w:val="0"/>
        <w:jc w:val="both"/>
        <w:rPr>
          <w:lang w:val="id-ID"/>
        </w:rPr>
      </w:pPr>
      <w:r w:rsidRPr="00B346C0">
        <w:rPr>
          <w:lang w:val="id-ID"/>
        </w:rPr>
        <w:t xml:space="preserve">• Good symmetry doesn’t exist in the sub-sampling structure </w:t>
      </w:r>
    </w:p>
    <w:p w:rsidR="00B346C0" w:rsidRPr="00B346C0" w:rsidRDefault="00B346C0" w:rsidP="00B346C0">
      <w:pPr>
        <w:autoSpaceDE w:val="0"/>
        <w:autoSpaceDN w:val="0"/>
        <w:adjustRightInd w:val="0"/>
        <w:jc w:val="both"/>
        <w:rPr>
          <w:lang w:val="id-ID"/>
        </w:rPr>
      </w:pPr>
      <w:r w:rsidRPr="00B346C0">
        <w:rPr>
          <w:lang w:val="id-ID"/>
        </w:rPr>
        <w:t>• Frequency responses are slightly different for the two trees;</w:t>
      </w:r>
    </w:p>
    <w:p w:rsidR="00B346C0" w:rsidRPr="00B346C0" w:rsidRDefault="00B346C0" w:rsidP="00B346C0">
      <w:pPr>
        <w:autoSpaceDE w:val="0"/>
        <w:autoSpaceDN w:val="0"/>
        <w:adjustRightInd w:val="0"/>
        <w:jc w:val="both"/>
        <w:rPr>
          <w:lang w:val="id-ID"/>
        </w:rPr>
      </w:pPr>
      <w:r w:rsidRPr="00B346C0">
        <w:rPr>
          <w:lang w:val="id-ID"/>
        </w:rPr>
        <w:t>• The filter sets need to be bi-orthogonal, rather than being orthogonal, as they are linear phase. This reflects that preservation of energy doesn’t exist between the signals and transform domains.</w:t>
      </w:r>
    </w:p>
    <w:p w:rsidR="00343597" w:rsidRPr="00343597" w:rsidRDefault="00343597" w:rsidP="00343597">
      <w:pPr>
        <w:autoSpaceDE w:val="0"/>
        <w:autoSpaceDN w:val="0"/>
        <w:adjustRightInd w:val="0"/>
        <w:jc w:val="both"/>
        <w:rPr>
          <w:lang w:val="id-ID"/>
        </w:rPr>
      </w:pPr>
      <w:r w:rsidRPr="00343597">
        <w:rPr>
          <w:lang w:val="id-ID"/>
        </w:rPr>
        <w:t>To minimize and overcome all of the above, a q shift DTCWT is proposed, as in Figure. 2, where one can notice even length in all the filters beyond level 1.</w:t>
      </w:r>
    </w:p>
    <w:p w:rsidR="00B346C0" w:rsidRDefault="00466426" w:rsidP="00466426">
      <w:pPr>
        <w:autoSpaceDE w:val="0"/>
        <w:autoSpaceDN w:val="0"/>
        <w:adjustRightInd w:val="0"/>
        <w:jc w:val="center"/>
        <w:rPr>
          <w:lang w:val="en-IN"/>
        </w:rPr>
      </w:pPr>
      <w:r>
        <w:rPr>
          <w:noProof/>
        </w:rPr>
        <w:lastRenderedPageBreak/>
        <w:drawing>
          <wp:inline distT="0" distB="0" distL="0" distR="0" wp14:anchorId="28EF33A0">
            <wp:extent cx="3968750" cy="28898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8750" cy="2889885"/>
                    </a:xfrm>
                    <a:prstGeom prst="rect">
                      <a:avLst/>
                    </a:prstGeom>
                    <a:noFill/>
                  </pic:spPr>
                </pic:pic>
              </a:graphicData>
            </a:graphic>
          </wp:inline>
        </w:drawing>
      </w:r>
    </w:p>
    <w:p w:rsidR="004916EF" w:rsidRDefault="004916EF" w:rsidP="00466426">
      <w:pPr>
        <w:autoSpaceDE w:val="0"/>
        <w:autoSpaceDN w:val="0"/>
        <w:adjustRightInd w:val="0"/>
        <w:jc w:val="center"/>
        <w:rPr>
          <w:lang w:val="en-IN"/>
        </w:rPr>
      </w:pPr>
    </w:p>
    <w:p w:rsidR="004916EF" w:rsidRDefault="004916EF" w:rsidP="004916EF">
      <w:pPr>
        <w:autoSpaceDE w:val="0"/>
        <w:autoSpaceDN w:val="0"/>
        <w:adjustRightInd w:val="0"/>
        <w:jc w:val="center"/>
        <w:rPr>
          <w:lang w:val="en-IN"/>
        </w:rPr>
      </w:pPr>
      <w:r w:rsidRPr="003D5B84">
        <w:rPr>
          <w:lang w:val="id-ID"/>
        </w:rPr>
        <w:t xml:space="preserve">Figure </w:t>
      </w:r>
      <w:r>
        <w:rPr>
          <w:lang w:val="en-IN"/>
        </w:rPr>
        <w:t>2</w:t>
      </w:r>
      <w:r w:rsidRPr="003D5B84">
        <w:rPr>
          <w:lang w:val="id-ID"/>
        </w:rPr>
        <w:t xml:space="preserve">. </w:t>
      </w:r>
      <w:r w:rsidR="00611F02" w:rsidRPr="00343597">
        <w:rPr>
          <w:lang w:val="id-ID"/>
        </w:rPr>
        <w:t xml:space="preserve">q shift </w:t>
      </w:r>
      <w:r w:rsidRPr="004916EF">
        <w:rPr>
          <w:color w:val="000000" w:themeColor="text1"/>
        </w:rPr>
        <w:t>DTCWT</w:t>
      </w:r>
      <w:r w:rsidRPr="004916EF">
        <w:t xml:space="preserve"> Filter structure</w:t>
      </w:r>
      <w:r w:rsidRPr="004916EF">
        <w:rPr>
          <w:lang w:val="id-ID"/>
        </w:rPr>
        <w:t xml:space="preserve"> </w:t>
      </w:r>
    </w:p>
    <w:p w:rsidR="00EF5121" w:rsidRPr="00EF5121" w:rsidRDefault="00EF5121" w:rsidP="004916EF">
      <w:pPr>
        <w:autoSpaceDE w:val="0"/>
        <w:autoSpaceDN w:val="0"/>
        <w:adjustRightInd w:val="0"/>
        <w:jc w:val="center"/>
        <w:rPr>
          <w:lang w:val="en-IN"/>
        </w:rPr>
      </w:pPr>
    </w:p>
    <w:p w:rsidR="0092270A" w:rsidRPr="0092270A" w:rsidRDefault="0092270A" w:rsidP="0092270A">
      <w:pPr>
        <w:autoSpaceDE w:val="0"/>
        <w:autoSpaceDN w:val="0"/>
        <w:adjustRightInd w:val="0"/>
        <w:jc w:val="both"/>
        <w:rPr>
          <w:rFonts w:eastAsiaTheme="minorEastAsia"/>
          <w:color w:val="000000" w:themeColor="text1"/>
          <w:sz w:val="24"/>
          <w:szCs w:val="24"/>
        </w:rPr>
      </w:pPr>
      <w:r w:rsidRPr="0092270A">
        <w:rPr>
          <w:lang w:val="id-ID"/>
        </w:rPr>
        <w:t>Beyond level 1, 1/2 sample delay difference is obtained with filter delays of 1/4 and 3/4 of a sample period (instead of 0 and 1/2 a sample for our original DTCWT). An asymmetric even-length filter and its time reverse can achieve this. Owing to the asymmetry, these can be designed to produce an orthonormal perfect reconstruction wavelet transform. Reverse of Tree-A filters are Tree-B filters, and reverse of analysis filters are reconstruction filters, so all filters are from the same orthonormal set. Same frequency responses are reflected in both the trees. Though the separate responses are asymmetric, the combined complex impulse responses are conjugated symmetric about their mid points. It is for this reason that symmetric extension still works at image edges</w:t>
      </w:r>
      <w:r w:rsidRPr="0092270A">
        <w:rPr>
          <w:rFonts w:eastAsia="AvenirLTStd-Book"/>
          <w:sz w:val="24"/>
          <w:szCs w:val="24"/>
        </w:rPr>
        <w:t>.</w:t>
      </w:r>
    </w:p>
    <w:p w:rsidR="0088233C" w:rsidRDefault="0088233C" w:rsidP="00904D6D">
      <w:pPr>
        <w:rPr>
          <w:b/>
          <w:bCs/>
        </w:rPr>
      </w:pPr>
    </w:p>
    <w:p w:rsidR="00B07DF0" w:rsidRPr="003D5B84" w:rsidRDefault="00B07DF0" w:rsidP="00904D6D">
      <w:pPr>
        <w:rPr>
          <w:b/>
          <w:bCs/>
        </w:rPr>
      </w:pPr>
    </w:p>
    <w:p w:rsidR="003227B9" w:rsidRPr="003227B9" w:rsidRDefault="003227B9" w:rsidP="00D74C5F">
      <w:pPr>
        <w:numPr>
          <w:ilvl w:val="0"/>
          <w:numId w:val="15"/>
        </w:numPr>
        <w:tabs>
          <w:tab w:val="left" w:pos="426"/>
        </w:tabs>
        <w:ind w:left="426" w:hanging="426"/>
        <w:rPr>
          <w:b/>
          <w:bCs/>
          <w:lang w:val="id-ID"/>
        </w:rPr>
      </w:pPr>
      <w:r>
        <w:rPr>
          <w:b/>
          <w:bCs/>
          <w:lang w:val="en-IN"/>
        </w:rPr>
        <w:t>PROPOSED METHOD</w:t>
      </w:r>
    </w:p>
    <w:p w:rsidR="006E0CC2" w:rsidRPr="006E0CC2" w:rsidRDefault="006E0CC2" w:rsidP="006E0CC2">
      <w:pPr>
        <w:pStyle w:val="ListParagraph"/>
        <w:ind w:left="360" w:firstLine="360"/>
        <w:jc w:val="both"/>
        <w:rPr>
          <w:rFonts w:ascii="Times New Roman" w:hAnsi="Times New Roman"/>
          <w:sz w:val="20"/>
          <w:szCs w:val="20"/>
          <w:lang w:val="id-ID" w:eastAsia="en-US"/>
        </w:rPr>
      </w:pPr>
      <w:r w:rsidRPr="006E0CC2">
        <w:rPr>
          <w:rFonts w:ascii="Times New Roman" w:hAnsi="Times New Roman"/>
          <w:sz w:val="20"/>
          <w:szCs w:val="20"/>
          <w:lang w:val="id-ID" w:eastAsia="en-US"/>
        </w:rPr>
        <w:t xml:space="preserve">When two </w:t>
      </w:r>
      <w:r w:rsidR="00C62CF8">
        <w:rPr>
          <w:rFonts w:ascii="Times New Roman" w:hAnsi="Times New Roman"/>
          <w:sz w:val="20"/>
          <w:szCs w:val="20"/>
          <w:lang w:val="en-IN" w:eastAsia="en-US"/>
        </w:rPr>
        <w:t>input</w:t>
      </w:r>
      <w:r w:rsidRPr="006E0CC2">
        <w:rPr>
          <w:rFonts w:ascii="Times New Roman" w:hAnsi="Times New Roman"/>
          <w:sz w:val="20"/>
          <w:szCs w:val="20"/>
          <w:lang w:val="id-ID" w:eastAsia="en-US"/>
        </w:rPr>
        <w:t xml:space="preserve"> images A and B are considered, the proposed method contains the following steps: </w:t>
      </w:r>
    </w:p>
    <w:p w:rsidR="006E0CC2" w:rsidRPr="006E0CC2" w:rsidRDefault="006E0CC2" w:rsidP="006E0CC2">
      <w:pPr>
        <w:pStyle w:val="ListParagraph"/>
        <w:numPr>
          <w:ilvl w:val="1"/>
          <w:numId w:val="18"/>
        </w:numPr>
        <w:autoSpaceDE w:val="0"/>
        <w:autoSpaceDN w:val="0"/>
        <w:adjustRightInd w:val="0"/>
        <w:spacing w:after="0" w:line="240" w:lineRule="auto"/>
        <w:jc w:val="both"/>
        <w:rPr>
          <w:rFonts w:ascii="Times New Roman" w:hAnsi="Times New Roman"/>
          <w:sz w:val="20"/>
          <w:szCs w:val="20"/>
          <w:lang w:val="id-ID" w:eastAsia="en-US"/>
        </w:rPr>
      </w:pPr>
      <w:r w:rsidRPr="006E0CC2">
        <w:rPr>
          <w:rFonts w:ascii="Times New Roman" w:hAnsi="Times New Roman"/>
          <w:sz w:val="20"/>
          <w:szCs w:val="20"/>
          <w:lang w:val="id-ID" w:eastAsia="en-US"/>
        </w:rPr>
        <w:t xml:space="preserve">Perform </w:t>
      </w:r>
      <w:r w:rsidRPr="004A39F1">
        <w:rPr>
          <w:rFonts w:ascii="Times New Roman" w:hAnsi="Times New Roman"/>
          <w:i/>
          <w:sz w:val="20"/>
          <w:szCs w:val="20"/>
          <w:lang w:val="id-ID" w:eastAsia="en-US"/>
        </w:rPr>
        <w:t>l</w:t>
      </w:r>
      <w:r w:rsidRPr="006E0CC2">
        <w:rPr>
          <w:rFonts w:ascii="Times New Roman" w:hAnsi="Times New Roman"/>
          <w:sz w:val="20"/>
          <w:szCs w:val="20"/>
          <w:lang w:val="id-ID" w:eastAsia="en-US"/>
        </w:rPr>
        <w:t xml:space="preserve">-level q shift DTCWT on source images A and B to get low and high-frequency sub- bands at each level </w:t>
      </w:r>
      <w:r w:rsidRPr="002B4501">
        <w:rPr>
          <w:rFonts w:ascii="Times New Roman" w:hAnsi="Times New Roman"/>
          <w:i/>
          <w:sz w:val="20"/>
          <w:szCs w:val="20"/>
          <w:lang w:val="id-ID" w:eastAsia="en-US"/>
        </w:rPr>
        <w:t>l</w:t>
      </w:r>
      <w:r w:rsidRPr="006E0CC2">
        <w:rPr>
          <w:rFonts w:ascii="Times New Roman" w:hAnsi="Times New Roman"/>
          <w:sz w:val="20"/>
          <w:szCs w:val="20"/>
          <w:lang w:val="id-ID" w:eastAsia="en-US"/>
        </w:rPr>
        <w:t xml:space="preserve"> and direction </w:t>
      </w:r>
      <w:r w:rsidRPr="002B4501">
        <w:rPr>
          <w:rFonts w:ascii="Times New Roman" w:hAnsi="Times New Roman"/>
          <w:i/>
          <w:sz w:val="20"/>
          <w:szCs w:val="20"/>
          <w:lang w:val="id-ID" w:eastAsia="en-US"/>
        </w:rPr>
        <w:t>d</w:t>
      </w:r>
      <w:r w:rsidRPr="006E0CC2">
        <w:rPr>
          <w:rFonts w:ascii="Times New Roman" w:hAnsi="Times New Roman"/>
          <w:sz w:val="20"/>
          <w:szCs w:val="20"/>
          <w:lang w:val="id-ID" w:eastAsia="en-US"/>
        </w:rPr>
        <w:t xml:space="preserve"> denoted as</w:t>
      </w:r>
    </w:p>
    <w:p w:rsidR="006E0CC2" w:rsidRPr="006E0CC2" w:rsidRDefault="006E0CC2" w:rsidP="006E0CC2">
      <w:pPr>
        <w:pStyle w:val="ListParagraph"/>
        <w:autoSpaceDE w:val="0"/>
        <w:autoSpaceDN w:val="0"/>
        <w:adjustRightInd w:val="0"/>
        <w:spacing w:after="0" w:line="240" w:lineRule="auto"/>
        <w:ind w:left="792"/>
        <w:jc w:val="both"/>
        <w:rPr>
          <w:rFonts w:ascii="Times New Roman" w:hAnsi="Times New Roman"/>
          <w:sz w:val="20"/>
          <w:szCs w:val="20"/>
          <w:lang w:val="id-ID" w:eastAsia="en-US"/>
        </w:rPr>
      </w:pPr>
    </w:p>
    <w:p w:rsidR="006E0CC2" w:rsidRPr="006E0CC2" w:rsidRDefault="00A02E7F" w:rsidP="006E0CC2">
      <w:pPr>
        <w:autoSpaceDE w:val="0"/>
        <w:autoSpaceDN w:val="0"/>
        <w:adjustRightInd w:val="0"/>
        <w:ind w:left="3600" w:firstLine="720"/>
        <w:jc w:val="both"/>
        <w:rPr>
          <w:lang w:val="id-ID"/>
        </w:rPr>
      </w:pPr>
      <m:oMath>
        <m:r>
          <m:rPr>
            <m:sty m:val="p"/>
          </m:rPr>
          <w:rPr>
            <w:rFonts w:ascii="Cambria Math" w:hAnsi="Cambria Math"/>
            <w:lang w:val="id-ID"/>
          </w:rPr>
          <m:t>A:</m:t>
        </m:r>
        <m:d>
          <m:dPr>
            <m:begChr m:val="{"/>
            <m:endChr m:val="}"/>
            <m:ctrlPr>
              <w:rPr>
                <w:rFonts w:ascii="Cambria Math" w:hAnsi="Cambria Math"/>
                <w:lang w:val="id-ID"/>
              </w:rPr>
            </m:ctrlPr>
          </m:dPr>
          <m:e>
            <m:sSubSup>
              <m:sSubSupPr>
                <m:ctrlPr>
                  <w:rPr>
                    <w:rFonts w:ascii="Cambria Math" w:hAnsi="Cambria Math"/>
                    <w:lang w:val="id-ID"/>
                  </w:rPr>
                </m:ctrlPr>
              </m:sSubSupPr>
              <m:e>
                <m:r>
                  <m:rPr>
                    <m:sty m:val="p"/>
                  </m:rPr>
                  <w:rPr>
                    <w:rFonts w:ascii="Cambria Math" w:hAnsi="Cambria Math"/>
                    <w:lang w:val="id-ID"/>
                  </w:rPr>
                  <m:t>L</m:t>
                </m:r>
              </m:e>
              <m:sub>
                <m:r>
                  <w:rPr>
                    <w:rFonts w:ascii="Cambria Math" w:hAnsi="Cambria Math"/>
                    <w:lang w:val="id-ID"/>
                  </w:rPr>
                  <m:t>l</m:t>
                </m:r>
              </m:sub>
              <m:sup>
                <m:r>
                  <m:rPr>
                    <m:sty m:val="p"/>
                  </m:rPr>
                  <w:rPr>
                    <w:rFonts w:ascii="Cambria Math" w:hAnsi="Cambria Math"/>
                    <w:lang w:val="id-ID"/>
                  </w:rPr>
                  <m:t>A</m:t>
                </m:r>
              </m:sup>
            </m:sSubSup>
            <m:r>
              <m:rPr>
                <m:sty m:val="p"/>
              </m:rPr>
              <w:rPr>
                <w:rFonts w:ascii="Cambria Math" w:hAnsi="Cambria Math"/>
                <w:lang w:val="id-ID"/>
              </w:rPr>
              <m:t>,</m:t>
            </m:r>
            <m:sSubSup>
              <m:sSubSupPr>
                <m:ctrlPr>
                  <w:rPr>
                    <w:rFonts w:ascii="Cambria Math" w:hAnsi="Cambria Math"/>
                    <w:lang w:val="id-ID"/>
                  </w:rPr>
                </m:ctrlPr>
              </m:sSubSupPr>
              <m:e>
                <m:r>
                  <m:rPr>
                    <m:sty m:val="p"/>
                  </m:rPr>
                  <w:rPr>
                    <w:rFonts w:ascii="Cambria Math" w:hAnsi="Cambria Math"/>
                    <w:lang w:val="id-ID"/>
                  </w:rPr>
                  <m:t>H</m:t>
                </m:r>
              </m:e>
              <m:sub>
                <m:r>
                  <w:rPr>
                    <w:rFonts w:ascii="Cambria Math" w:hAnsi="Cambria Math"/>
                    <w:lang w:val="id-ID"/>
                  </w:rPr>
                  <m:t>l</m:t>
                </m:r>
                <m:r>
                  <m:rPr>
                    <m:sty m:val="p"/>
                  </m:rPr>
                  <w:rPr>
                    <w:rFonts w:ascii="Cambria Math" w:hAnsi="Cambria Math"/>
                    <w:lang w:val="id-ID"/>
                  </w:rPr>
                  <m:t>,</m:t>
                </m:r>
                <m:r>
                  <w:rPr>
                    <w:rFonts w:ascii="Cambria Math" w:hAnsi="Cambria Math"/>
                    <w:lang w:val="id-ID"/>
                  </w:rPr>
                  <m:t>d</m:t>
                </m:r>
              </m:sub>
              <m:sup>
                <m:r>
                  <m:rPr>
                    <m:sty m:val="p"/>
                  </m:rPr>
                  <w:rPr>
                    <w:rFonts w:ascii="Cambria Math" w:hAnsi="Cambria Math"/>
                    <w:lang w:val="id-ID"/>
                  </w:rPr>
                  <m:t>A</m:t>
                </m:r>
              </m:sup>
            </m:sSubSup>
          </m:e>
        </m:d>
        <m:r>
          <m:rPr>
            <m:sty m:val="p"/>
          </m:rPr>
          <w:rPr>
            <w:rFonts w:ascii="Cambria Math" w:hAnsi="Cambria Math"/>
            <w:lang w:val="id-ID"/>
          </w:rPr>
          <m:t>,    and     B:</m:t>
        </m:r>
        <m:d>
          <m:dPr>
            <m:begChr m:val="{"/>
            <m:endChr m:val="}"/>
            <m:ctrlPr>
              <w:rPr>
                <w:rFonts w:ascii="Cambria Math" w:hAnsi="Cambria Math"/>
                <w:lang w:val="id-ID"/>
              </w:rPr>
            </m:ctrlPr>
          </m:dPr>
          <m:e>
            <m:sSubSup>
              <m:sSubSupPr>
                <m:ctrlPr>
                  <w:rPr>
                    <w:rFonts w:ascii="Cambria Math" w:hAnsi="Cambria Math"/>
                    <w:lang w:val="id-ID"/>
                  </w:rPr>
                </m:ctrlPr>
              </m:sSubSupPr>
              <m:e>
                <m:r>
                  <m:rPr>
                    <m:sty m:val="p"/>
                  </m:rPr>
                  <w:rPr>
                    <w:rFonts w:ascii="Cambria Math" w:hAnsi="Cambria Math"/>
                    <w:lang w:val="id-ID"/>
                  </w:rPr>
                  <m:t>L</m:t>
                </m:r>
              </m:e>
              <m:sub>
                <m:r>
                  <w:rPr>
                    <w:rFonts w:ascii="Cambria Math" w:hAnsi="Cambria Math"/>
                    <w:lang w:val="id-ID"/>
                  </w:rPr>
                  <m:t>l</m:t>
                </m:r>
              </m:sub>
              <m:sup>
                <m:r>
                  <m:rPr>
                    <m:sty m:val="p"/>
                  </m:rPr>
                  <w:rPr>
                    <w:rFonts w:ascii="Cambria Math" w:hAnsi="Cambria Math"/>
                    <w:lang w:val="id-ID"/>
                  </w:rPr>
                  <m:t>B</m:t>
                </m:r>
              </m:sup>
            </m:sSubSup>
            <m:r>
              <m:rPr>
                <m:sty m:val="p"/>
              </m:rPr>
              <w:rPr>
                <w:rFonts w:ascii="Cambria Math" w:hAnsi="Cambria Math"/>
                <w:lang w:val="id-ID"/>
              </w:rPr>
              <m:t>,</m:t>
            </m:r>
            <m:sSubSup>
              <m:sSubSupPr>
                <m:ctrlPr>
                  <w:rPr>
                    <w:rFonts w:ascii="Cambria Math" w:hAnsi="Cambria Math"/>
                    <w:lang w:val="id-ID"/>
                  </w:rPr>
                </m:ctrlPr>
              </m:sSubSupPr>
              <m:e>
                <m:r>
                  <m:rPr>
                    <m:sty m:val="p"/>
                  </m:rPr>
                  <w:rPr>
                    <w:rFonts w:ascii="Cambria Math" w:hAnsi="Cambria Math"/>
                    <w:lang w:val="id-ID"/>
                  </w:rPr>
                  <m:t>H</m:t>
                </m:r>
              </m:e>
              <m:sub>
                <m:r>
                  <w:rPr>
                    <w:rFonts w:ascii="Cambria Math" w:hAnsi="Cambria Math"/>
                    <w:lang w:val="id-ID"/>
                  </w:rPr>
                  <m:t>l</m:t>
                </m:r>
                <m:r>
                  <m:rPr>
                    <m:sty m:val="p"/>
                  </m:rPr>
                  <w:rPr>
                    <w:rFonts w:ascii="Cambria Math" w:hAnsi="Cambria Math"/>
                    <w:lang w:val="id-ID"/>
                  </w:rPr>
                  <m:t>,</m:t>
                </m:r>
                <m:r>
                  <w:rPr>
                    <w:rFonts w:ascii="Cambria Math" w:hAnsi="Cambria Math"/>
                    <w:lang w:val="id-ID"/>
                  </w:rPr>
                  <m:t>d</m:t>
                </m:r>
              </m:sub>
              <m:sup>
                <m:r>
                  <m:rPr>
                    <m:sty m:val="p"/>
                  </m:rPr>
                  <w:rPr>
                    <w:rFonts w:ascii="Cambria Math" w:hAnsi="Cambria Math"/>
                    <w:lang w:val="id-ID"/>
                  </w:rPr>
                  <m:t>B</m:t>
                </m:r>
              </m:sup>
            </m:sSubSup>
          </m:e>
        </m:d>
      </m:oMath>
      <w:r w:rsidR="006E0CC2" w:rsidRPr="006E0CC2">
        <w:rPr>
          <w:lang w:val="id-ID"/>
        </w:rPr>
        <w:tab/>
      </w:r>
      <w:r w:rsidR="006E0CC2" w:rsidRPr="006E0CC2">
        <w:rPr>
          <w:lang w:val="id-ID"/>
        </w:rPr>
        <w:tab/>
        <w:t xml:space="preserve">         </w:t>
      </w:r>
      <w:r w:rsidR="008F2F9C">
        <w:rPr>
          <w:lang w:val="en-IN"/>
        </w:rPr>
        <w:t xml:space="preserve">   </w:t>
      </w:r>
      <w:r w:rsidR="006E0CC2" w:rsidRPr="006E0CC2">
        <w:rPr>
          <w:lang w:val="id-ID"/>
        </w:rPr>
        <w:t>(1)</w:t>
      </w:r>
    </w:p>
    <w:p w:rsidR="006E0CC2" w:rsidRPr="006E0CC2" w:rsidRDefault="006E0CC2" w:rsidP="006E0CC2">
      <w:pPr>
        <w:pStyle w:val="ListParagraph"/>
        <w:autoSpaceDE w:val="0"/>
        <w:autoSpaceDN w:val="0"/>
        <w:adjustRightInd w:val="0"/>
        <w:spacing w:after="0" w:line="240" w:lineRule="auto"/>
        <w:jc w:val="both"/>
        <w:rPr>
          <w:rFonts w:ascii="Times New Roman" w:hAnsi="Times New Roman"/>
          <w:sz w:val="20"/>
          <w:szCs w:val="20"/>
          <w:lang w:val="id-ID" w:eastAsia="en-US"/>
        </w:rPr>
      </w:pPr>
      <w:r w:rsidRPr="006E0CC2">
        <w:rPr>
          <w:rFonts w:ascii="Times New Roman" w:hAnsi="Times New Roman"/>
          <w:sz w:val="20"/>
          <w:szCs w:val="20"/>
          <w:lang w:val="id-ID" w:eastAsia="en-US"/>
        </w:rPr>
        <w:t xml:space="preserve">Where  </w:t>
      </w:r>
      <m:oMath>
        <m:sSubSup>
          <m:sSubSupPr>
            <m:ctrlPr>
              <w:rPr>
                <w:rFonts w:ascii="Cambria Math" w:hAnsi="Cambria Math"/>
                <w:sz w:val="20"/>
                <w:szCs w:val="20"/>
                <w:lang w:val="id-ID" w:eastAsia="en-US"/>
              </w:rPr>
            </m:ctrlPr>
          </m:sSubSupPr>
          <m:e>
            <m:r>
              <m:rPr>
                <m:sty m:val="p"/>
              </m:rPr>
              <w:rPr>
                <w:rFonts w:ascii="Cambria Math" w:hAnsi="Cambria Math"/>
                <w:sz w:val="20"/>
                <w:szCs w:val="20"/>
                <w:lang w:val="id-ID" w:eastAsia="en-US"/>
              </w:rPr>
              <m:t>L</m:t>
            </m:r>
          </m:e>
          <m:sub>
            <m:r>
              <w:rPr>
                <w:rFonts w:ascii="Cambria Math" w:hAnsi="Cambria Math"/>
                <w:sz w:val="20"/>
                <w:szCs w:val="20"/>
                <w:lang w:val="id-ID" w:eastAsia="en-US"/>
              </w:rPr>
              <m:t>l</m:t>
            </m:r>
          </m:sub>
          <m:sup>
            <m:r>
              <m:rPr>
                <m:sty m:val="p"/>
              </m:rPr>
              <w:rPr>
                <w:rFonts w:ascii="Cambria Math" w:hAnsi="Cambria Math"/>
                <w:sz w:val="20"/>
                <w:szCs w:val="20"/>
                <w:lang w:val="id-ID" w:eastAsia="en-US"/>
              </w:rPr>
              <m:t>A</m:t>
            </m:r>
          </m:sup>
        </m:sSubSup>
        <m:sSubSup>
          <m:sSubSupPr>
            <m:ctrlPr>
              <w:rPr>
                <w:rFonts w:ascii="Cambria Math" w:hAnsi="Cambria Math"/>
                <w:sz w:val="20"/>
                <w:szCs w:val="20"/>
                <w:lang w:val="id-ID" w:eastAsia="en-US"/>
              </w:rPr>
            </m:ctrlPr>
          </m:sSubSupPr>
          <m:e>
            <m:r>
              <m:rPr>
                <m:sty m:val="p"/>
              </m:rPr>
              <w:rPr>
                <w:rFonts w:ascii="Cambria Math" w:hAnsi="Cambria Math"/>
                <w:sz w:val="20"/>
                <w:szCs w:val="20"/>
                <w:lang w:val="id-ID" w:eastAsia="en-US"/>
              </w:rPr>
              <m:t>,L</m:t>
            </m:r>
          </m:e>
          <m:sub>
            <m:r>
              <w:rPr>
                <w:rFonts w:ascii="Cambria Math" w:hAnsi="Cambria Math"/>
                <w:sz w:val="20"/>
                <w:szCs w:val="20"/>
                <w:lang w:val="id-ID" w:eastAsia="en-US"/>
              </w:rPr>
              <m:t>l</m:t>
            </m:r>
          </m:sub>
          <m:sup>
            <m:r>
              <m:rPr>
                <m:sty m:val="p"/>
              </m:rPr>
              <w:rPr>
                <w:rFonts w:ascii="Cambria Math" w:hAnsi="Cambria Math"/>
                <w:sz w:val="20"/>
                <w:szCs w:val="20"/>
                <w:lang w:val="id-ID" w:eastAsia="en-US"/>
              </w:rPr>
              <m:t>B</m:t>
            </m:r>
          </m:sup>
        </m:sSubSup>
      </m:oMath>
      <w:r w:rsidRPr="006E0CC2">
        <w:rPr>
          <w:rFonts w:ascii="Times New Roman" w:hAnsi="Times New Roman"/>
          <w:sz w:val="20"/>
          <w:szCs w:val="20"/>
          <w:lang w:val="id-ID" w:eastAsia="en-US"/>
        </w:rPr>
        <w:t xml:space="preserve"> : low frequency coefficients</w:t>
      </w:r>
    </w:p>
    <w:p w:rsidR="006E0CC2" w:rsidRPr="006E0CC2" w:rsidRDefault="006E0CC2" w:rsidP="006E0CC2">
      <w:pPr>
        <w:pStyle w:val="ListParagraph"/>
        <w:autoSpaceDE w:val="0"/>
        <w:autoSpaceDN w:val="0"/>
        <w:adjustRightInd w:val="0"/>
        <w:spacing w:after="0" w:line="240" w:lineRule="auto"/>
        <w:jc w:val="both"/>
        <w:rPr>
          <w:rFonts w:ascii="Times New Roman" w:hAnsi="Times New Roman"/>
          <w:sz w:val="20"/>
          <w:szCs w:val="20"/>
          <w:lang w:val="id-ID" w:eastAsia="en-US"/>
        </w:rPr>
      </w:pPr>
    </w:p>
    <w:p w:rsidR="006E0CC2" w:rsidRPr="006E0CC2" w:rsidRDefault="00360E94" w:rsidP="006E0CC2">
      <w:pPr>
        <w:pStyle w:val="ListParagraph"/>
        <w:autoSpaceDE w:val="0"/>
        <w:autoSpaceDN w:val="0"/>
        <w:adjustRightInd w:val="0"/>
        <w:spacing w:after="0" w:line="240" w:lineRule="auto"/>
        <w:jc w:val="both"/>
        <w:rPr>
          <w:rFonts w:ascii="Times New Roman" w:hAnsi="Times New Roman"/>
          <w:sz w:val="20"/>
          <w:szCs w:val="20"/>
          <w:lang w:val="id-ID" w:eastAsia="en-US"/>
        </w:rPr>
      </w:pPr>
      <m:oMath>
        <m:sSubSup>
          <m:sSubSupPr>
            <m:ctrlPr>
              <w:rPr>
                <w:rFonts w:ascii="Cambria Math" w:hAnsi="Cambria Math"/>
                <w:sz w:val="20"/>
                <w:szCs w:val="20"/>
                <w:lang w:val="id-ID" w:eastAsia="en-US"/>
              </w:rPr>
            </m:ctrlPr>
          </m:sSubSupPr>
          <m:e>
            <m:r>
              <m:rPr>
                <m:sty m:val="p"/>
              </m:rPr>
              <w:rPr>
                <w:rFonts w:ascii="Cambria Math" w:hAnsi="Cambria Math"/>
                <w:sz w:val="20"/>
                <w:szCs w:val="20"/>
                <w:lang w:val="id-ID" w:eastAsia="en-US"/>
              </w:rPr>
              <m:t xml:space="preserve">             H</m:t>
            </m:r>
          </m:e>
          <m:sub>
            <m:r>
              <w:rPr>
                <w:rFonts w:ascii="Cambria Math" w:hAnsi="Cambria Math"/>
                <w:sz w:val="20"/>
                <w:szCs w:val="20"/>
                <w:lang w:val="id-ID" w:eastAsia="en-US"/>
              </w:rPr>
              <m:t>l,d</m:t>
            </m:r>
          </m:sub>
          <m:sup>
            <m:r>
              <m:rPr>
                <m:sty m:val="p"/>
              </m:rPr>
              <w:rPr>
                <w:rFonts w:ascii="Cambria Math" w:hAnsi="Cambria Math"/>
                <w:sz w:val="20"/>
                <w:szCs w:val="20"/>
                <w:lang w:val="id-ID" w:eastAsia="en-US"/>
              </w:rPr>
              <m:t>A</m:t>
            </m:r>
          </m:sup>
        </m:sSubSup>
        <m:r>
          <m:rPr>
            <m:sty m:val="p"/>
          </m:rPr>
          <w:rPr>
            <w:rFonts w:ascii="Cambria Math" w:hAnsi="Cambria Math"/>
            <w:sz w:val="20"/>
            <w:szCs w:val="20"/>
            <w:lang w:val="id-ID" w:eastAsia="en-US"/>
          </w:rPr>
          <m:t>,</m:t>
        </m:r>
        <m:sSubSup>
          <m:sSubSupPr>
            <m:ctrlPr>
              <w:rPr>
                <w:rFonts w:ascii="Cambria Math" w:hAnsi="Cambria Math"/>
                <w:sz w:val="20"/>
                <w:szCs w:val="20"/>
                <w:lang w:val="id-ID" w:eastAsia="en-US"/>
              </w:rPr>
            </m:ctrlPr>
          </m:sSubSupPr>
          <m:e>
            <m:r>
              <m:rPr>
                <m:sty m:val="p"/>
              </m:rPr>
              <w:rPr>
                <w:rFonts w:ascii="Cambria Math" w:hAnsi="Cambria Math"/>
                <w:sz w:val="20"/>
                <w:szCs w:val="20"/>
                <w:lang w:val="id-ID" w:eastAsia="en-US"/>
              </w:rPr>
              <m:t>H</m:t>
            </m:r>
          </m:e>
          <m:sub>
            <m:r>
              <w:rPr>
                <w:rFonts w:ascii="Cambria Math" w:hAnsi="Cambria Math"/>
                <w:sz w:val="20"/>
                <w:szCs w:val="20"/>
                <w:lang w:val="id-ID" w:eastAsia="en-US"/>
              </w:rPr>
              <m:t>l</m:t>
            </m:r>
            <m:r>
              <m:rPr>
                <m:sty m:val="p"/>
              </m:rPr>
              <w:rPr>
                <w:rFonts w:ascii="Cambria Math" w:hAnsi="Cambria Math"/>
                <w:sz w:val="20"/>
                <w:szCs w:val="20"/>
                <w:lang w:val="id-ID" w:eastAsia="en-US"/>
              </w:rPr>
              <m:t>,</m:t>
            </m:r>
            <m:r>
              <w:rPr>
                <w:rFonts w:ascii="Cambria Math" w:hAnsi="Cambria Math"/>
                <w:sz w:val="20"/>
                <w:szCs w:val="20"/>
                <w:lang w:val="id-ID" w:eastAsia="en-US"/>
              </w:rPr>
              <m:t>d</m:t>
            </m:r>
          </m:sub>
          <m:sup>
            <m:r>
              <m:rPr>
                <m:sty m:val="p"/>
              </m:rPr>
              <w:rPr>
                <w:rFonts w:ascii="Cambria Math" w:hAnsi="Cambria Math"/>
                <w:sz w:val="20"/>
                <w:szCs w:val="20"/>
                <w:lang w:val="id-ID" w:eastAsia="en-US"/>
              </w:rPr>
              <m:t>B</m:t>
            </m:r>
          </m:sup>
        </m:sSubSup>
      </m:oMath>
      <w:r w:rsidR="00A02E7F" w:rsidRPr="006E0CC2">
        <w:rPr>
          <w:rFonts w:ascii="Times New Roman" w:hAnsi="Times New Roman"/>
          <w:sz w:val="20"/>
          <w:szCs w:val="20"/>
          <w:lang w:val="id-ID" w:eastAsia="en-US"/>
        </w:rPr>
        <w:t xml:space="preserve"> </w:t>
      </w:r>
      <w:r w:rsidR="006E0CC2" w:rsidRPr="006E0CC2">
        <w:rPr>
          <w:rFonts w:ascii="Times New Roman" w:hAnsi="Times New Roman"/>
          <w:sz w:val="20"/>
          <w:szCs w:val="20"/>
          <w:lang w:val="id-ID" w:eastAsia="en-US"/>
        </w:rPr>
        <w:t xml:space="preserve"> :  high frequency coefficients</w:t>
      </w:r>
    </w:p>
    <w:p w:rsidR="006E0CC2" w:rsidRPr="006E0CC2" w:rsidRDefault="006E0CC2" w:rsidP="006E0CC2">
      <w:pPr>
        <w:pStyle w:val="ListParagraph"/>
        <w:numPr>
          <w:ilvl w:val="0"/>
          <w:numId w:val="21"/>
        </w:numPr>
        <w:autoSpaceDE w:val="0"/>
        <w:autoSpaceDN w:val="0"/>
        <w:adjustRightInd w:val="0"/>
        <w:spacing w:after="0" w:line="240" w:lineRule="auto"/>
        <w:jc w:val="both"/>
        <w:rPr>
          <w:rFonts w:ascii="Times New Roman" w:hAnsi="Times New Roman"/>
          <w:sz w:val="20"/>
          <w:szCs w:val="20"/>
          <w:lang w:val="id-ID" w:eastAsia="en-US"/>
        </w:rPr>
      </w:pPr>
      <w:r w:rsidRPr="006E0CC2">
        <w:rPr>
          <w:rFonts w:ascii="Times New Roman" w:hAnsi="Times New Roman"/>
          <w:sz w:val="20"/>
          <w:szCs w:val="20"/>
          <w:lang w:val="id-ID" w:eastAsia="en-US"/>
        </w:rPr>
        <w:t>Fusion of low- frequency sub- bands: Shannon entropy based fusion rule is used to fuse low frequency coefficients in low- frequency sub- bands using Eqs. (2)-(6)</w:t>
      </w:r>
      <w:r w:rsidR="00906A0C">
        <w:rPr>
          <w:rFonts w:ascii="Times New Roman" w:hAnsi="Times New Roman"/>
          <w:sz w:val="20"/>
          <w:szCs w:val="20"/>
          <w:lang w:val="en-IN" w:eastAsia="en-US"/>
        </w:rPr>
        <w:t xml:space="preserve"> .</w:t>
      </w:r>
    </w:p>
    <w:p w:rsidR="006E0CC2" w:rsidRPr="006E0CC2" w:rsidRDefault="006E0CC2" w:rsidP="006E0CC2">
      <w:pPr>
        <w:pStyle w:val="ListParagraph"/>
        <w:numPr>
          <w:ilvl w:val="0"/>
          <w:numId w:val="19"/>
        </w:numPr>
        <w:autoSpaceDE w:val="0"/>
        <w:autoSpaceDN w:val="0"/>
        <w:adjustRightInd w:val="0"/>
        <w:spacing w:after="0" w:line="240" w:lineRule="auto"/>
        <w:jc w:val="both"/>
        <w:rPr>
          <w:rFonts w:ascii="Times New Roman" w:hAnsi="Times New Roman"/>
          <w:sz w:val="20"/>
          <w:szCs w:val="20"/>
          <w:lang w:val="id-ID" w:eastAsia="en-US"/>
        </w:rPr>
      </w:pPr>
      <w:r w:rsidRPr="006E0CC2">
        <w:rPr>
          <w:rFonts w:ascii="Times New Roman" w:hAnsi="Times New Roman"/>
          <w:sz w:val="20"/>
          <w:szCs w:val="20"/>
          <w:lang w:val="id-ID" w:eastAsia="en-US"/>
        </w:rPr>
        <w:t xml:space="preserve">Shannon entropy of low-frequency coefficients in a region R centered at </w:t>
      </w:r>
      <m:oMath>
        <m:d>
          <m:dPr>
            <m:ctrlPr>
              <w:rPr>
                <w:rFonts w:ascii="Cambria Math" w:hAnsi="Cambria Math"/>
                <w:sz w:val="20"/>
                <w:szCs w:val="20"/>
                <w:lang w:val="id-ID" w:eastAsia="en-US"/>
              </w:rPr>
            </m:ctrlPr>
          </m:dPr>
          <m:e>
            <m:r>
              <m:rPr>
                <m:sty m:val="p"/>
              </m:rPr>
              <w:rPr>
                <w:rFonts w:ascii="Cambria Math" w:hAnsi="Cambria Math"/>
                <w:sz w:val="20"/>
                <w:szCs w:val="20"/>
                <w:lang w:val="id-ID" w:eastAsia="en-US"/>
              </w:rPr>
              <m:t>x,y</m:t>
            </m:r>
          </m:e>
        </m:d>
      </m:oMath>
      <w:r w:rsidRPr="006E0CC2">
        <w:rPr>
          <w:rFonts w:ascii="Times New Roman" w:hAnsi="Times New Roman"/>
          <w:sz w:val="20"/>
          <w:szCs w:val="20"/>
          <w:lang w:val="id-ID" w:eastAsia="en-US"/>
        </w:rPr>
        <w:t xml:space="preserve"> is calculated as</w:t>
      </w:r>
    </w:p>
    <w:p w:rsidR="006E0CC2" w:rsidRPr="006E0CC2" w:rsidRDefault="006E0CC2" w:rsidP="006E0CC2">
      <w:pPr>
        <w:pStyle w:val="ListParagraph"/>
        <w:autoSpaceDE w:val="0"/>
        <w:autoSpaceDN w:val="0"/>
        <w:adjustRightInd w:val="0"/>
        <w:spacing w:after="0" w:line="240" w:lineRule="auto"/>
        <w:ind w:left="1440"/>
        <w:jc w:val="both"/>
        <w:rPr>
          <w:rFonts w:ascii="Times New Roman" w:hAnsi="Times New Roman"/>
          <w:sz w:val="20"/>
          <w:szCs w:val="20"/>
          <w:lang w:val="id-ID" w:eastAsia="en-US"/>
        </w:rPr>
      </w:pPr>
    </w:p>
    <w:p w:rsidR="006E0CC2" w:rsidRPr="006E0CC2" w:rsidRDefault="00360E94" w:rsidP="006E0CC2">
      <w:pPr>
        <w:ind w:left="3600" w:firstLine="720"/>
        <w:jc w:val="both"/>
        <w:rPr>
          <w:lang w:val="id-ID"/>
        </w:rPr>
      </w:pPr>
      <m:oMath>
        <m:sSub>
          <m:sSubPr>
            <m:ctrlPr>
              <w:rPr>
                <w:rFonts w:ascii="Cambria Math" w:hAnsi="Cambria Math"/>
                <w:lang w:val="id-ID"/>
              </w:rPr>
            </m:ctrlPr>
          </m:sSubPr>
          <m:e>
            <m:r>
              <m:rPr>
                <m:sty m:val="p"/>
              </m:rPr>
              <w:rPr>
                <w:rFonts w:ascii="Cambria Math" w:hAnsi="Cambria Math"/>
                <w:lang w:val="id-ID"/>
              </w:rPr>
              <m:t>E</m:t>
            </m:r>
          </m:e>
          <m:sub>
            <m:r>
              <m:rPr>
                <m:sty m:val="p"/>
              </m:rPr>
              <w:rPr>
                <w:rFonts w:ascii="Cambria Math" w:hAnsi="Cambria Math"/>
                <w:lang w:val="id-ID"/>
              </w:rPr>
              <m:t>A</m:t>
            </m:r>
          </m:sub>
        </m:sSub>
        <m:d>
          <m:dPr>
            <m:ctrlPr>
              <w:rPr>
                <w:rFonts w:ascii="Cambria Math" w:hAnsi="Cambria Math"/>
                <w:lang w:val="id-ID"/>
              </w:rPr>
            </m:ctrlPr>
          </m:dPr>
          <m:e>
            <m:r>
              <m:rPr>
                <m:sty m:val="p"/>
              </m:rPr>
              <w:rPr>
                <w:rFonts w:ascii="Cambria Math" w:hAnsi="Cambria Math"/>
                <w:lang w:val="id-ID"/>
              </w:rPr>
              <m:t>x,y</m:t>
            </m:r>
          </m:e>
        </m:d>
        <m:r>
          <m:rPr>
            <m:sty m:val="p"/>
          </m:rPr>
          <w:rPr>
            <w:rFonts w:ascii="Cambria Math" w:hAnsi="Cambria Math"/>
            <w:lang w:val="id-ID"/>
          </w:rPr>
          <m:t>=</m:t>
        </m:r>
        <m:nary>
          <m:naryPr>
            <m:chr m:val="∑"/>
            <m:limLoc m:val="undOvr"/>
            <m:supHide m:val="1"/>
            <m:ctrlPr>
              <w:rPr>
                <w:rFonts w:ascii="Cambria Math" w:hAnsi="Cambria Math"/>
                <w:lang w:val="id-ID"/>
              </w:rPr>
            </m:ctrlPr>
          </m:naryPr>
          <m:sub>
            <m:r>
              <m:rPr>
                <m:sty m:val="p"/>
              </m:rPr>
              <w:rPr>
                <w:rFonts w:ascii="Cambria Math" w:hAnsi="Cambria Math"/>
                <w:lang w:val="id-ID"/>
              </w:rPr>
              <m:t>i,j</m:t>
            </m:r>
          </m:sub>
          <m:sup/>
          <m:e>
            <m:sSubSup>
              <m:sSubSupPr>
                <m:ctrlPr>
                  <w:rPr>
                    <w:rFonts w:ascii="Cambria Math" w:hAnsi="Cambria Math"/>
                    <w:lang w:val="id-ID"/>
                  </w:rPr>
                </m:ctrlPr>
              </m:sSubSupPr>
              <m:e>
                <m:r>
                  <m:rPr>
                    <m:sty m:val="p"/>
                  </m:rPr>
                  <w:rPr>
                    <w:rFonts w:ascii="Cambria Math" w:hAnsi="Cambria Math"/>
                    <w:lang w:val="id-ID"/>
                  </w:rPr>
                  <m:t>L</m:t>
                </m:r>
              </m:e>
              <m:sub>
                <m:r>
                  <w:rPr>
                    <w:rFonts w:ascii="Cambria Math" w:hAnsi="Cambria Math"/>
                    <w:lang w:val="id-ID"/>
                  </w:rPr>
                  <m:t>l</m:t>
                </m:r>
              </m:sub>
              <m:sup>
                <m:r>
                  <m:rPr>
                    <m:sty m:val="p"/>
                  </m:rPr>
                  <w:rPr>
                    <w:rFonts w:ascii="Cambria Math" w:hAnsi="Cambria Math"/>
                    <w:lang w:val="id-ID"/>
                  </w:rPr>
                  <m:t>A</m:t>
                </m:r>
              </m:sup>
            </m:sSubSup>
          </m:e>
        </m:nary>
        <m:sSup>
          <m:sSupPr>
            <m:ctrlPr>
              <w:rPr>
                <w:rFonts w:ascii="Cambria Math" w:hAnsi="Cambria Math"/>
                <w:lang w:val="id-ID"/>
              </w:rPr>
            </m:ctrlPr>
          </m:sSupPr>
          <m:e>
            <m:d>
              <m:dPr>
                <m:ctrlPr>
                  <w:rPr>
                    <w:rFonts w:ascii="Cambria Math" w:hAnsi="Cambria Math"/>
                    <w:lang w:val="id-ID"/>
                  </w:rPr>
                </m:ctrlPr>
              </m:dPr>
              <m:e>
                <m:r>
                  <m:rPr>
                    <m:sty m:val="p"/>
                  </m:rPr>
                  <w:rPr>
                    <w:rFonts w:ascii="Cambria Math" w:hAnsi="Cambria Math"/>
                    <w:lang w:val="id-ID"/>
                  </w:rPr>
                  <m:t>i,j</m:t>
                </m:r>
              </m:e>
            </m:d>
          </m:e>
          <m:sup>
            <m:r>
              <m:rPr>
                <m:sty m:val="p"/>
              </m:rPr>
              <w:rPr>
                <w:rFonts w:ascii="Cambria Math" w:hAnsi="Cambria Math"/>
                <w:lang w:val="id-ID"/>
              </w:rPr>
              <m:t>2</m:t>
            </m:r>
          </m:sup>
        </m:sSup>
        <m:r>
          <m:rPr>
            <m:sty m:val="p"/>
          </m:rPr>
          <w:rPr>
            <w:rFonts w:ascii="Cambria Math" w:hAnsi="Cambria Math"/>
            <w:lang w:val="id-ID"/>
          </w:rPr>
          <m:t>log</m:t>
        </m:r>
        <m:sSup>
          <m:sSupPr>
            <m:ctrlPr>
              <w:rPr>
                <w:rFonts w:ascii="Cambria Math" w:hAnsi="Cambria Math"/>
                <w:lang w:val="id-ID"/>
              </w:rPr>
            </m:ctrlPr>
          </m:sSupPr>
          <m:e>
            <m:sSubSup>
              <m:sSubSupPr>
                <m:ctrlPr>
                  <w:rPr>
                    <w:rFonts w:ascii="Cambria Math" w:hAnsi="Cambria Math"/>
                    <w:lang w:val="id-ID"/>
                  </w:rPr>
                </m:ctrlPr>
              </m:sSubSupPr>
              <m:e>
                <m:r>
                  <m:rPr>
                    <m:sty m:val="p"/>
                  </m:rPr>
                  <w:rPr>
                    <w:rFonts w:ascii="Cambria Math" w:hAnsi="Cambria Math"/>
                    <w:lang w:val="id-ID"/>
                  </w:rPr>
                  <m:t>(L</m:t>
                </m:r>
              </m:e>
              <m:sub>
                <m:r>
                  <w:rPr>
                    <w:rFonts w:ascii="Cambria Math" w:hAnsi="Cambria Math"/>
                    <w:lang w:val="id-ID"/>
                  </w:rPr>
                  <m:t>l</m:t>
                </m:r>
              </m:sub>
              <m:sup>
                <m:r>
                  <m:rPr>
                    <m:sty m:val="p"/>
                  </m:rPr>
                  <w:rPr>
                    <w:rFonts w:ascii="Cambria Math" w:hAnsi="Cambria Math"/>
                    <w:lang w:val="id-ID"/>
                  </w:rPr>
                  <m:t>A</m:t>
                </m:r>
              </m:sup>
            </m:sSubSup>
            <m:d>
              <m:dPr>
                <m:ctrlPr>
                  <w:rPr>
                    <w:rFonts w:ascii="Cambria Math" w:hAnsi="Cambria Math"/>
                    <w:lang w:val="id-ID"/>
                  </w:rPr>
                </m:ctrlPr>
              </m:dPr>
              <m:e>
                <m:r>
                  <m:rPr>
                    <m:sty m:val="p"/>
                  </m:rPr>
                  <w:rPr>
                    <w:rFonts w:ascii="Cambria Math" w:hAnsi="Cambria Math"/>
                    <w:lang w:val="id-ID"/>
                  </w:rPr>
                  <m:t>i,j</m:t>
                </m:r>
              </m:e>
            </m:d>
          </m:e>
          <m:sup>
            <m:r>
              <m:rPr>
                <m:sty m:val="p"/>
              </m:rPr>
              <w:rPr>
                <w:rFonts w:ascii="Cambria Math" w:hAnsi="Cambria Math"/>
                <w:lang w:val="id-ID"/>
              </w:rPr>
              <m:t>2</m:t>
            </m:r>
          </m:sup>
        </m:sSup>
        <m:r>
          <m:rPr>
            <m:sty m:val="p"/>
          </m:rPr>
          <w:rPr>
            <w:rFonts w:ascii="Cambria Math" w:hAnsi="Cambria Math"/>
            <w:lang w:val="id-ID"/>
          </w:rPr>
          <m:t>)</m:t>
        </m:r>
      </m:oMath>
      <w:r w:rsidR="00F47708">
        <w:rPr>
          <w:lang w:val="id-ID"/>
        </w:rPr>
        <w:tab/>
      </w:r>
      <w:r w:rsidR="006E0CC2" w:rsidRPr="006E0CC2">
        <w:rPr>
          <w:lang w:val="id-ID"/>
        </w:rPr>
        <w:t xml:space="preserve">     </w:t>
      </w:r>
      <w:r w:rsidR="008F2F9C">
        <w:rPr>
          <w:lang w:val="en-IN"/>
        </w:rPr>
        <w:t xml:space="preserve">       </w:t>
      </w:r>
      <w:r w:rsidR="006E0CC2" w:rsidRPr="006E0CC2">
        <w:rPr>
          <w:lang w:val="id-ID"/>
        </w:rPr>
        <w:t>(2)</w:t>
      </w:r>
    </w:p>
    <w:p w:rsidR="006E0CC2" w:rsidRPr="006E0CC2" w:rsidRDefault="00360E94" w:rsidP="006E0CC2">
      <w:pPr>
        <w:ind w:left="4320"/>
        <w:jc w:val="both"/>
        <w:rPr>
          <w:lang w:val="id-ID"/>
        </w:rPr>
      </w:pPr>
      <m:oMath>
        <m:sSub>
          <m:sSubPr>
            <m:ctrlPr>
              <w:rPr>
                <w:rFonts w:ascii="Cambria Math" w:hAnsi="Cambria Math"/>
                <w:lang w:val="id-ID"/>
              </w:rPr>
            </m:ctrlPr>
          </m:sSubPr>
          <m:e>
            <m:r>
              <m:rPr>
                <m:sty m:val="p"/>
              </m:rPr>
              <w:rPr>
                <w:rFonts w:ascii="Cambria Math" w:hAnsi="Cambria Math"/>
                <w:lang w:val="id-ID"/>
              </w:rPr>
              <m:t>E</m:t>
            </m:r>
          </m:e>
          <m:sub>
            <m:r>
              <m:rPr>
                <m:sty m:val="p"/>
              </m:rPr>
              <w:rPr>
                <w:rFonts w:ascii="Cambria Math" w:hAnsi="Cambria Math"/>
                <w:lang w:val="id-ID"/>
              </w:rPr>
              <m:t>B</m:t>
            </m:r>
          </m:sub>
        </m:sSub>
        <m:d>
          <m:dPr>
            <m:ctrlPr>
              <w:rPr>
                <w:rFonts w:ascii="Cambria Math" w:hAnsi="Cambria Math"/>
                <w:lang w:val="id-ID"/>
              </w:rPr>
            </m:ctrlPr>
          </m:dPr>
          <m:e>
            <m:r>
              <m:rPr>
                <m:sty m:val="p"/>
              </m:rPr>
              <w:rPr>
                <w:rFonts w:ascii="Cambria Math" w:hAnsi="Cambria Math"/>
                <w:lang w:val="id-ID"/>
              </w:rPr>
              <m:t>x,y</m:t>
            </m:r>
          </m:e>
        </m:d>
        <m:r>
          <m:rPr>
            <m:sty m:val="p"/>
          </m:rPr>
          <w:rPr>
            <w:rFonts w:ascii="Cambria Math" w:hAnsi="Cambria Math"/>
            <w:lang w:val="id-ID"/>
          </w:rPr>
          <m:t>=</m:t>
        </m:r>
        <m:nary>
          <m:naryPr>
            <m:chr m:val="∑"/>
            <m:limLoc m:val="undOvr"/>
            <m:supHide m:val="1"/>
            <m:ctrlPr>
              <w:rPr>
                <w:rFonts w:ascii="Cambria Math" w:hAnsi="Cambria Math"/>
                <w:lang w:val="id-ID"/>
              </w:rPr>
            </m:ctrlPr>
          </m:naryPr>
          <m:sub>
            <m:r>
              <m:rPr>
                <m:sty m:val="p"/>
              </m:rPr>
              <w:rPr>
                <w:rFonts w:ascii="Cambria Math" w:hAnsi="Cambria Math"/>
                <w:lang w:val="id-ID"/>
              </w:rPr>
              <m:t>i,jϵR</m:t>
            </m:r>
          </m:sub>
          <m:sup/>
          <m:e>
            <m:sSubSup>
              <m:sSubSupPr>
                <m:ctrlPr>
                  <w:rPr>
                    <w:rFonts w:ascii="Cambria Math" w:hAnsi="Cambria Math"/>
                    <w:lang w:val="id-ID"/>
                  </w:rPr>
                </m:ctrlPr>
              </m:sSubSupPr>
              <m:e>
                <m:r>
                  <m:rPr>
                    <m:sty m:val="p"/>
                  </m:rPr>
                  <w:rPr>
                    <w:rFonts w:ascii="Cambria Math" w:hAnsi="Cambria Math"/>
                    <w:lang w:val="id-ID"/>
                  </w:rPr>
                  <m:t>L</m:t>
                </m:r>
              </m:e>
              <m:sub>
                <m:r>
                  <w:rPr>
                    <w:rFonts w:ascii="Cambria Math" w:hAnsi="Cambria Math"/>
                    <w:lang w:val="id-ID"/>
                  </w:rPr>
                  <m:t>l</m:t>
                </m:r>
              </m:sub>
              <m:sup>
                <m:r>
                  <m:rPr>
                    <m:sty m:val="p"/>
                  </m:rPr>
                  <w:rPr>
                    <w:rFonts w:ascii="Cambria Math" w:hAnsi="Cambria Math"/>
                    <w:lang w:val="id-ID"/>
                  </w:rPr>
                  <m:t>B</m:t>
                </m:r>
              </m:sup>
            </m:sSubSup>
          </m:e>
        </m:nary>
        <m:sSup>
          <m:sSupPr>
            <m:ctrlPr>
              <w:rPr>
                <w:rFonts w:ascii="Cambria Math" w:hAnsi="Cambria Math"/>
                <w:lang w:val="id-ID"/>
              </w:rPr>
            </m:ctrlPr>
          </m:sSupPr>
          <m:e>
            <m:d>
              <m:dPr>
                <m:ctrlPr>
                  <w:rPr>
                    <w:rFonts w:ascii="Cambria Math" w:hAnsi="Cambria Math"/>
                    <w:lang w:val="id-ID"/>
                  </w:rPr>
                </m:ctrlPr>
              </m:dPr>
              <m:e>
                <m:r>
                  <m:rPr>
                    <m:sty m:val="p"/>
                  </m:rPr>
                  <w:rPr>
                    <w:rFonts w:ascii="Cambria Math" w:hAnsi="Cambria Math"/>
                    <w:lang w:val="id-ID"/>
                  </w:rPr>
                  <m:t>i,j</m:t>
                </m:r>
              </m:e>
            </m:d>
          </m:e>
          <m:sup>
            <m:r>
              <m:rPr>
                <m:sty m:val="p"/>
              </m:rPr>
              <w:rPr>
                <w:rFonts w:ascii="Cambria Math" w:hAnsi="Cambria Math"/>
                <w:lang w:val="id-ID"/>
              </w:rPr>
              <m:t>2</m:t>
            </m:r>
          </m:sup>
        </m:sSup>
        <m:r>
          <m:rPr>
            <m:sty m:val="p"/>
          </m:rPr>
          <w:rPr>
            <w:rFonts w:ascii="Cambria Math" w:hAnsi="Cambria Math"/>
            <w:lang w:val="id-ID"/>
          </w:rPr>
          <m:t>log</m:t>
        </m:r>
        <m:sSup>
          <m:sSupPr>
            <m:ctrlPr>
              <w:rPr>
                <w:rFonts w:ascii="Cambria Math" w:hAnsi="Cambria Math"/>
                <w:lang w:val="id-ID"/>
              </w:rPr>
            </m:ctrlPr>
          </m:sSupPr>
          <m:e>
            <m:sSubSup>
              <m:sSubSupPr>
                <m:ctrlPr>
                  <w:rPr>
                    <w:rFonts w:ascii="Cambria Math" w:hAnsi="Cambria Math"/>
                    <w:lang w:val="id-ID"/>
                  </w:rPr>
                </m:ctrlPr>
              </m:sSubSupPr>
              <m:e>
                <m:r>
                  <m:rPr>
                    <m:sty m:val="p"/>
                  </m:rPr>
                  <w:rPr>
                    <w:rFonts w:ascii="Cambria Math" w:hAnsi="Cambria Math"/>
                    <w:lang w:val="id-ID"/>
                  </w:rPr>
                  <m:t>(L</m:t>
                </m:r>
              </m:e>
              <m:sub>
                <m:r>
                  <w:rPr>
                    <w:rFonts w:ascii="Cambria Math" w:hAnsi="Cambria Math"/>
                    <w:lang w:val="id-ID"/>
                  </w:rPr>
                  <m:t>l</m:t>
                </m:r>
              </m:sub>
              <m:sup>
                <m:r>
                  <m:rPr>
                    <m:sty m:val="p"/>
                  </m:rPr>
                  <w:rPr>
                    <w:rFonts w:ascii="Cambria Math" w:hAnsi="Cambria Math"/>
                    <w:lang w:val="id-ID"/>
                  </w:rPr>
                  <m:t>B</m:t>
                </m:r>
              </m:sup>
            </m:sSubSup>
            <m:d>
              <m:dPr>
                <m:ctrlPr>
                  <w:rPr>
                    <w:rFonts w:ascii="Cambria Math" w:hAnsi="Cambria Math"/>
                    <w:lang w:val="id-ID"/>
                  </w:rPr>
                </m:ctrlPr>
              </m:dPr>
              <m:e>
                <m:r>
                  <m:rPr>
                    <m:sty m:val="p"/>
                  </m:rPr>
                  <w:rPr>
                    <w:rFonts w:ascii="Cambria Math" w:hAnsi="Cambria Math"/>
                    <w:lang w:val="id-ID"/>
                  </w:rPr>
                  <m:t>i,j</m:t>
                </m:r>
              </m:e>
            </m:d>
          </m:e>
          <m:sup>
            <m:r>
              <m:rPr>
                <m:sty m:val="p"/>
              </m:rPr>
              <w:rPr>
                <w:rFonts w:ascii="Cambria Math" w:hAnsi="Cambria Math"/>
                <w:lang w:val="id-ID"/>
              </w:rPr>
              <m:t>2</m:t>
            </m:r>
          </m:sup>
        </m:sSup>
        <m:r>
          <m:rPr>
            <m:sty m:val="p"/>
          </m:rPr>
          <w:rPr>
            <w:rFonts w:ascii="Cambria Math" w:hAnsi="Cambria Math"/>
            <w:lang w:val="id-ID"/>
          </w:rPr>
          <m:t>)</m:t>
        </m:r>
      </m:oMath>
      <w:r w:rsidR="006E0CC2" w:rsidRPr="006E0CC2">
        <w:rPr>
          <w:lang w:val="id-ID"/>
        </w:rPr>
        <w:tab/>
        <w:t xml:space="preserve">         </w:t>
      </w:r>
      <w:r w:rsidR="008F2F9C">
        <w:rPr>
          <w:lang w:val="en-IN"/>
        </w:rPr>
        <w:t xml:space="preserve">   </w:t>
      </w:r>
      <w:r w:rsidR="006E0CC2" w:rsidRPr="006E0CC2">
        <w:rPr>
          <w:lang w:val="id-ID"/>
        </w:rPr>
        <w:t>(3)</w:t>
      </w:r>
    </w:p>
    <w:p w:rsidR="006E0CC2" w:rsidRPr="006E0CC2" w:rsidRDefault="006E0CC2" w:rsidP="006E0CC2">
      <w:pPr>
        <w:pStyle w:val="ListParagraph"/>
        <w:ind w:left="1440"/>
        <w:jc w:val="both"/>
        <w:rPr>
          <w:rFonts w:ascii="Times New Roman" w:hAnsi="Times New Roman"/>
          <w:sz w:val="20"/>
          <w:szCs w:val="20"/>
          <w:lang w:val="id-ID" w:eastAsia="en-US"/>
        </w:rPr>
      </w:pPr>
    </w:p>
    <w:p w:rsidR="006E0CC2" w:rsidRPr="006E0CC2" w:rsidRDefault="006E0CC2" w:rsidP="006E0CC2">
      <w:pPr>
        <w:pStyle w:val="ListParagraph"/>
        <w:numPr>
          <w:ilvl w:val="0"/>
          <w:numId w:val="19"/>
        </w:numPr>
        <w:jc w:val="both"/>
        <w:rPr>
          <w:rFonts w:ascii="Times New Roman" w:hAnsi="Times New Roman"/>
          <w:sz w:val="20"/>
          <w:szCs w:val="20"/>
          <w:lang w:val="id-ID" w:eastAsia="en-US"/>
        </w:rPr>
      </w:pPr>
      <w:r w:rsidRPr="006E0CC2">
        <w:rPr>
          <w:rFonts w:ascii="Times New Roman" w:hAnsi="Times New Roman"/>
          <w:sz w:val="20"/>
          <w:szCs w:val="20"/>
          <w:lang w:val="id-ID" w:eastAsia="en-US"/>
        </w:rPr>
        <w:t xml:space="preserve">salient information is  extracted from each image low-frequency coefficients at location </w:t>
      </w:r>
      <m:oMath>
        <m:d>
          <m:dPr>
            <m:ctrlPr>
              <w:rPr>
                <w:rFonts w:ascii="Cambria Math" w:hAnsi="Cambria Math"/>
                <w:sz w:val="20"/>
                <w:szCs w:val="20"/>
                <w:lang w:val="id-ID" w:eastAsia="en-US"/>
              </w:rPr>
            </m:ctrlPr>
          </m:dPr>
          <m:e>
            <m:r>
              <m:rPr>
                <m:sty m:val="p"/>
              </m:rPr>
              <w:rPr>
                <w:rFonts w:ascii="Cambria Math" w:hAnsi="Cambria Math"/>
                <w:sz w:val="20"/>
                <w:szCs w:val="20"/>
                <w:lang w:val="id-ID" w:eastAsia="en-US"/>
              </w:rPr>
              <m:t>x,y</m:t>
            </m:r>
          </m:e>
        </m:d>
        <m:r>
          <m:rPr>
            <m:sty m:val="p"/>
          </m:rPr>
          <w:rPr>
            <w:rFonts w:ascii="Cambria Math" w:hAnsi="Cambria Math"/>
            <w:sz w:val="20"/>
            <w:szCs w:val="20"/>
            <w:lang w:val="id-ID" w:eastAsia="en-US"/>
          </w:rPr>
          <m:t xml:space="preserve"> </m:t>
        </m:r>
      </m:oMath>
      <w:r w:rsidRPr="006E0CC2">
        <w:rPr>
          <w:rFonts w:ascii="Times New Roman" w:hAnsi="Times New Roman"/>
          <w:sz w:val="20"/>
          <w:szCs w:val="20"/>
          <w:lang w:val="id-ID" w:eastAsia="en-US"/>
        </w:rPr>
        <w:t>as</w:t>
      </w:r>
    </w:p>
    <w:p w:rsidR="006E0CC2" w:rsidRPr="006E0CC2" w:rsidRDefault="006E0CC2" w:rsidP="006E0CC2">
      <w:pPr>
        <w:pStyle w:val="ListParagraph"/>
        <w:ind w:left="1440"/>
        <w:jc w:val="both"/>
        <w:rPr>
          <w:rFonts w:ascii="Times New Roman" w:hAnsi="Times New Roman"/>
          <w:sz w:val="20"/>
          <w:szCs w:val="20"/>
          <w:lang w:val="id-ID" w:eastAsia="en-US"/>
        </w:rPr>
      </w:pPr>
    </w:p>
    <w:p w:rsidR="006E0CC2" w:rsidRPr="006E0CC2" w:rsidRDefault="00360E94" w:rsidP="006E0CC2">
      <w:pPr>
        <w:pStyle w:val="ListParagraph"/>
        <w:autoSpaceDE w:val="0"/>
        <w:autoSpaceDN w:val="0"/>
        <w:adjustRightInd w:val="0"/>
        <w:spacing w:after="0" w:line="240" w:lineRule="auto"/>
        <w:ind w:left="4320" w:firstLine="720"/>
        <w:jc w:val="both"/>
        <w:rPr>
          <w:rFonts w:ascii="Times New Roman" w:hAnsi="Times New Roman"/>
          <w:sz w:val="20"/>
          <w:szCs w:val="20"/>
          <w:lang w:val="id-ID" w:eastAsia="en-US"/>
        </w:rPr>
      </w:pPr>
      <m:oMath>
        <m:sSub>
          <m:sSubPr>
            <m:ctrlPr>
              <w:rPr>
                <w:rFonts w:ascii="Cambria Math" w:hAnsi="Cambria Math"/>
                <w:sz w:val="20"/>
                <w:szCs w:val="20"/>
                <w:lang w:val="id-ID" w:eastAsia="en-US"/>
              </w:rPr>
            </m:ctrlPr>
          </m:sSubPr>
          <m:e>
            <m:r>
              <m:rPr>
                <m:sty m:val="p"/>
              </m:rPr>
              <w:rPr>
                <w:rFonts w:ascii="Cambria Math" w:hAnsi="Cambria Math"/>
                <w:sz w:val="20"/>
                <w:szCs w:val="20"/>
                <w:lang w:val="id-ID" w:eastAsia="en-US"/>
              </w:rPr>
              <m:t>S</m:t>
            </m:r>
          </m:e>
          <m:sub>
            <m:r>
              <m:rPr>
                <m:sty m:val="p"/>
              </m:rPr>
              <w:rPr>
                <w:rFonts w:ascii="Cambria Math" w:hAnsi="Cambria Math"/>
                <w:sz w:val="20"/>
                <w:szCs w:val="20"/>
                <w:lang w:val="id-ID" w:eastAsia="en-US"/>
              </w:rPr>
              <m:t>A</m:t>
            </m:r>
          </m:sub>
        </m:sSub>
        <m:r>
          <m:rPr>
            <m:sty m:val="p"/>
          </m:rPr>
          <w:rPr>
            <w:rFonts w:ascii="Cambria Math" w:hAnsi="Cambria Math"/>
            <w:sz w:val="20"/>
            <w:szCs w:val="20"/>
            <w:lang w:val="id-ID" w:eastAsia="en-US"/>
          </w:rPr>
          <m:t>(x,y)=</m:t>
        </m:r>
        <m:f>
          <m:fPr>
            <m:ctrlPr>
              <w:rPr>
                <w:rFonts w:ascii="Cambria Math" w:hAnsi="Cambria Math"/>
                <w:sz w:val="20"/>
                <w:szCs w:val="20"/>
                <w:lang w:val="id-ID" w:eastAsia="en-US"/>
              </w:rPr>
            </m:ctrlPr>
          </m:fPr>
          <m:num>
            <m:sSub>
              <m:sSubPr>
                <m:ctrlPr>
                  <w:rPr>
                    <w:rFonts w:ascii="Cambria Math" w:hAnsi="Cambria Math"/>
                    <w:sz w:val="20"/>
                    <w:szCs w:val="20"/>
                    <w:lang w:val="id-ID" w:eastAsia="en-US"/>
                  </w:rPr>
                </m:ctrlPr>
              </m:sSubPr>
              <m:e>
                <m:r>
                  <m:rPr>
                    <m:sty m:val="p"/>
                  </m:rPr>
                  <w:rPr>
                    <w:rFonts w:ascii="Cambria Math" w:hAnsi="Cambria Math"/>
                    <w:sz w:val="20"/>
                    <w:szCs w:val="20"/>
                    <w:lang w:val="id-ID" w:eastAsia="en-US"/>
                  </w:rPr>
                  <m:t>E</m:t>
                </m:r>
              </m:e>
              <m:sub>
                <m:r>
                  <m:rPr>
                    <m:sty m:val="p"/>
                  </m:rPr>
                  <w:rPr>
                    <w:rFonts w:ascii="Cambria Math" w:hAnsi="Cambria Math"/>
                    <w:sz w:val="20"/>
                    <w:szCs w:val="20"/>
                    <w:lang w:val="id-ID" w:eastAsia="en-US"/>
                  </w:rPr>
                  <m:t>A</m:t>
                </m:r>
              </m:sub>
            </m:sSub>
            <m:d>
              <m:dPr>
                <m:ctrlPr>
                  <w:rPr>
                    <w:rFonts w:ascii="Cambria Math" w:hAnsi="Cambria Math"/>
                    <w:sz w:val="20"/>
                    <w:szCs w:val="20"/>
                    <w:lang w:val="id-ID" w:eastAsia="en-US"/>
                  </w:rPr>
                </m:ctrlPr>
              </m:dPr>
              <m:e>
                <m:r>
                  <m:rPr>
                    <m:sty m:val="p"/>
                  </m:rPr>
                  <w:rPr>
                    <w:rFonts w:ascii="Cambria Math" w:hAnsi="Cambria Math"/>
                    <w:sz w:val="20"/>
                    <w:szCs w:val="20"/>
                    <w:lang w:val="id-ID" w:eastAsia="en-US"/>
                  </w:rPr>
                  <m:t>x,y</m:t>
                </m:r>
              </m:e>
            </m:d>
          </m:num>
          <m:den>
            <m:sSub>
              <m:sSubPr>
                <m:ctrlPr>
                  <w:rPr>
                    <w:rFonts w:ascii="Cambria Math" w:hAnsi="Cambria Math"/>
                    <w:sz w:val="20"/>
                    <w:szCs w:val="20"/>
                    <w:lang w:val="id-ID" w:eastAsia="en-US"/>
                  </w:rPr>
                </m:ctrlPr>
              </m:sSubPr>
              <m:e>
                <m:r>
                  <m:rPr>
                    <m:sty m:val="p"/>
                  </m:rPr>
                  <w:rPr>
                    <w:rFonts w:ascii="Cambria Math" w:hAnsi="Cambria Math"/>
                    <w:sz w:val="20"/>
                    <w:szCs w:val="20"/>
                    <w:lang w:val="id-ID" w:eastAsia="en-US"/>
                  </w:rPr>
                  <m:t>E</m:t>
                </m:r>
              </m:e>
              <m:sub>
                <m:r>
                  <m:rPr>
                    <m:sty m:val="p"/>
                  </m:rPr>
                  <w:rPr>
                    <w:rFonts w:ascii="Cambria Math" w:hAnsi="Cambria Math"/>
                    <w:sz w:val="20"/>
                    <w:szCs w:val="20"/>
                    <w:lang w:val="id-ID" w:eastAsia="en-US"/>
                  </w:rPr>
                  <m:t>A</m:t>
                </m:r>
              </m:sub>
            </m:sSub>
            <m:d>
              <m:dPr>
                <m:ctrlPr>
                  <w:rPr>
                    <w:rFonts w:ascii="Cambria Math" w:hAnsi="Cambria Math"/>
                    <w:sz w:val="20"/>
                    <w:szCs w:val="20"/>
                    <w:lang w:val="id-ID" w:eastAsia="en-US"/>
                  </w:rPr>
                </m:ctrlPr>
              </m:dPr>
              <m:e>
                <m:r>
                  <m:rPr>
                    <m:sty m:val="p"/>
                  </m:rPr>
                  <w:rPr>
                    <w:rFonts w:ascii="Cambria Math" w:hAnsi="Cambria Math"/>
                    <w:sz w:val="20"/>
                    <w:szCs w:val="20"/>
                    <w:lang w:val="id-ID" w:eastAsia="en-US"/>
                  </w:rPr>
                  <m:t>x,y</m:t>
                </m:r>
              </m:e>
            </m:d>
            <m:r>
              <m:rPr>
                <m:sty m:val="p"/>
              </m:rPr>
              <w:rPr>
                <w:rFonts w:ascii="Cambria Math" w:hAnsi="Cambria Math"/>
                <w:sz w:val="20"/>
                <w:szCs w:val="20"/>
                <w:lang w:val="id-ID" w:eastAsia="en-US"/>
              </w:rPr>
              <m:t>+</m:t>
            </m:r>
            <m:sSub>
              <m:sSubPr>
                <m:ctrlPr>
                  <w:rPr>
                    <w:rFonts w:ascii="Cambria Math" w:hAnsi="Cambria Math"/>
                    <w:sz w:val="20"/>
                    <w:szCs w:val="20"/>
                    <w:lang w:val="id-ID" w:eastAsia="en-US"/>
                  </w:rPr>
                </m:ctrlPr>
              </m:sSubPr>
              <m:e>
                <m:r>
                  <m:rPr>
                    <m:sty m:val="p"/>
                  </m:rPr>
                  <w:rPr>
                    <w:rFonts w:ascii="Cambria Math" w:hAnsi="Cambria Math"/>
                    <w:sz w:val="20"/>
                    <w:szCs w:val="20"/>
                    <w:lang w:val="id-ID" w:eastAsia="en-US"/>
                  </w:rPr>
                  <m:t>E</m:t>
                </m:r>
              </m:e>
              <m:sub>
                <m:r>
                  <m:rPr>
                    <m:sty m:val="p"/>
                  </m:rPr>
                  <w:rPr>
                    <w:rFonts w:ascii="Cambria Math" w:hAnsi="Cambria Math"/>
                    <w:sz w:val="20"/>
                    <w:szCs w:val="20"/>
                    <w:lang w:val="id-ID" w:eastAsia="en-US"/>
                  </w:rPr>
                  <m:t>B</m:t>
                </m:r>
              </m:sub>
            </m:sSub>
            <m:d>
              <m:dPr>
                <m:ctrlPr>
                  <w:rPr>
                    <w:rFonts w:ascii="Cambria Math" w:hAnsi="Cambria Math"/>
                    <w:sz w:val="20"/>
                    <w:szCs w:val="20"/>
                    <w:lang w:val="id-ID" w:eastAsia="en-US"/>
                  </w:rPr>
                </m:ctrlPr>
              </m:dPr>
              <m:e>
                <m:r>
                  <m:rPr>
                    <m:sty m:val="p"/>
                  </m:rPr>
                  <w:rPr>
                    <w:rFonts w:ascii="Cambria Math" w:hAnsi="Cambria Math"/>
                    <w:sz w:val="20"/>
                    <w:szCs w:val="20"/>
                    <w:lang w:val="id-ID" w:eastAsia="en-US"/>
                  </w:rPr>
                  <m:t>x,y</m:t>
                </m:r>
              </m:e>
            </m:d>
          </m:den>
        </m:f>
      </m:oMath>
      <w:r w:rsidR="006E0CC2" w:rsidRPr="006E0CC2">
        <w:rPr>
          <w:rFonts w:ascii="Times New Roman" w:hAnsi="Times New Roman"/>
          <w:sz w:val="20"/>
          <w:szCs w:val="20"/>
          <w:lang w:val="id-ID" w:eastAsia="en-US"/>
        </w:rPr>
        <w:tab/>
      </w:r>
      <w:r w:rsidR="006E0CC2" w:rsidRPr="006E0CC2">
        <w:rPr>
          <w:rFonts w:ascii="Times New Roman" w:hAnsi="Times New Roman"/>
          <w:sz w:val="20"/>
          <w:szCs w:val="20"/>
          <w:lang w:val="id-ID" w:eastAsia="en-US"/>
        </w:rPr>
        <w:tab/>
        <w:t xml:space="preserve">         </w:t>
      </w:r>
      <w:r w:rsidR="008F2F9C">
        <w:rPr>
          <w:rFonts w:ascii="Times New Roman" w:hAnsi="Times New Roman"/>
          <w:sz w:val="20"/>
          <w:szCs w:val="20"/>
          <w:lang w:val="en-IN" w:eastAsia="en-US"/>
        </w:rPr>
        <w:t xml:space="preserve">   </w:t>
      </w:r>
      <w:r w:rsidR="006E0CC2" w:rsidRPr="006E0CC2">
        <w:rPr>
          <w:rFonts w:ascii="Times New Roman" w:hAnsi="Times New Roman"/>
          <w:sz w:val="20"/>
          <w:szCs w:val="20"/>
          <w:lang w:val="id-ID" w:eastAsia="en-US"/>
        </w:rPr>
        <w:t>(4)</w:t>
      </w:r>
    </w:p>
    <w:p w:rsidR="006E0CC2" w:rsidRPr="006E0CC2" w:rsidRDefault="006E0CC2" w:rsidP="006E0CC2">
      <w:pPr>
        <w:pStyle w:val="ListParagraph"/>
        <w:autoSpaceDE w:val="0"/>
        <w:autoSpaceDN w:val="0"/>
        <w:adjustRightInd w:val="0"/>
        <w:spacing w:after="0" w:line="240" w:lineRule="auto"/>
        <w:ind w:left="1440"/>
        <w:jc w:val="both"/>
        <w:rPr>
          <w:rFonts w:ascii="Times New Roman" w:hAnsi="Times New Roman"/>
          <w:sz w:val="20"/>
          <w:szCs w:val="20"/>
          <w:lang w:val="id-ID" w:eastAsia="en-US"/>
        </w:rPr>
      </w:pPr>
    </w:p>
    <w:p w:rsidR="006E0CC2" w:rsidRPr="006E0CC2" w:rsidRDefault="00360E94" w:rsidP="006E0CC2">
      <w:pPr>
        <w:autoSpaceDE w:val="0"/>
        <w:autoSpaceDN w:val="0"/>
        <w:adjustRightInd w:val="0"/>
        <w:ind w:left="4320" w:firstLine="720"/>
        <w:jc w:val="both"/>
        <w:rPr>
          <w:lang w:val="id-ID"/>
        </w:rPr>
      </w:pPr>
      <m:oMath>
        <m:sSub>
          <m:sSubPr>
            <m:ctrlPr>
              <w:rPr>
                <w:rFonts w:ascii="Cambria Math" w:hAnsi="Cambria Math"/>
                <w:lang w:val="id-ID"/>
              </w:rPr>
            </m:ctrlPr>
          </m:sSubPr>
          <m:e>
            <m:r>
              <m:rPr>
                <m:sty m:val="p"/>
              </m:rPr>
              <w:rPr>
                <w:rFonts w:ascii="Cambria Math" w:hAnsi="Cambria Math"/>
                <w:lang w:val="id-ID"/>
              </w:rPr>
              <m:t>S</m:t>
            </m:r>
          </m:e>
          <m:sub>
            <m:r>
              <m:rPr>
                <m:sty m:val="p"/>
              </m:rPr>
              <w:rPr>
                <w:rFonts w:ascii="Cambria Math" w:hAnsi="Cambria Math"/>
                <w:lang w:val="id-ID"/>
              </w:rPr>
              <m:t>B</m:t>
            </m:r>
          </m:sub>
        </m:sSub>
        <m:r>
          <m:rPr>
            <m:sty m:val="p"/>
          </m:rPr>
          <w:rPr>
            <w:rFonts w:ascii="Cambria Math" w:hAnsi="Cambria Math"/>
            <w:lang w:val="id-ID"/>
          </w:rPr>
          <m:t>(x,y)=</m:t>
        </m:r>
        <m:f>
          <m:fPr>
            <m:ctrlPr>
              <w:rPr>
                <w:rFonts w:ascii="Cambria Math" w:hAnsi="Cambria Math"/>
                <w:lang w:val="id-ID"/>
              </w:rPr>
            </m:ctrlPr>
          </m:fPr>
          <m:num>
            <m:sSub>
              <m:sSubPr>
                <m:ctrlPr>
                  <w:rPr>
                    <w:rFonts w:ascii="Cambria Math" w:hAnsi="Cambria Math"/>
                    <w:lang w:val="id-ID"/>
                  </w:rPr>
                </m:ctrlPr>
              </m:sSubPr>
              <m:e>
                <m:r>
                  <m:rPr>
                    <m:sty m:val="p"/>
                  </m:rPr>
                  <w:rPr>
                    <w:rFonts w:ascii="Cambria Math" w:hAnsi="Cambria Math"/>
                    <w:lang w:val="id-ID"/>
                  </w:rPr>
                  <m:t>E</m:t>
                </m:r>
              </m:e>
              <m:sub>
                <m:r>
                  <m:rPr>
                    <m:sty m:val="p"/>
                  </m:rPr>
                  <w:rPr>
                    <w:rFonts w:ascii="Cambria Math" w:hAnsi="Cambria Math"/>
                    <w:lang w:val="id-ID"/>
                  </w:rPr>
                  <m:t>B</m:t>
                </m:r>
              </m:sub>
            </m:sSub>
            <m:d>
              <m:dPr>
                <m:ctrlPr>
                  <w:rPr>
                    <w:rFonts w:ascii="Cambria Math" w:hAnsi="Cambria Math"/>
                    <w:lang w:val="id-ID"/>
                  </w:rPr>
                </m:ctrlPr>
              </m:dPr>
              <m:e>
                <m:r>
                  <m:rPr>
                    <m:sty m:val="p"/>
                  </m:rPr>
                  <w:rPr>
                    <w:rFonts w:ascii="Cambria Math" w:hAnsi="Cambria Math"/>
                    <w:lang w:val="id-ID"/>
                  </w:rPr>
                  <m:t>x,y</m:t>
                </m:r>
              </m:e>
            </m:d>
          </m:num>
          <m:den>
            <m:sSub>
              <m:sSubPr>
                <m:ctrlPr>
                  <w:rPr>
                    <w:rFonts w:ascii="Cambria Math" w:hAnsi="Cambria Math"/>
                    <w:lang w:val="id-ID"/>
                  </w:rPr>
                </m:ctrlPr>
              </m:sSubPr>
              <m:e>
                <m:r>
                  <m:rPr>
                    <m:sty m:val="p"/>
                  </m:rPr>
                  <w:rPr>
                    <w:rFonts w:ascii="Cambria Math" w:hAnsi="Cambria Math"/>
                    <w:lang w:val="id-ID"/>
                  </w:rPr>
                  <m:t>E</m:t>
                </m:r>
              </m:e>
              <m:sub>
                <m:r>
                  <m:rPr>
                    <m:sty m:val="p"/>
                  </m:rPr>
                  <w:rPr>
                    <w:rFonts w:ascii="Cambria Math" w:hAnsi="Cambria Math"/>
                    <w:lang w:val="id-ID"/>
                  </w:rPr>
                  <m:t>A</m:t>
                </m:r>
              </m:sub>
            </m:sSub>
            <m:d>
              <m:dPr>
                <m:ctrlPr>
                  <w:rPr>
                    <w:rFonts w:ascii="Cambria Math" w:hAnsi="Cambria Math"/>
                    <w:lang w:val="id-ID"/>
                  </w:rPr>
                </m:ctrlPr>
              </m:dPr>
              <m:e>
                <m:r>
                  <m:rPr>
                    <m:sty m:val="p"/>
                  </m:rPr>
                  <w:rPr>
                    <w:rFonts w:ascii="Cambria Math" w:hAnsi="Cambria Math"/>
                    <w:lang w:val="id-ID"/>
                  </w:rPr>
                  <m:t>x,y</m:t>
                </m:r>
              </m:e>
            </m:d>
            <m:r>
              <m:rPr>
                <m:sty m:val="p"/>
              </m:rPr>
              <w:rPr>
                <w:rFonts w:ascii="Cambria Math" w:hAnsi="Cambria Math"/>
                <w:lang w:val="id-ID"/>
              </w:rPr>
              <m:t>+</m:t>
            </m:r>
            <m:sSub>
              <m:sSubPr>
                <m:ctrlPr>
                  <w:rPr>
                    <w:rFonts w:ascii="Cambria Math" w:hAnsi="Cambria Math"/>
                    <w:lang w:val="id-ID"/>
                  </w:rPr>
                </m:ctrlPr>
              </m:sSubPr>
              <m:e>
                <m:r>
                  <m:rPr>
                    <m:sty m:val="p"/>
                  </m:rPr>
                  <w:rPr>
                    <w:rFonts w:ascii="Cambria Math" w:hAnsi="Cambria Math"/>
                    <w:lang w:val="id-ID"/>
                  </w:rPr>
                  <m:t>E</m:t>
                </m:r>
              </m:e>
              <m:sub>
                <m:r>
                  <m:rPr>
                    <m:sty m:val="p"/>
                  </m:rPr>
                  <w:rPr>
                    <w:rFonts w:ascii="Cambria Math" w:hAnsi="Cambria Math"/>
                    <w:lang w:val="id-ID"/>
                  </w:rPr>
                  <m:t>B</m:t>
                </m:r>
              </m:sub>
            </m:sSub>
            <m:d>
              <m:dPr>
                <m:ctrlPr>
                  <w:rPr>
                    <w:rFonts w:ascii="Cambria Math" w:hAnsi="Cambria Math"/>
                    <w:lang w:val="id-ID"/>
                  </w:rPr>
                </m:ctrlPr>
              </m:dPr>
              <m:e>
                <m:r>
                  <m:rPr>
                    <m:sty m:val="p"/>
                  </m:rPr>
                  <w:rPr>
                    <w:rFonts w:ascii="Cambria Math" w:hAnsi="Cambria Math"/>
                    <w:lang w:val="id-ID"/>
                  </w:rPr>
                  <m:t>x,y</m:t>
                </m:r>
              </m:e>
            </m:d>
          </m:den>
        </m:f>
      </m:oMath>
      <w:r w:rsidR="006E0CC2" w:rsidRPr="006E0CC2">
        <w:rPr>
          <w:lang w:val="id-ID"/>
        </w:rPr>
        <w:tab/>
      </w:r>
      <w:r w:rsidR="006E0CC2" w:rsidRPr="006E0CC2">
        <w:rPr>
          <w:lang w:val="id-ID"/>
        </w:rPr>
        <w:tab/>
        <w:t xml:space="preserve">        </w:t>
      </w:r>
      <w:r w:rsidR="008F2F9C">
        <w:rPr>
          <w:lang w:val="en-IN"/>
        </w:rPr>
        <w:t xml:space="preserve">    </w:t>
      </w:r>
      <w:r w:rsidR="006E0CC2" w:rsidRPr="006E0CC2">
        <w:rPr>
          <w:lang w:val="id-ID"/>
        </w:rPr>
        <w:t>(5)</w:t>
      </w:r>
    </w:p>
    <w:p w:rsidR="006E0CC2" w:rsidRPr="006E0CC2" w:rsidRDefault="006E0CC2" w:rsidP="006E0CC2">
      <w:pPr>
        <w:pStyle w:val="ListParagraph"/>
        <w:autoSpaceDE w:val="0"/>
        <w:autoSpaceDN w:val="0"/>
        <w:adjustRightInd w:val="0"/>
        <w:spacing w:after="0" w:line="240" w:lineRule="auto"/>
        <w:ind w:left="1440"/>
        <w:jc w:val="both"/>
        <w:rPr>
          <w:rFonts w:ascii="Times New Roman" w:hAnsi="Times New Roman"/>
          <w:sz w:val="20"/>
          <w:szCs w:val="20"/>
          <w:lang w:val="id-ID" w:eastAsia="en-US"/>
        </w:rPr>
      </w:pPr>
    </w:p>
    <w:p w:rsidR="006E0CC2" w:rsidRPr="006E0CC2" w:rsidRDefault="006E0CC2" w:rsidP="006E0CC2">
      <w:pPr>
        <w:pStyle w:val="ListParagraph"/>
        <w:autoSpaceDE w:val="0"/>
        <w:autoSpaceDN w:val="0"/>
        <w:adjustRightInd w:val="0"/>
        <w:spacing w:after="0" w:line="240" w:lineRule="auto"/>
        <w:ind w:left="1440"/>
        <w:jc w:val="both"/>
        <w:rPr>
          <w:rFonts w:ascii="Times New Roman" w:hAnsi="Times New Roman"/>
          <w:sz w:val="20"/>
          <w:szCs w:val="20"/>
          <w:lang w:val="id-ID" w:eastAsia="en-US"/>
        </w:rPr>
      </w:pPr>
      <w:r w:rsidRPr="006E0CC2">
        <w:rPr>
          <w:rFonts w:ascii="Times New Roman" w:hAnsi="Times New Roman"/>
          <w:sz w:val="20"/>
          <w:szCs w:val="20"/>
          <w:lang w:val="id-ID" w:eastAsia="en-US"/>
        </w:rPr>
        <w:t>Low-frequency coefficients are fused as</w:t>
      </w:r>
    </w:p>
    <w:p w:rsidR="006E0CC2" w:rsidRPr="006E0CC2" w:rsidRDefault="006E0CC2" w:rsidP="006E0CC2">
      <w:pPr>
        <w:autoSpaceDE w:val="0"/>
        <w:autoSpaceDN w:val="0"/>
        <w:adjustRightInd w:val="0"/>
        <w:jc w:val="both"/>
        <w:rPr>
          <w:lang w:val="id-ID"/>
        </w:rPr>
      </w:pPr>
    </w:p>
    <w:p w:rsidR="006E0CC2" w:rsidRPr="006E0CC2" w:rsidRDefault="00360E94" w:rsidP="006E0CC2">
      <w:pPr>
        <w:autoSpaceDE w:val="0"/>
        <w:autoSpaceDN w:val="0"/>
        <w:adjustRightInd w:val="0"/>
        <w:ind w:left="2880" w:firstLine="720"/>
        <w:jc w:val="both"/>
        <w:rPr>
          <w:lang w:val="id-ID"/>
        </w:rPr>
      </w:pPr>
      <m:oMath>
        <m:sSubSup>
          <m:sSubSupPr>
            <m:ctrlPr>
              <w:rPr>
                <w:rFonts w:ascii="Cambria Math" w:hAnsi="Cambria Math"/>
                <w:lang w:val="id-ID"/>
              </w:rPr>
            </m:ctrlPr>
          </m:sSubSupPr>
          <m:e>
            <m:r>
              <m:rPr>
                <m:sty m:val="p"/>
              </m:rPr>
              <w:rPr>
                <w:rFonts w:ascii="Cambria Math" w:hAnsi="Cambria Math"/>
                <w:lang w:val="id-ID"/>
              </w:rPr>
              <m:t>L</m:t>
            </m:r>
          </m:e>
          <m:sub>
            <m:r>
              <w:rPr>
                <w:rFonts w:ascii="Cambria Math" w:hAnsi="Cambria Math"/>
                <w:lang w:val="id-ID"/>
              </w:rPr>
              <m:t>l</m:t>
            </m:r>
          </m:sub>
          <m:sup>
            <m:r>
              <m:rPr>
                <m:sty m:val="p"/>
              </m:rPr>
              <w:rPr>
                <w:rFonts w:ascii="Cambria Math" w:hAnsi="Cambria Math"/>
                <w:lang w:val="id-ID"/>
              </w:rPr>
              <m:t>F</m:t>
            </m:r>
          </m:sup>
        </m:sSubSup>
        <m:d>
          <m:dPr>
            <m:ctrlPr>
              <w:rPr>
                <w:rFonts w:ascii="Cambria Math" w:hAnsi="Cambria Math"/>
                <w:lang w:val="id-ID"/>
              </w:rPr>
            </m:ctrlPr>
          </m:dPr>
          <m:e>
            <m:r>
              <m:rPr>
                <m:sty m:val="p"/>
              </m:rPr>
              <w:rPr>
                <w:rFonts w:ascii="Cambria Math" w:hAnsi="Cambria Math"/>
                <w:lang w:val="id-ID"/>
              </w:rPr>
              <m:t>x,y</m:t>
            </m:r>
          </m:e>
        </m:d>
        <m:r>
          <m:rPr>
            <m:sty m:val="p"/>
          </m:rPr>
          <w:rPr>
            <w:rFonts w:ascii="Cambria Math" w:hAnsi="Cambria Math"/>
            <w:lang w:val="id-ID"/>
          </w:rPr>
          <m:t>=</m:t>
        </m:r>
        <m:sSub>
          <m:sSubPr>
            <m:ctrlPr>
              <w:rPr>
                <w:rFonts w:ascii="Cambria Math" w:hAnsi="Cambria Math"/>
                <w:lang w:val="id-ID"/>
              </w:rPr>
            </m:ctrlPr>
          </m:sSubPr>
          <m:e>
            <m:r>
              <m:rPr>
                <m:sty m:val="p"/>
              </m:rPr>
              <w:rPr>
                <w:rFonts w:ascii="Cambria Math" w:hAnsi="Cambria Math"/>
                <w:lang w:val="id-ID"/>
              </w:rPr>
              <m:t>S</m:t>
            </m:r>
          </m:e>
          <m:sub>
            <m:r>
              <m:rPr>
                <m:sty m:val="p"/>
              </m:rPr>
              <w:rPr>
                <w:rFonts w:ascii="Cambria Math" w:hAnsi="Cambria Math"/>
                <w:lang w:val="id-ID"/>
              </w:rPr>
              <m:t>A</m:t>
            </m:r>
          </m:sub>
        </m:sSub>
        <m:d>
          <m:dPr>
            <m:ctrlPr>
              <w:rPr>
                <w:rFonts w:ascii="Cambria Math" w:hAnsi="Cambria Math"/>
                <w:lang w:val="id-ID"/>
              </w:rPr>
            </m:ctrlPr>
          </m:dPr>
          <m:e>
            <m:r>
              <m:rPr>
                <m:sty m:val="p"/>
              </m:rPr>
              <w:rPr>
                <w:rFonts w:ascii="Cambria Math" w:hAnsi="Cambria Math"/>
                <w:lang w:val="id-ID"/>
              </w:rPr>
              <m:t>x,y</m:t>
            </m:r>
          </m:e>
        </m:d>
        <m:sSubSup>
          <m:sSubSupPr>
            <m:ctrlPr>
              <w:rPr>
                <w:rFonts w:ascii="Cambria Math" w:hAnsi="Cambria Math"/>
                <w:lang w:val="id-ID"/>
              </w:rPr>
            </m:ctrlPr>
          </m:sSubSupPr>
          <m:e>
            <m:r>
              <m:rPr>
                <m:sty m:val="p"/>
              </m:rPr>
              <w:rPr>
                <w:rFonts w:ascii="Cambria Math" w:hAnsi="Cambria Math"/>
                <w:lang w:val="id-ID"/>
              </w:rPr>
              <m:t>L</m:t>
            </m:r>
          </m:e>
          <m:sub>
            <m:r>
              <w:rPr>
                <w:rFonts w:ascii="Cambria Math" w:hAnsi="Cambria Math"/>
                <w:lang w:val="id-ID"/>
              </w:rPr>
              <m:t>l</m:t>
            </m:r>
          </m:sub>
          <m:sup>
            <m:r>
              <m:rPr>
                <m:sty m:val="p"/>
              </m:rPr>
              <w:rPr>
                <w:rFonts w:ascii="Cambria Math" w:hAnsi="Cambria Math"/>
                <w:lang w:val="id-ID"/>
              </w:rPr>
              <m:t>A</m:t>
            </m:r>
          </m:sup>
        </m:sSubSup>
        <m:d>
          <m:dPr>
            <m:ctrlPr>
              <w:rPr>
                <w:rFonts w:ascii="Cambria Math" w:hAnsi="Cambria Math"/>
                <w:lang w:val="id-ID"/>
              </w:rPr>
            </m:ctrlPr>
          </m:dPr>
          <m:e>
            <m:r>
              <m:rPr>
                <m:sty m:val="p"/>
              </m:rPr>
              <w:rPr>
                <w:rFonts w:ascii="Cambria Math" w:hAnsi="Cambria Math"/>
                <w:lang w:val="id-ID"/>
              </w:rPr>
              <m:t>x,y</m:t>
            </m:r>
          </m:e>
        </m:d>
        <m:r>
          <m:rPr>
            <m:sty m:val="p"/>
          </m:rPr>
          <w:rPr>
            <w:rFonts w:ascii="Cambria Math" w:hAnsi="Cambria Math"/>
            <w:lang w:val="id-ID"/>
          </w:rPr>
          <m:t>+</m:t>
        </m:r>
        <m:sSub>
          <m:sSubPr>
            <m:ctrlPr>
              <w:rPr>
                <w:rFonts w:ascii="Cambria Math" w:hAnsi="Cambria Math"/>
                <w:lang w:val="id-ID"/>
              </w:rPr>
            </m:ctrlPr>
          </m:sSubPr>
          <m:e>
            <m:r>
              <m:rPr>
                <m:sty m:val="p"/>
              </m:rPr>
              <w:rPr>
                <w:rFonts w:ascii="Cambria Math" w:hAnsi="Cambria Math"/>
                <w:lang w:val="id-ID"/>
              </w:rPr>
              <m:t>S</m:t>
            </m:r>
          </m:e>
          <m:sub>
            <m:r>
              <m:rPr>
                <m:sty m:val="p"/>
              </m:rPr>
              <w:rPr>
                <w:rFonts w:ascii="Cambria Math" w:hAnsi="Cambria Math"/>
                <w:lang w:val="id-ID"/>
              </w:rPr>
              <m:t>B</m:t>
            </m:r>
          </m:sub>
        </m:sSub>
        <m:r>
          <m:rPr>
            <m:sty m:val="p"/>
          </m:rPr>
          <w:rPr>
            <w:rFonts w:ascii="Cambria Math" w:hAnsi="Cambria Math"/>
            <w:lang w:val="id-ID"/>
          </w:rPr>
          <m:t>(x,y)</m:t>
        </m:r>
        <m:sSubSup>
          <m:sSubSupPr>
            <m:ctrlPr>
              <w:rPr>
                <w:rFonts w:ascii="Cambria Math" w:hAnsi="Cambria Math"/>
                <w:lang w:val="id-ID"/>
              </w:rPr>
            </m:ctrlPr>
          </m:sSubSupPr>
          <m:e>
            <m:r>
              <m:rPr>
                <m:sty m:val="p"/>
              </m:rPr>
              <w:rPr>
                <w:rFonts w:ascii="Cambria Math" w:hAnsi="Cambria Math"/>
                <w:lang w:val="id-ID"/>
              </w:rPr>
              <m:t>L</m:t>
            </m:r>
          </m:e>
          <m:sub>
            <m:r>
              <w:rPr>
                <w:rFonts w:ascii="Cambria Math" w:hAnsi="Cambria Math"/>
                <w:lang w:val="id-ID"/>
              </w:rPr>
              <m:t>l</m:t>
            </m:r>
          </m:sub>
          <m:sup>
            <m:r>
              <m:rPr>
                <m:sty m:val="p"/>
              </m:rPr>
              <w:rPr>
                <w:rFonts w:ascii="Cambria Math" w:hAnsi="Cambria Math"/>
                <w:lang w:val="id-ID"/>
              </w:rPr>
              <m:t>B</m:t>
            </m:r>
          </m:sup>
        </m:sSubSup>
        <m:d>
          <m:dPr>
            <m:ctrlPr>
              <w:rPr>
                <w:rFonts w:ascii="Cambria Math" w:hAnsi="Cambria Math"/>
                <w:lang w:val="id-ID"/>
              </w:rPr>
            </m:ctrlPr>
          </m:dPr>
          <m:e>
            <m:r>
              <m:rPr>
                <m:sty m:val="p"/>
              </m:rPr>
              <w:rPr>
                <w:rFonts w:ascii="Cambria Math" w:hAnsi="Cambria Math"/>
                <w:lang w:val="id-ID"/>
              </w:rPr>
              <m:t>x,y</m:t>
            </m:r>
          </m:e>
        </m:d>
      </m:oMath>
      <w:r w:rsidR="00F47708">
        <w:rPr>
          <w:lang w:val="id-ID"/>
        </w:rPr>
        <w:tab/>
      </w:r>
      <w:r w:rsidR="006E0CC2" w:rsidRPr="006E0CC2">
        <w:rPr>
          <w:lang w:val="id-ID"/>
        </w:rPr>
        <w:t xml:space="preserve">        </w:t>
      </w:r>
      <w:r w:rsidR="008F2F9C">
        <w:rPr>
          <w:lang w:val="en-IN"/>
        </w:rPr>
        <w:t xml:space="preserve">   </w:t>
      </w:r>
      <w:r w:rsidR="006E0CC2" w:rsidRPr="006E0CC2">
        <w:rPr>
          <w:lang w:val="id-ID"/>
        </w:rPr>
        <w:t xml:space="preserve"> (6)</w:t>
      </w:r>
    </w:p>
    <w:p w:rsidR="006E0CC2" w:rsidRPr="006E0CC2" w:rsidRDefault="006E0CC2" w:rsidP="006E0CC2">
      <w:pPr>
        <w:pStyle w:val="ListParagraph"/>
        <w:autoSpaceDE w:val="0"/>
        <w:autoSpaceDN w:val="0"/>
        <w:adjustRightInd w:val="0"/>
        <w:spacing w:after="0" w:line="240" w:lineRule="auto"/>
        <w:ind w:left="1440"/>
        <w:jc w:val="both"/>
        <w:rPr>
          <w:rFonts w:ascii="Times New Roman" w:hAnsi="Times New Roman"/>
          <w:sz w:val="20"/>
          <w:szCs w:val="20"/>
          <w:lang w:val="id-ID" w:eastAsia="en-US"/>
        </w:rPr>
      </w:pPr>
      <w:r w:rsidRPr="006E0CC2">
        <w:rPr>
          <w:rFonts w:ascii="Times New Roman" w:hAnsi="Times New Roman"/>
          <w:sz w:val="20"/>
          <w:szCs w:val="20"/>
          <w:lang w:val="id-ID" w:eastAsia="en-US"/>
        </w:rPr>
        <w:tab/>
      </w:r>
    </w:p>
    <w:p w:rsidR="006E0CC2" w:rsidRPr="00CD6BAC" w:rsidRDefault="006E0CC2" w:rsidP="006E0CC2">
      <w:pPr>
        <w:pStyle w:val="ListParagraph"/>
        <w:numPr>
          <w:ilvl w:val="0"/>
          <w:numId w:val="20"/>
        </w:numPr>
        <w:autoSpaceDE w:val="0"/>
        <w:autoSpaceDN w:val="0"/>
        <w:adjustRightInd w:val="0"/>
        <w:spacing w:after="0" w:line="240" w:lineRule="auto"/>
        <w:jc w:val="both"/>
        <w:rPr>
          <w:rFonts w:ascii="Times New Roman" w:hAnsi="Times New Roman"/>
          <w:sz w:val="20"/>
          <w:szCs w:val="20"/>
          <w:lang w:val="id-ID" w:eastAsia="en-US"/>
        </w:rPr>
      </w:pPr>
      <w:r w:rsidRPr="006E0CC2">
        <w:rPr>
          <w:rFonts w:ascii="Times New Roman" w:hAnsi="Times New Roman"/>
          <w:sz w:val="20"/>
          <w:szCs w:val="20"/>
          <w:lang w:val="id-ID" w:eastAsia="en-US"/>
        </w:rPr>
        <w:t>Fusion of high-frequency sub-bands: high-frequency coefficients in high-frequency sub- bands are fused based on fusion rule using Eq. (7)</w:t>
      </w:r>
      <w:r w:rsidR="00B95B19">
        <w:rPr>
          <w:rFonts w:ascii="Times New Roman" w:hAnsi="Times New Roman"/>
          <w:sz w:val="20"/>
          <w:szCs w:val="20"/>
          <w:lang w:val="en-IN" w:eastAsia="en-US"/>
        </w:rPr>
        <w:t>,</w:t>
      </w:r>
      <w:r w:rsidR="00CD6BAC" w:rsidRPr="00CD6BAC">
        <w:rPr>
          <w:rFonts w:ascii="Times New Roman" w:hAnsi="Times New Roman"/>
          <w:sz w:val="24"/>
          <w:szCs w:val="24"/>
        </w:rPr>
        <w:t xml:space="preserve"> </w:t>
      </w:r>
      <w:r w:rsidR="00CD6BAC" w:rsidRPr="00CD6BAC">
        <w:rPr>
          <w:rFonts w:ascii="Times New Roman" w:hAnsi="Times New Roman"/>
          <w:sz w:val="20"/>
          <w:szCs w:val="20"/>
        </w:rPr>
        <w:t>to</w:t>
      </w:r>
      <w:r w:rsidR="00CD6BAC" w:rsidRPr="00CD6BAC">
        <w:rPr>
          <w:rFonts w:ascii="Times New Roman" w:hAnsi="Times New Roman"/>
          <w:sz w:val="20"/>
          <w:szCs w:val="20"/>
        </w:rPr>
        <w:t xml:space="preserve"> select the larger absolute value of the </w:t>
      </w:r>
      <w:r w:rsidR="00EA6BF1" w:rsidRPr="006E0CC2">
        <w:rPr>
          <w:rFonts w:ascii="Times New Roman" w:hAnsi="Times New Roman"/>
          <w:sz w:val="20"/>
          <w:szCs w:val="20"/>
          <w:lang w:val="id-ID" w:eastAsia="en-US"/>
        </w:rPr>
        <w:t xml:space="preserve">high-frequency </w:t>
      </w:r>
      <w:proofErr w:type="spellStart"/>
      <w:r w:rsidR="00CD6BAC" w:rsidRPr="00CD6BAC">
        <w:rPr>
          <w:rFonts w:ascii="Times New Roman" w:hAnsi="Times New Roman"/>
          <w:sz w:val="20"/>
          <w:szCs w:val="20"/>
        </w:rPr>
        <w:t>coefficients,since</w:t>
      </w:r>
      <w:proofErr w:type="spellEnd"/>
      <w:r w:rsidR="00CD6BAC" w:rsidRPr="00CD6BAC">
        <w:rPr>
          <w:rFonts w:ascii="Times New Roman" w:hAnsi="Times New Roman"/>
          <w:sz w:val="20"/>
          <w:szCs w:val="20"/>
        </w:rPr>
        <w:t xml:space="preserve"> </w:t>
      </w:r>
      <w:r w:rsidR="008E5776">
        <w:rPr>
          <w:rFonts w:ascii="Times New Roman" w:hAnsi="Times New Roman"/>
          <w:sz w:val="20"/>
          <w:szCs w:val="20"/>
        </w:rPr>
        <w:t>these</w:t>
      </w:r>
      <w:r w:rsidR="00CD6BAC" w:rsidRPr="00CD6BAC">
        <w:rPr>
          <w:rFonts w:ascii="Times New Roman" w:hAnsi="Times New Roman"/>
          <w:sz w:val="20"/>
          <w:szCs w:val="20"/>
        </w:rPr>
        <w:t xml:space="preserve"> coefficients correspond to edges and object boundaries</w:t>
      </w:r>
      <w:r w:rsidR="00C5483B">
        <w:rPr>
          <w:rFonts w:ascii="Times New Roman" w:hAnsi="Times New Roman"/>
          <w:sz w:val="20"/>
          <w:szCs w:val="20"/>
        </w:rPr>
        <w:t xml:space="preserve"> </w:t>
      </w:r>
      <w:r w:rsidR="00CD6BAC" w:rsidRPr="00CD6BAC">
        <w:rPr>
          <w:rFonts w:ascii="Times New Roman" w:hAnsi="Times New Roman"/>
          <w:sz w:val="20"/>
          <w:szCs w:val="20"/>
        </w:rPr>
        <w:t>etc.</w:t>
      </w:r>
    </w:p>
    <w:p w:rsidR="006E0CC2" w:rsidRPr="006E0CC2" w:rsidRDefault="006E0CC2" w:rsidP="006E0CC2">
      <w:pPr>
        <w:autoSpaceDE w:val="0"/>
        <w:autoSpaceDN w:val="0"/>
        <w:adjustRightInd w:val="0"/>
        <w:jc w:val="both"/>
        <w:rPr>
          <w:lang w:val="id-ID"/>
        </w:rPr>
      </w:pPr>
    </w:p>
    <w:p w:rsidR="006E0CC2" w:rsidRPr="006E0CC2" w:rsidRDefault="00360E94" w:rsidP="006E0CC2">
      <w:pPr>
        <w:autoSpaceDE w:val="0"/>
        <w:autoSpaceDN w:val="0"/>
        <w:adjustRightInd w:val="0"/>
        <w:ind w:left="2880" w:firstLine="720"/>
        <w:jc w:val="center"/>
        <w:rPr>
          <w:lang w:val="id-ID"/>
        </w:rPr>
      </w:pPr>
      <m:oMath>
        <m:sSubSup>
          <m:sSubSupPr>
            <m:ctrlPr>
              <w:rPr>
                <w:rFonts w:ascii="Cambria Math" w:hAnsi="Cambria Math"/>
                <w:lang w:val="id-ID"/>
              </w:rPr>
            </m:ctrlPr>
          </m:sSubSupPr>
          <m:e>
            <m:r>
              <m:rPr>
                <m:sty m:val="p"/>
              </m:rPr>
              <w:rPr>
                <w:rFonts w:ascii="Cambria Math" w:hAnsi="Cambria Math"/>
                <w:lang w:val="id-ID"/>
              </w:rPr>
              <m:t>H</m:t>
            </m:r>
          </m:e>
          <m:sub>
            <m:r>
              <w:rPr>
                <w:rFonts w:ascii="Cambria Math" w:hAnsi="Cambria Math"/>
                <w:lang w:val="id-ID"/>
              </w:rPr>
              <m:t>l,d</m:t>
            </m:r>
          </m:sub>
          <m:sup>
            <m:r>
              <m:rPr>
                <m:sty m:val="p"/>
              </m:rPr>
              <w:rPr>
                <w:rFonts w:ascii="Cambria Math" w:hAnsi="Cambria Math"/>
                <w:lang w:val="id-ID"/>
              </w:rPr>
              <m:t>F</m:t>
            </m:r>
          </m:sup>
        </m:sSubSup>
        <m:r>
          <m:rPr>
            <m:sty m:val="p"/>
          </m:rPr>
          <w:rPr>
            <w:rFonts w:ascii="Cambria Math" w:hAnsi="Cambria Math"/>
            <w:lang w:val="id-ID"/>
          </w:rPr>
          <m:t>(x,y)=</m:t>
        </m:r>
        <m:d>
          <m:dPr>
            <m:begChr m:val="{"/>
            <m:endChr m:val=""/>
            <m:ctrlPr>
              <w:rPr>
                <w:rFonts w:ascii="Cambria Math" w:hAnsi="Cambria Math"/>
                <w:lang w:val="id-ID"/>
              </w:rPr>
            </m:ctrlPr>
          </m:dPr>
          <m:e>
            <m:eqArr>
              <m:eqArrPr>
                <m:ctrlPr>
                  <w:rPr>
                    <w:rFonts w:ascii="Cambria Math" w:hAnsi="Cambria Math"/>
                    <w:lang w:val="id-ID"/>
                  </w:rPr>
                </m:ctrlPr>
              </m:eqArrPr>
              <m:e>
                <m:sSubSup>
                  <m:sSubSupPr>
                    <m:ctrlPr>
                      <w:rPr>
                        <w:rFonts w:ascii="Cambria Math" w:hAnsi="Cambria Math"/>
                        <w:lang w:val="id-ID"/>
                      </w:rPr>
                    </m:ctrlPr>
                  </m:sSubSupPr>
                  <m:e>
                    <m:r>
                      <m:rPr>
                        <m:sty m:val="p"/>
                      </m:rPr>
                      <w:rPr>
                        <w:rFonts w:ascii="Cambria Math" w:hAnsi="Cambria Math"/>
                        <w:lang w:val="id-ID"/>
                      </w:rPr>
                      <m:t>H</m:t>
                    </m:r>
                  </m:e>
                  <m:sub>
                    <m:r>
                      <w:rPr>
                        <w:rFonts w:ascii="Cambria Math" w:hAnsi="Cambria Math"/>
                        <w:lang w:val="id-ID"/>
                      </w:rPr>
                      <m:t>l</m:t>
                    </m:r>
                    <m:r>
                      <m:rPr>
                        <m:sty m:val="p"/>
                      </m:rPr>
                      <w:rPr>
                        <w:rFonts w:ascii="Cambria Math" w:hAnsi="Cambria Math"/>
                        <w:lang w:val="id-ID"/>
                      </w:rPr>
                      <m:t>,</m:t>
                    </m:r>
                    <m:r>
                      <w:rPr>
                        <w:rFonts w:ascii="Cambria Math" w:hAnsi="Cambria Math"/>
                        <w:lang w:val="id-ID"/>
                      </w:rPr>
                      <m:t>d</m:t>
                    </m:r>
                  </m:sub>
                  <m:sup>
                    <m:r>
                      <m:rPr>
                        <m:sty m:val="p"/>
                      </m:rPr>
                      <w:rPr>
                        <w:rFonts w:ascii="Cambria Math" w:hAnsi="Cambria Math"/>
                        <w:lang w:val="id-ID"/>
                      </w:rPr>
                      <m:t>A</m:t>
                    </m:r>
                  </m:sup>
                </m:sSubSup>
                <m:d>
                  <m:dPr>
                    <m:ctrlPr>
                      <w:rPr>
                        <w:rFonts w:ascii="Cambria Math" w:hAnsi="Cambria Math"/>
                        <w:lang w:val="id-ID"/>
                      </w:rPr>
                    </m:ctrlPr>
                  </m:dPr>
                  <m:e>
                    <m:r>
                      <m:rPr>
                        <m:sty m:val="p"/>
                      </m:rPr>
                      <w:rPr>
                        <w:rFonts w:ascii="Cambria Math" w:hAnsi="Cambria Math"/>
                        <w:lang w:val="id-ID"/>
                      </w:rPr>
                      <m:t>x,y</m:t>
                    </m:r>
                  </m:e>
                </m:d>
                <m:r>
                  <m:rPr>
                    <m:sty m:val="p"/>
                  </m:rPr>
                  <w:rPr>
                    <w:rFonts w:ascii="Cambria Math" w:hAnsi="Cambria Math"/>
                    <w:lang w:val="id-ID"/>
                  </w:rPr>
                  <m:t xml:space="preserve">,  </m:t>
                </m:r>
                <m:r>
                  <w:rPr>
                    <w:rFonts w:ascii="Cambria Math" w:hAnsi="Cambria Math"/>
                    <w:lang w:val="id-ID"/>
                  </w:rPr>
                  <m:t>if</m:t>
                </m:r>
                <m:d>
                  <m:dPr>
                    <m:begChr m:val="|"/>
                    <m:endChr m:val="|"/>
                    <m:ctrlPr>
                      <w:rPr>
                        <w:rFonts w:ascii="Cambria Math" w:hAnsi="Cambria Math"/>
                        <w:lang w:val="id-ID"/>
                      </w:rPr>
                    </m:ctrlPr>
                  </m:dPr>
                  <m:e>
                    <m:sSubSup>
                      <m:sSubSupPr>
                        <m:ctrlPr>
                          <w:rPr>
                            <w:rFonts w:ascii="Cambria Math" w:hAnsi="Cambria Math"/>
                            <w:lang w:val="id-ID"/>
                          </w:rPr>
                        </m:ctrlPr>
                      </m:sSubSupPr>
                      <m:e>
                        <m:r>
                          <m:rPr>
                            <m:sty m:val="p"/>
                          </m:rPr>
                          <w:rPr>
                            <w:rFonts w:ascii="Cambria Math" w:hAnsi="Cambria Math"/>
                            <w:lang w:val="id-ID"/>
                          </w:rPr>
                          <m:t>H</m:t>
                        </m:r>
                      </m:e>
                      <m:sub>
                        <m:r>
                          <w:rPr>
                            <w:rFonts w:ascii="Cambria Math" w:hAnsi="Cambria Math"/>
                            <w:lang w:val="id-ID"/>
                          </w:rPr>
                          <m:t>l,d</m:t>
                        </m:r>
                      </m:sub>
                      <m:sup>
                        <m:r>
                          <m:rPr>
                            <m:sty m:val="p"/>
                          </m:rPr>
                          <w:rPr>
                            <w:rFonts w:ascii="Cambria Math" w:hAnsi="Cambria Math"/>
                            <w:lang w:val="id-ID"/>
                          </w:rPr>
                          <m:t>A</m:t>
                        </m:r>
                      </m:sup>
                    </m:sSubSup>
                    <m:d>
                      <m:dPr>
                        <m:ctrlPr>
                          <w:rPr>
                            <w:rFonts w:ascii="Cambria Math" w:hAnsi="Cambria Math"/>
                            <w:lang w:val="id-ID"/>
                          </w:rPr>
                        </m:ctrlPr>
                      </m:dPr>
                      <m:e>
                        <m:r>
                          <m:rPr>
                            <m:sty m:val="p"/>
                          </m:rPr>
                          <w:rPr>
                            <w:rFonts w:ascii="Cambria Math" w:hAnsi="Cambria Math"/>
                            <w:lang w:val="id-ID"/>
                          </w:rPr>
                          <m:t>x,y</m:t>
                        </m:r>
                      </m:e>
                    </m:d>
                  </m:e>
                </m:d>
                <m:r>
                  <m:rPr>
                    <m:sty m:val="p"/>
                  </m:rPr>
                  <w:rPr>
                    <w:rFonts w:ascii="Cambria Math" w:hAnsi="Cambria Math"/>
                    <w:lang w:val="id-ID"/>
                  </w:rPr>
                  <m:t xml:space="preserve">≥ </m:t>
                </m:r>
                <m:d>
                  <m:dPr>
                    <m:begChr m:val="|"/>
                    <m:endChr m:val="|"/>
                    <m:ctrlPr>
                      <w:rPr>
                        <w:rFonts w:ascii="Cambria Math" w:hAnsi="Cambria Math"/>
                        <w:lang w:val="id-ID"/>
                      </w:rPr>
                    </m:ctrlPr>
                  </m:dPr>
                  <m:e>
                    <m:sSubSup>
                      <m:sSubSupPr>
                        <m:ctrlPr>
                          <w:rPr>
                            <w:rFonts w:ascii="Cambria Math" w:hAnsi="Cambria Math"/>
                            <w:lang w:val="id-ID"/>
                          </w:rPr>
                        </m:ctrlPr>
                      </m:sSubSupPr>
                      <m:e>
                        <m:r>
                          <m:rPr>
                            <m:sty m:val="p"/>
                          </m:rPr>
                          <w:rPr>
                            <w:rFonts w:ascii="Cambria Math" w:hAnsi="Cambria Math"/>
                            <w:lang w:val="id-ID"/>
                          </w:rPr>
                          <m:t>H</m:t>
                        </m:r>
                      </m:e>
                      <m:sub>
                        <m:r>
                          <w:rPr>
                            <w:rFonts w:ascii="Cambria Math" w:hAnsi="Cambria Math"/>
                            <w:lang w:val="id-ID"/>
                          </w:rPr>
                          <m:t>l,d</m:t>
                        </m:r>
                      </m:sub>
                      <m:sup>
                        <m:r>
                          <m:rPr>
                            <m:sty m:val="p"/>
                          </m:rPr>
                          <w:rPr>
                            <w:rFonts w:ascii="Cambria Math" w:hAnsi="Cambria Math"/>
                            <w:lang w:val="id-ID"/>
                          </w:rPr>
                          <m:t>B</m:t>
                        </m:r>
                      </m:sup>
                    </m:sSubSup>
                    <m:r>
                      <m:rPr>
                        <m:sty m:val="p"/>
                      </m:rPr>
                      <w:rPr>
                        <w:rFonts w:ascii="Cambria Math" w:hAnsi="Cambria Math"/>
                        <w:lang w:val="id-ID"/>
                      </w:rPr>
                      <m:t>(x,y)</m:t>
                    </m:r>
                  </m:e>
                </m:d>
              </m:e>
              <m:e>
                <m:sSubSup>
                  <m:sSubSupPr>
                    <m:ctrlPr>
                      <w:rPr>
                        <w:rFonts w:ascii="Cambria Math" w:hAnsi="Cambria Math"/>
                        <w:lang w:val="id-ID"/>
                      </w:rPr>
                    </m:ctrlPr>
                  </m:sSubSupPr>
                  <m:e>
                    <m:r>
                      <m:rPr>
                        <m:sty m:val="p"/>
                      </m:rPr>
                      <w:rPr>
                        <w:rFonts w:ascii="Cambria Math" w:hAnsi="Cambria Math"/>
                        <w:lang w:val="id-ID"/>
                      </w:rPr>
                      <m:t>H</m:t>
                    </m:r>
                  </m:e>
                  <m:sub>
                    <m:r>
                      <w:rPr>
                        <w:rFonts w:ascii="Cambria Math" w:hAnsi="Cambria Math"/>
                        <w:lang w:val="id-ID"/>
                      </w:rPr>
                      <m:t>l,d</m:t>
                    </m:r>
                  </m:sub>
                  <m:sup>
                    <m:r>
                      <m:rPr>
                        <m:sty m:val="p"/>
                      </m:rPr>
                      <w:rPr>
                        <w:rFonts w:ascii="Cambria Math" w:hAnsi="Cambria Math"/>
                        <w:lang w:val="id-ID"/>
                      </w:rPr>
                      <m:t>B</m:t>
                    </m:r>
                  </m:sup>
                </m:sSubSup>
                <m:r>
                  <m:rPr>
                    <m:sty m:val="p"/>
                  </m:rPr>
                  <w:rPr>
                    <w:rFonts w:ascii="Cambria Math" w:hAnsi="Cambria Math"/>
                    <w:lang w:val="id-ID"/>
                  </w:rPr>
                  <m:t>(x,y),  &amp;</m:t>
                </m:r>
                <m:r>
                  <w:rPr>
                    <w:rFonts w:ascii="Cambria Math" w:hAnsi="Cambria Math"/>
                    <w:lang w:val="id-ID"/>
                  </w:rPr>
                  <m:t>if</m:t>
                </m:r>
                <m:d>
                  <m:dPr>
                    <m:begChr m:val="|"/>
                    <m:endChr m:val="|"/>
                    <m:ctrlPr>
                      <w:rPr>
                        <w:rFonts w:ascii="Cambria Math" w:hAnsi="Cambria Math"/>
                        <w:lang w:val="id-ID"/>
                      </w:rPr>
                    </m:ctrlPr>
                  </m:dPr>
                  <m:e>
                    <m:sSubSup>
                      <m:sSubSupPr>
                        <m:ctrlPr>
                          <w:rPr>
                            <w:rFonts w:ascii="Cambria Math" w:hAnsi="Cambria Math"/>
                            <w:lang w:val="id-ID"/>
                          </w:rPr>
                        </m:ctrlPr>
                      </m:sSubSupPr>
                      <m:e>
                        <m:r>
                          <m:rPr>
                            <m:sty m:val="p"/>
                          </m:rPr>
                          <w:rPr>
                            <w:rFonts w:ascii="Cambria Math" w:hAnsi="Cambria Math"/>
                            <w:lang w:val="id-ID"/>
                          </w:rPr>
                          <m:t>H</m:t>
                        </m:r>
                      </m:e>
                      <m:sub>
                        <m:r>
                          <w:rPr>
                            <w:rFonts w:ascii="Cambria Math" w:hAnsi="Cambria Math"/>
                            <w:lang w:val="id-ID"/>
                          </w:rPr>
                          <m:t>l,d</m:t>
                        </m:r>
                      </m:sub>
                      <m:sup>
                        <m:r>
                          <m:rPr>
                            <m:sty m:val="p"/>
                          </m:rPr>
                          <w:rPr>
                            <w:rFonts w:ascii="Cambria Math" w:hAnsi="Cambria Math"/>
                            <w:lang w:val="id-ID"/>
                          </w:rPr>
                          <m:t>A</m:t>
                        </m:r>
                      </m:sup>
                    </m:sSubSup>
                    <m:d>
                      <m:dPr>
                        <m:ctrlPr>
                          <w:rPr>
                            <w:rFonts w:ascii="Cambria Math" w:hAnsi="Cambria Math"/>
                            <w:lang w:val="id-ID"/>
                          </w:rPr>
                        </m:ctrlPr>
                      </m:dPr>
                      <m:e>
                        <m:r>
                          <m:rPr>
                            <m:sty m:val="p"/>
                          </m:rPr>
                          <w:rPr>
                            <w:rFonts w:ascii="Cambria Math" w:hAnsi="Cambria Math"/>
                            <w:lang w:val="id-ID"/>
                          </w:rPr>
                          <m:t>x,y</m:t>
                        </m:r>
                      </m:e>
                    </m:d>
                  </m:e>
                </m:d>
                <m:r>
                  <m:rPr>
                    <m:sty m:val="p"/>
                  </m:rPr>
                  <w:rPr>
                    <w:rFonts w:ascii="Cambria Math" w:hAnsi="Cambria Math"/>
                    <w:lang w:val="id-ID"/>
                  </w:rPr>
                  <m:t>&lt;</m:t>
                </m:r>
                <m:d>
                  <m:dPr>
                    <m:begChr m:val="|"/>
                    <m:endChr m:val="|"/>
                    <m:ctrlPr>
                      <w:rPr>
                        <w:rFonts w:ascii="Cambria Math" w:hAnsi="Cambria Math"/>
                        <w:lang w:val="id-ID"/>
                      </w:rPr>
                    </m:ctrlPr>
                  </m:dPr>
                  <m:e>
                    <m:sSubSup>
                      <m:sSubSupPr>
                        <m:ctrlPr>
                          <w:rPr>
                            <w:rFonts w:ascii="Cambria Math" w:hAnsi="Cambria Math"/>
                            <w:lang w:val="id-ID"/>
                          </w:rPr>
                        </m:ctrlPr>
                      </m:sSubSupPr>
                      <m:e>
                        <m:r>
                          <m:rPr>
                            <m:sty m:val="p"/>
                          </m:rPr>
                          <w:rPr>
                            <w:rFonts w:ascii="Cambria Math" w:hAnsi="Cambria Math"/>
                            <w:lang w:val="id-ID"/>
                          </w:rPr>
                          <m:t>H</m:t>
                        </m:r>
                      </m:e>
                      <m:sub>
                        <m:r>
                          <w:rPr>
                            <w:rFonts w:ascii="Cambria Math" w:hAnsi="Cambria Math"/>
                            <w:lang w:val="id-ID"/>
                          </w:rPr>
                          <m:t>l,d</m:t>
                        </m:r>
                      </m:sub>
                      <m:sup>
                        <m:r>
                          <m:rPr>
                            <m:sty m:val="p"/>
                          </m:rPr>
                          <w:rPr>
                            <w:rFonts w:ascii="Cambria Math" w:hAnsi="Cambria Math"/>
                            <w:lang w:val="id-ID"/>
                          </w:rPr>
                          <m:t>B</m:t>
                        </m:r>
                      </m:sup>
                    </m:sSubSup>
                    <m:r>
                      <m:rPr>
                        <m:sty m:val="p"/>
                      </m:rPr>
                      <w:rPr>
                        <w:rFonts w:ascii="Cambria Math" w:hAnsi="Cambria Math"/>
                        <w:lang w:val="id-ID"/>
                      </w:rPr>
                      <m:t>(x,y)</m:t>
                    </m:r>
                  </m:e>
                </m:d>
              </m:e>
            </m:eqArr>
          </m:e>
        </m:d>
      </m:oMath>
      <w:r w:rsidR="006E0CC2" w:rsidRPr="006E0CC2">
        <w:rPr>
          <w:lang w:val="id-ID"/>
        </w:rPr>
        <w:t xml:space="preserve">        </w:t>
      </w:r>
      <w:r w:rsidR="008F2F9C">
        <w:rPr>
          <w:lang w:val="en-IN"/>
        </w:rPr>
        <w:t xml:space="preserve">    </w:t>
      </w:r>
      <w:r w:rsidR="006E0CC2" w:rsidRPr="006E0CC2">
        <w:rPr>
          <w:lang w:val="id-ID"/>
        </w:rPr>
        <w:t>(7)</w:t>
      </w:r>
    </w:p>
    <w:p w:rsidR="006E0CC2" w:rsidRPr="006E0CC2" w:rsidRDefault="006E0CC2" w:rsidP="006E0CC2">
      <w:pPr>
        <w:pStyle w:val="ListParagraph"/>
        <w:numPr>
          <w:ilvl w:val="0"/>
          <w:numId w:val="22"/>
        </w:numPr>
        <w:ind w:left="284"/>
        <w:rPr>
          <w:rFonts w:ascii="Times New Roman" w:hAnsi="Times New Roman"/>
          <w:sz w:val="20"/>
          <w:szCs w:val="20"/>
          <w:lang w:val="id-ID" w:eastAsia="en-US"/>
        </w:rPr>
      </w:pPr>
      <w:r w:rsidRPr="006E0CC2">
        <w:rPr>
          <w:rFonts w:ascii="Times New Roman" w:hAnsi="Times New Roman"/>
          <w:sz w:val="20"/>
          <w:szCs w:val="20"/>
          <w:lang w:val="id-ID" w:eastAsia="en-US"/>
        </w:rPr>
        <w:t>Perform l-level inverse q shift DTCWT on the composited low- and high-frequency sub-bands to obtain the fused image.</w:t>
      </w:r>
    </w:p>
    <w:p w:rsidR="003227B9" w:rsidRPr="003227B9" w:rsidRDefault="003227B9" w:rsidP="003227B9">
      <w:pPr>
        <w:tabs>
          <w:tab w:val="left" w:pos="426"/>
        </w:tabs>
        <w:rPr>
          <w:b/>
          <w:bCs/>
          <w:lang w:val="id-ID"/>
        </w:rPr>
      </w:pPr>
    </w:p>
    <w:p w:rsidR="007608B3" w:rsidRPr="00F30502" w:rsidRDefault="0075485A" w:rsidP="00D74C5F">
      <w:pPr>
        <w:numPr>
          <w:ilvl w:val="0"/>
          <w:numId w:val="15"/>
        </w:numPr>
        <w:tabs>
          <w:tab w:val="left" w:pos="426"/>
        </w:tabs>
        <w:ind w:left="426" w:hanging="426"/>
        <w:rPr>
          <w:b/>
          <w:bCs/>
          <w:lang w:val="id-ID"/>
        </w:rPr>
      </w:pPr>
      <w:r w:rsidRPr="0075485A">
        <w:rPr>
          <w:b/>
        </w:rPr>
        <w:t>EVALUATION</w:t>
      </w:r>
    </w:p>
    <w:p w:rsidR="000D2522" w:rsidRPr="000D2522" w:rsidRDefault="000D2522" w:rsidP="000D2522">
      <w:pPr>
        <w:pStyle w:val="ListParagraph"/>
        <w:ind w:left="840"/>
        <w:jc w:val="both"/>
        <w:rPr>
          <w:rFonts w:ascii="Times New Roman" w:hAnsi="Times New Roman"/>
          <w:sz w:val="20"/>
          <w:szCs w:val="20"/>
          <w:lang w:val="id-ID" w:eastAsia="en-US"/>
        </w:rPr>
      </w:pPr>
      <w:r w:rsidRPr="000D2522">
        <w:rPr>
          <w:rFonts w:ascii="Times New Roman" w:hAnsi="Times New Roman"/>
          <w:sz w:val="20"/>
          <w:szCs w:val="20"/>
          <w:lang w:val="id-ID" w:eastAsia="en-US"/>
        </w:rPr>
        <w:t>The proposed method performance can be evaluated by reference and non-reference objective measures</w:t>
      </w:r>
    </w:p>
    <w:p w:rsidR="000D2522" w:rsidRPr="000D2522" w:rsidRDefault="000D2522" w:rsidP="000D2522">
      <w:pPr>
        <w:ind w:firstLine="720"/>
        <w:jc w:val="both"/>
        <w:rPr>
          <w:lang w:val="id-ID"/>
        </w:rPr>
      </w:pPr>
      <w:r w:rsidRPr="000D2522">
        <w:rPr>
          <w:lang w:val="id-ID"/>
        </w:rPr>
        <w:t>4.1 reference measures</w:t>
      </w:r>
    </w:p>
    <w:p w:rsidR="000D2522" w:rsidRPr="000D2522" w:rsidRDefault="000D2522" w:rsidP="000D2522">
      <w:pPr>
        <w:pStyle w:val="ListParagraph"/>
        <w:numPr>
          <w:ilvl w:val="0"/>
          <w:numId w:val="23"/>
        </w:numPr>
        <w:jc w:val="both"/>
        <w:rPr>
          <w:rFonts w:ascii="Times New Roman" w:hAnsi="Times New Roman"/>
          <w:sz w:val="20"/>
          <w:szCs w:val="20"/>
          <w:lang w:val="id-ID" w:eastAsia="en-US"/>
        </w:rPr>
      </w:pPr>
      <w:r w:rsidRPr="000D2522">
        <w:rPr>
          <w:rFonts w:ascii="Times New Roman" w:hAnsi="Times New Roman"/>
          <w:sz w:val="20"/>
          <w:szCs w:val="20"/>
          <w:lang w:val="id-ID" w:eastAsia="en-US"/>
        </w:rPr>
        <w:t>Peak Signal to Noise Ratio (PSNR):  The PSNR between the ground truth image R and the fused image  F is defined as [12]</w:t>
      </w:r>
    </w:p>
    <w:p w:rsidR="000D2522" w:rsidRPr="000D2522" w:rsidRDefault="000D2522" w:rsidP="000D2522">
      <w:pPr>
        <w:tabs>
          <w:tab w:val="left" w:pos="914"/>
          <w:tab w:val="center" w:pos="5040"/>
        </w:tabs>
        <w:rPr>
          <w:lang w:val="id-ID"/>
        </w:rPr>
      </w:pPr>
      <w:r w:rsidRPr="000D2522">
        <w:rPr>
          <w:lang w:val="id-ID"/>
        </w:rPr>
        <w:tab/>
      </w:r>
      <w:r w:rsidRPr="000D2522">
        <w:rPr>
          <w:lang w:val="id-ID"/>
        </w:rPr>
        <w:tab/>
      </w:r>
      <w:r w:rsidR="00A23EBA" w:rsidRPr="002665D0">
        <w:rPr>
          <w:position w:val="-58"/>
          <w:lang w:val="id-ID"/>
        </w:rPr>
        <w:object w:dxaOrig="3739" w:dyaOrig="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pt;height:63.5pt" o:ole="">
            <v:imagedata r:id="rId11" o:title=""/>
          </v:shape>
          <o:OLEObject Type="Embed" ProgID="Equation.3" ShapeID="_x0000_i1025" DrawAspect="Content" ObjectID="_1561569156" r:id="rId12"/>
        </w:object>
      </w:r>
      <w:r w:rsidRPr="000D2522">
        <w:rPr>
          <w:lang w:val="id-ID"/>
        </w:rPr>
        <w:t xml:space="preserve">     </w:t>
      </w:r>
      <w:r w:rsidRPr="000D2522">
        <w:rPr>
          <w:lang w:val="id-ID"/>
        </w:rPr>
        <w:tab/>
      </w:r>
      <w:r w:rsidRPr="000D2522">
        <w:rPr>
          <w:lang w:val="id-ID"/>
        </w:rPr>
        <w:tab/>
      </w:r>
      <w:r w:rsidR="00F64B40">
        <w:rPr>
          <w:lang w:val="en-IN"/>
        </w:rPr>
        <w:t xml:space="preserve">      </w:t>
      </w:r>
      <w:r w:rsidRPr="000D2522">
        <w:rPr>
          <w:lang w:val="id-ID"/>
        </w:rPr>
        <w:t xml:space="preserve">      (8)</w:t>
      </w:r>
    </w:p>
    <w:p w:rsidR="000D2522" w:rsidRPr="000D2522" w:rsidRDefault="000D2522" w:rsidP="000D2522">
      <w:pPr>
        <w:pStyle w:val="ListParagraph"/>
        <w:numPr>
          <w:ilvl w:val="0"/>
          <w:numId w:val="23"/>
        </w:numPr>
        <w:jc w:val="both"/>
        <w:rPr>
          <w:rFonts w:ascii="Times New Roman" w:hAnsi="Times New Roman"/>
          <w:sz w:val="20"/>
          <w:szCs w:val="20"/>
          <w:lang w:val="id-ID" w:eastAsia="en-US"/>
        </w:rPr>
      </w:pPr>
      <w:r w:rsidRPr="000D2522">
        <w:rPr>
          <w:rFonts w:ascii="Times New Roman" w:hAnsi="Times New Roman"/>
          <w:sz w:val="20"/>
          <w:szCs w:val="20"/>
          <w:lang w:val="id-ID" w:eastAsia="en-US"/>
        </w:rPr>
        <w:t>Structural Similarity Index Measure (SSIM): Representation of SSIM between the ground truth image R and fused image F is given by Zhou et al. [13] as</w:t>
      </w:r>
    </w:p>
    <w:p w:rsidR="00A66331" w:rsidRDefault="00360E94" w:rsidP="00A66331">
      <w:pPr>
        <w:ind w:left="5760"/>
        <w:jc w:val="center"/>
        <w:rPr>
          <w:lang w:val="en-IN"/>
        </w:rPr>
      </w:pPr>
      <w:r>
        <w:rPr>
          <w:lang w:val="id-ID"/>
        </w:rPr>
        <w:pict>
          <v:shape id="_x0000_s1029" type="#_x0000_t75" style="position:absolute;left:0;text-align:left;margin-left:185.9pt;margin-top:5.95pt;width:153pt;height:35pt;z-index:251659264">
            <v:imagedata r:id="rId13" o:title=""/>
            <w10:wrap type="square" side="right"/>
          </v:shape>
          <o:OLEObject Type="Embed" ProgID="Equation.3" ShapeID="_x0000_s1029" DrawAspect="Content" ObjectID="_1561569157" r:id="rId14"/>
        </w:pict>
      </w:r>
      <w:r w:rsidR="000D2522" w:rsidRPr="000D2522">
        <w:rPr>
          <w:lang w:val="id-ID"/>
        </w:rPr>
        <w:t xml:space="preserve">                                                                 </w:t>
      </w:r>
      <w:r w:rsidR="00F64B40">
        <w:rPr>
          <w:lang w:val="en-IN"/>
        </w:rPr>
        <w:t xml:space="preserve">                   </w:t>
      </w:r>
      <w:r w:rsidR="00A66331">
        <w:rPr>
          <w:lang w:val="en-IN"/>
        </w:rPr>
        <w:t xml:space="preserve">                </w:t>
      </w:r>
    </w:p>
    <w:p w:rsidR="00A66331" w:rsidRDefault="00A66331" w:rsidP="00A66331">
      <w:pPr>
        <w:ind w:left="5760"/>
        <w:jc w:val="center"/>
        <w:rPr>
          <w:lang w:val="en-IN"/>
        </w:rPr>
      </w:pPr>
    </w:p>
    <w:p w:rsidR="002665D0" w:rsidRDefault="00A66331" w:rsidP="00A66331">
      <w:pPr>
        <w:ind w:left="5760"/>
        <w:jc w:val="center"/>
        <w:rPr>
          <w:lang w:val="en-IN"/>
        </w:rPr>
      </w:pPr>
      <w:r>
        <w:rPr>
          <w:lang w:val="en-IN"/>
        </w:rPr>
        <w:t xml:space="preserve">                                </w:t>
      </w:r>
      <w:r w:rsidR="002665D0">
        <w:rPr>
          <w:lang w:val="en-IN"/>
        </w:rPr>
        <w:t xml:space="preserve">    </w:t>
      </w:r>
    </w:p>
    <w:p w:rsidR="002665D0" w:rsidRDefault="002665D0" w:rsidP="00A66331">
      <w:pPr>
        <w:ind w:left="5760"/>
        <w:jc w:val="center"/>
        <w:rPr>
          <w:lang w:val="en-IN"/>
        </w:rPr>
      </w:pPr>
    </w:p>
    <w:p w:rsidR="000D2522" w:rsidRPr="000D2522" w:rsidRDefault="002665D0" w:rsidP="00A66331">
      <w:pPr>
        <w:ind w:left="5760"/>
        <w:jc w:val="center"/>
        <w:rPr>
          <w:lang w:val="id-ID"/>
        </w:rPr>
      </w:pPr>
      <w:r>
        <w:rPr>
          <w:lang w:val="en-IN"/>
        </w:rPr>
        <w:t xml:space="preserve">                                                       </w:t>
      </w:r>
      <w:r w:rsidR="000D2522" w:rsidRPr="000D2522">
        <w:rPr>
          <w:lang w:val="id-ID"/>
        </w:rPr>
        <w:t>(9)</w:t>
      </w:r>
    </w:p>
    <w:p w:rsidR="00F64B40" w:rsidRDefault="00F64B40" w:rsidP="000D2522">
      <w:pPr>
        <w:ind w:firstLine="720"/>
        <w:jc w:val="both"/>
        <w:rPr>
          <w:lang w:val="en-IN"/>
        </w:rPr>
      </w:pPr>
    </w:p>
    <w:p w:rsidR="000D2522" w:rsidRPr="000D2522" w:rsidRDefault="000D2522" w:rsidP="000D2522">
      <w:pPr>
        <w:ind w:firstLine="720"/>
        <w:jc w:val="both"/>
        <w:rPr>
          <w:lang w:val="id-ID"/>
        </w:rPr>
      </w:pPr>
      <w:r w:rsidRPr="000D2522">
        <w:rPr>
          <w:lang w:val="id-ID"/>
        </w:rPr>
        <w:t xml:space="preserve">4.2 Non-reference measures </w:t>
      </w:r>
    </w:p>
    <w:p w:rsidR="000D2522" w:rsidRPr="000D2522" w:rsidRDefault="000D2522" w:rsidP="000D2522">
      <w:pPr>
        <w:pStyle w:val="ListParagraph"/>
        <w:numPr>
          <w:ilvl w:val="0"/>
          <w:numId w:val="24"/>
        </w:numPr>
        <w:jc w:val="both"/>
        <w:rPr>
          <w:rFonts w:ascii="Times New Roman" w:hAnsi="Times New Roman"/>
          <w:sz w:val="20"/>
          <w:szCs w:val="20"/>
          <w:lang w:val="id-ID" w:eastAsia="en-US"/>
        </w:rPr>
      </w:pPr>
      <w:r w:rsidRPr="000D2522">
        <w:rPr>
          <w:rFonts w:ascii="Times New Roman" w:hAnsi="Times New Roman"/>
          <w:sz w:val="20"/>
          <w:szCs w:val="20"/>
          <w:lang w:val="id-ID" w:eastAsia="en-US"/>
        </w:rPr>
        <w:t>Standard deviation: It is used to evaluate the fused image contrast. Which is defined as [14]:</w:t>
      </w:r>
    </w:p>
    <w:p w:rsidR="000D2522" w:rsidRPr="000D2522" w:rsidRDefault="000D2522" w:rsidP="000D2522">
      <w:pPr>
        <w:ind w:left="2880" w:firstLine="720"/>
        <w:jc w:val="both"/>
        <w:rPr>
          <w:lang w:val="id-ID"/>
        </w:rPr>
      </w:pPr>
      <m:oMath>
        <m:r>
          <m:rPr>
            <m:sty m:val="p"/>
          </m:rPr>
          <w:rPr>
            <w:rFonts w:ascii="Cambria Math" w:hAnsi="Cambria Math"/>
            <w:lang w:val="id-ID"/>
          </w:rPr>
          <m:t>σ=</m:t>
        </m:r>
        <m:rad>
          <m:radPr>
            <m:degHide m:val="1"/>
            <m:ctrlPr>
              <w:rPr>
                <w:rFonts w:ascii="Cambria Math" w:hAnsi="Cambria Math"/>
                <w:lang w:val="id-ID"/>
              </w:rPr>
            </m:ctrlPr>
          </m:radPr>
          <m:deg/>
          <m:e>
            <m:nary>
              <m:naryPr>
                <m:chr m:val="∑"/>
                <m:limLoc m:val="undOvr"/>
                <m:ctrlPr>
                  <w:rPr>
                    <w:rFonts w:ascii="Cambria Math" w:hAnsi="Cambria Math"/>
                    <w:lang w:val="id-ID"/>
                  </w:rPr>
                </m:ctrlPr>
              </m:naryPr>
              <m:sub>
                <m:r>
                  <m:rPr>
                    <m:sty m:val="p"/>
                  </m:rPr>
                  <w:rPr>
                    <w:rFonts w:ascii="Cambria Math" w:hAnsi="Cambria Math"/>
                    <w:lang w:val="id-ID"/>
                  </w:rPr>
                  <m:t>i=0</m:t>
                </m:r>
              </m:sub>
              <m:sup>
                <m:r>
                  <m:rPr>
                    <m:sty m:val="p"/>
                  </m:rPr>
                  <w:rPr>
                    <w:rFonts w:ascii="Cambria Math" w:hAnsi="Cambria Math"/>
                    <w:lang w:val="id-ID"/>
                  </w:rPr>
                  <m:t>L</m:t>
                </m:r>
              </m:sup>
              <m:e>
                <m:sSup>
                  <m:sSupPr>
                    <m:ctrlPr>
                      <w:rPr>
                        <w:rFonts w:ascii="Cambria Math" w:hAnsi="Cambria Math"/>
                        <w:lang w:val="id-ID"/>
                      </w:rPr>
                    </m:ctrlPr>
                  </m:sSupPr>
                  <m:e>
                    <m:d>
                      <m:dPr>
                        <m:ctrlPr>
                          <w:rPr>
                            <w:rFonts w:ascii="Cambria Math" w:hAnsi="Cambria Math"/>
                            <w:lang w:val="id-ID"/>
                          </w:rPr>
                        </m:ctrlPr>
                      </m:dPr>
                      <m:e>
                        <m:r>
                          <m:rPr>
                            <m:sty m:val="p"/>
                          </m:rPr>
                          <w:rPr>
                            <w:rFonts w:ascii="Cambria Math" w:hAnsi="Cambria Math"/>
                            <w:lang w:val="id-ID"/>
                          </w:rPr>
                          <m:t>i-</m:t>
                        </m:r>
                        <m:acc>
                          <m:accPr>
                            <m:chr m:val="̅"/>
                            <m:ctrlPr>
                              <w:rPr>
                                <w:rFonts w:ascii="Cambria Math" w:hAnsi="Cambria Math"/>
                                <w:lang w:val="id-ID"/>
                              </w:rPr>
                            </m:ctrlPr>
                          </m:accPr>
                          <m:e>
                            <m:r>
                              <m:rPr>
                                <m:sty m:val="p"/>
                              </m:rPr>
                              <w:rPr>
                                <w:rFonts w:ascii="Cambria Math" w:hAnsi="Cambria Math"/>
                                <w:lang w:val="id-ID"/>
                              </w:rPr>
                              <m:t>i</m:t>
                            </m:r>
                          </m:e>
                        </m:acc>
                      </m:e>
                    </m:d>
                  </m:e>
                  <m:sup>
                    <m:r>
                      <m:rPr>
                        <m:sty m:val="p"/>
                      </m:rPr>
                      <w:rPr>
                        <w:rFonts w:ascii="Cambria Math" w:hAnsi="Cambria Math"/>
                        <w:lang w:val="id-ID"/>
                      </w:rPr>
                      <m:t>2</m:t>
                    </m:r>
                  </m:sup>
                </m:sSup>
              </m:e>
            </m:nary>
          </m:e>
        </m:rad>
        <m:sSub>
          <m:sSubPr>
            <m:ctrlPr>
              <w:rPr>
                <w:rFonts w:ascii="Cambria Math" w:hAnsi="Cambria Math"/>
                <w:lang w:val="id-ID"/>
              </w:rPr>
            </m:ctrlPr>
          </m:sSubPr>
          <m:e>
            <m:r>
              <m:rPr>
                <m:sty m:val="p"/>
              </m:rPr>
              <w:rPr>
                <w:rFonts w:ascii="Cambria Math" w:hAnsi="Cambria Math"/>
                <w:lang w:val="id-ID"/>
              </w:rPr>
              <m:t>h</m:t>
            </m:r>
          </m:e>
          <m:sub>
            <m:sSub>
              <m:sSubPr>
                <m:ctrlPr>
                  <w:rPr>
                    <w:rFonts w:ascii="Cambria Math" w:hAnsi="Cambria Math"/>
                    <w:lang w:val="id-ID"/>
                  </w:rPr>
                </m:ctrlPr>
              </m:sSubPr>
              <m:e>
                <m:r>
                  <m:rPr>
                    <m:sty m:val="p"/>
                  </m:rPr>
                  <w:rPr>
                    <w:rFonts w:ascii="Cambria Math" w:hAnsi="Cambria Math"/>
                    <w:lang w:val="id-ID"/>
                  </w:rPr>
                  <m:t>I</m:t>
                </m:r>
              </m:e>
              <m:sub>
                <m:r>
                  <m:rPr>
                    <m:sty m:val="p"/>
                  </m:rPr>
                  <w:rPr>
                    <w:rFonts w:ascii="Cambria Math" w:hAnsi="Cambria Math"/>
                    <w:lang w:val="id-ID"/>
                  </w:rPr>
                  <m:t>f</m:t>
                </m:r>
              </m:sub>
            </m:sSub>
          </m:sub>
        </m:sSub>
        <m:d>
          <m:dPr>
            <m:ctrlPr>
              <w:rPr>
                <w:rFonts w:ascii="Cambria Math" w:hAnsi="Cambria Math"/>
                <w:lang w:val="id-ID"/>
              </w:rPr>
            </m:ctrlPr>
          </m:dPr>
          <m:e>
            <m:r>
              <m:rPr>
                <m:sty m:val="p"/>
              </m:rPr>
              <w:rPr>
                <w:rFonts w:ascii="Cambria Math" w:hAnsi="Cambria Math"/>
                <w:lang w:val="id-ID"/>
              </w:rPr>
              <m:t>i</m:t>
            </m:r>
          </m:e>
        </m:d>
        <m:r>
          <m:rPr>
            <m:sty m:val="p"/>
          </m:rPr>
          <w:rPr>
            <w:rFonts w:ascii="Cambria Math" w:hAnsi="Cambria Math"/>
            <w:lang w:val="id-ID"/>
          </w:rPr>
          <m:t>,</m:t>
        </m:r>
        <m:acc>
          <m:accPr>
            <m:chr m:val="̅"/>
            <m:ctrlPr>
              <w:rPr>
                <w:rFonts w:ascii="Cambria Math" w:hAnsi="Cambria Math"/>
                <w:lang w:val="id-ID"/>
              </w:rPr>
            </m:ctrlPr>
          </m:accPr>
          <m:e>
            <m:r>
              <m:rPr>
                <m:sty m:val="p"/>
              </m:rPr>
              <w:rPr>
                <w:rFonts w:ascii="Cambria Math" w:hAnsi="Cambria Math"/>
                <w:lang w:val="id-ID"/>
              </w:rPr>
              <m:t>i</m:t>
            </m:r>
          </m:e>
        </m:acc>
        <m:r>
          <m:rPr>
            <m:sty m:val="p"/>
          </m:rPr>
          <w:rPr>
            <w:rFonts w:ascii="Cambria Math" w:hAnsi="Cambria Math"/>
            <w:lang w:val="id-ID"/>
          </w:rPr>
          <m:t>=</m:t>
        </m:r>
        <m:nary>
          <m:naryPr>
            <m:chr m:val="∑"/>
            <m:limLoc m:val="undOvr"/>
            <m:ctrlPr>
              <w:rPr>
                <w:rFonts w:ascii="Cambria Math" w:hAnsi="Cambria Math"/>
                <w:lang w:val="id-ID"/>
              </w:rPr>
            </m:ctrlPr>
          </m:naryPr>
          <m:sub>
            <m:r>
              <m:rPr>
                <m:sty m:val="p"/>
              </m:rPr>
              <w:rPr>
                <w:rFonts w:ascii="Cambria Math" w:hAnsi="Cambria Math"/>
                <w:lang w:val="id-ID"/>
              </w:rPr>
              <m:t>i=0</m:t>
            </m:r>
          </m:sub>
          <m:sup>
            <m:r>
              <m:rPr>
                <m:sty m:val="p"/>
              </m:rPr>
              <w:rPr>
                <w:rFonts w:ascii="Cambria Math" w:hAnsi="Cambria Math"/>
                <w:lang w:val="id-ID"/>
              </w:rPr>
              <m:t>L</m:t>
            </m:r>
          </m:sup>
          <m:e>
            <m:sSub>
              <m:sSubPr>
                <m:ctrlPr>
                  <w:rPr>
                    <w:rFonts w:ascii="Cambria Math" w:hAnsi="Cambria Math"/>
                    <w:lang w:val="id-ID"/>
                  </w:rPr>
                </m:ctrlPr>
              </m:sSubPr>
              <m:e>
                <m:r>
                  <m:rPr>
                    <m:sty m:val="p"/>
                  </m:rPr>
                  <w:rPr>
                    <w:rFonts w:ascii="Cambria Math" w:hAnsi="Cambria Math"/>
                    <w:lang w:val="id-ID"/>
                  </w:rPr>
                  <m:t>ih</m:t>
                </m:r>
              </m:e>
              <m:sub>
                <m:sSub>
                  <m:sSubPr>
                    <m:ctrlPr>
                      <w:rPr>
                        <w:rFonts w:ascii="Cambria Math" w:hAnsi="Cambria Math"/>
                        <w:lang w:val="id-ID"/>
                      </w:rPr>
                    </m:ctrlPr>
                  </m:sSubPr>
                  <m:e>
                    <m:r>
                      <m:rPr>
                        <m:sty m:val="p"/>
                      </m:rPr>
                      <w:rPr>
                        <w:rFonts w:ascii="Cambria Math" w:hAnsi="Cambria Math"/>
                        <w:lang w:val="id-ID"/>
                      </w:rPr>
                      <m:t>I</m:t>
                    </m:r>
                  </m:e>
                  <m:sub>
                    <m:r>
                      <m:rPr>
                        <m:sty m:val="p"/>
                      </m:rPr>
                      <w:rPr>
                        <w:rFonts w:ascii="Cambria Math" w:hAnsi="Cambria Math"/>
                        <w:lang w:val="id-ID"/>
                      </w:rPr>
                      <m:t>f</m:t>
                    </m:r>
                  </m:sub>
                </m:sSub>
              </m:sub>
            </m:sSub>
          </m:e>
        </m:nary>
      </m:oMath>
      <w:r w:rsidRPr="000D2522">
        <w:rPr>
          <w:lang w:val="id-ID"/>
        </w:rPr>
        <w:tab/>
      </w:r>
      <w:r w:rsidRPr="000D2522">
        <w:rPr>
          <w:lang w:val="id-ID"/>
        </w:rPr>
        <w:tab/>
      </w:r>
      <w:r w:rsidR="008637ED">
        <w:rPr>
          <w:lang w:val="en-IN"/>
        </w:rPr>
        <w:t xml:space="preserve">          </w:t>
      </w:r>
      <w:r w:rsidRPr="000D2522">
        <w:rPr>
          <w:lang w:val="id-ID"/>
        </w:rPr>
        <w:t>(10)</w:t>
      </w:r>
    </w:p>
    <w:p w:rsidR="000D2522" w:rsidRPr="000D2522" w:rsidRDefault="000D2522" w:rsidP="000D2522">
      <w:pPr>
        <w:jc w:val="both"/>
        <w:rPr>
          <w:lang w:val="id-ID"/>
        </w:rPr>
      </w:pPr>
    </w:p>
    <w:p w:rsidR="000D2522" w:rsidRPr="000D2522" w:rsidRDefault="000D2522" w:rsidP="000D2522">
      <w:pPr>
        <w:pStyle w:val="ListParagraph"/>
        <w:numPr>
          <w:ilvl w:val="0"/>
          <w:numId w:val="24"/>
        </w:numPr>
        <w:jc w:val="both"/>
        <w:rPr>
          <w:rFonts w:ascii="Times New Roman" w:hAnsi="Times New Roman"/>
          <w:sz w:val="20"/>
          <w:szCs w:val="20"/>
          <w:lang w:val="id-ID" w:eastAsia="en-US"/>
        </w:rPr>
      </w:pPr>
      <w:r w:rsidRPr="000D2522">
        <w:rPr>
          <w:rFonts w:ascii="Times New Roman" w:hAnsi="Times New Roman"/>
          <w:sz w:val="20"/>
          <w:szCs w:val="20"/>
          <w:lang w:val="id-ID" w:eastAsia="en-US"/>
        </w:rPr>
        <w:t>Spatial Frequency (SF): To quantity the clarity level of an image spatial frequency can be used. If the  SF value is larger it denotes better fusion result:</w:t>
      </w:r>
    </w:p>
    <w:p w:rsidR="000D2522" w:rsidRPr="000D2522" w:rsidRDefault="000D2522" w:rsidP="000D2522">
      <w:pPr>
        <w:ind w:left="3240" w:firstLine="360"/>
        <w:jc w:val="both"/>
        <w:rPr>
          <w:lang w:val="id-ID"/>
        </w:rPr>
      </w:pPr>
      <m:oMath>
        <m:r>
          <m:rPr>
            <m:sty m:val="p"/>
          </m:rPr>
          <w:rPr>
            <w:rFonts w:ascii="Cambria Math" w:hAnsi="Cambria Math"/>
            <w:lang w:val="id-ID"/>
          </w:rPr>
          <m:t>RF=</m:t>
        </m:r>
        <m:rad>
          <m:radPr>
            <m:degHide m:val="1"/>
            <m:ctrlPr>
              <w:rPr>
                <w:rFonts w:ascii="Cambria Math" w:hAnsi="Cambria Math"/>
                <w:lang w:val="id-ID"/>
              </w:rPr>
            </m:ctrlPr>
          </m:radPr>
          <m:deg/>
          <m:e>
            <m:f>
              <m:fPr>
                <m:ctrlPr>
                  <w:rPr>
                    <w:rFonts w:ascii="Cambria Math" w:hAnsi="Cambria Math"/>
                    <w:lang w:val="id-ID"/>
                  </w:rPr>
                </m:ctrlPr>
              </m:fPr>
              <m:num>
                <m:r>
                  <m:rPr>
                    <m:sty m:val="p"/>
                  </m:rPr>
                  <w:rPr>
                    <w:rFonts w:ascii="Cambria Math" w:hAnsi="Cambria Math"/>
                    <w:lang w:val="id-ID"/>
                  </w:rPr>
                  <m:t>1</m:t>
                </m:r>
              </m:num>
              <m:den>
                <m:r>
                  <m:rPr>
                    <m:sty m:val="p"/>
                  </m:rPr>
                  <w:rPr>
                    <w:rFonts w:ascii="Cambria Math" w:hAnsi="Cambria Math"/>
                    <w:lang w:val="id-ID"/>
                  </w:rPr>
                  <m:t>MN</m:t>
                </m:r>
              </m:den>
            </m:f>
            <m:nary>
              <m:naryPr>
                <m:chr m:val="∑"/>
                <m:limLoc m:val="undOvr"/>
                <m:ctrlPr>
                  <w:rPr>
                    <w:rFonts w:ascii="Cambria Math" w:hAnsi="Cambria Math"/>
                    <w:lang w:val="id-ID"/>
                  </w:rPr>
                </m:ctrlPr>
              </m:naryPr>
              <m:sub>
                <m:r>
                  <m:rPr>
                    <m:sty m:val="p"/>
                  </m:rPr>
                  <w:rPr>
                    <w:rFonts w:ascii="Cambria Math" w:hAnsi="Cambria Math"/>
                    <w:lang w:val="id-ID"/>
                  </w:rPr>
                  <m:t>x=1</m:t>
                </m:r>
              </m:sub>
              <m:sup>
                <m:r>
                  <m:rPr>
                    <m:sty m:val="p"/>
                  </m:rPr>
                  <w:rPr>
                    <w:rFonts w:ascii="Cambria Math" w:hAnsi="Cambria Math"/>
                    <w:lang w:val="id-ID"/>
                  </w:rPr>
                  <m:t>M</m:t>
                </m:r>
              </m:sup>
              <m:e>
                <m:nary>
                  <m:naryPr>
                    <m:chr m:val="∑"/>
                    <m:limLoc m:val="undOvr"/>
                    <m:ctrlPr>
                      <w:rPr>
                        <w:rFonts w:ascii="Cambria Math" w:hAnsi="Cambria Math"/>
                        <w:lang w:val="id-ID"/>
                      </w:rPr>
                    </m:ctrlPr>
                  </m:naryPr>
                  <m:sub>
                    <m:r>
                      <m:rPr>
                        <m:sty m:val="p"/>
                      </m:rPr>
                      <w:rPr>
                        <w:rFonts w:ascii="Cambria Math" w:hAnsi="Cambria Math"/>
                        <w:lang w:val="id-ID"/>
                      </w:rPr>
                      <m:t>y=2</m:t>
                    </m:r>
                  </m:sub>
                  <m:sup>
                    <m:r>
                      <m:rPr>
                        <m:sty m:val="p"/>
                      </m:rPr>
                      <w:rPr>
                        <w:rFonts w:ascii="Cambria Math" w:hAnsi="Cambria Math"/>
                        <w:lang w:val="id-ID"/>
                      </w:rPr>
                      <m:t>N</m:t>
                    </m:r>
                  </m:sup>
                  <m:e>
                    <m:sSup>
                      <m:sSupPr>
                        <m:ctrlPr>
                          <w:rPr>
                            <w:rFonts w:ascii="Cambria Math" w:hAnsi="Cambria Math"/>
                            <w:lang w:val="id-ID"/>
                          </w:rPr>
                        </m:ctrlPr>
                      </m:sSupPr>
                      <m:e>
                        <m:d>
                          <m:dPr>
                            <m:begChr m:val="["/>
                            <m:endChr m:val="]"/>
                            <m:ctrlPr>
                              <w:rPr>
                                <w:rFonts w:ascii="Cambria Math" w:hAnsi="Cambria Math"/>
                                <w:lang w:val="id-ID"/>
                              </w:rPr>
                            </m:ctrlPr>
                          </m:dPr>
                          <m:e>
                            <m:sSub>
                              <m:sSubPr>
                                <m:ctrlPr>
                                  <w:rPr>
                                    <w:rFonts w:ascii="Cambria Math" w:hAnsi="Cambria Math"/>
                                    <w:lang w:val="id-ID"/>
                                  </w:rPr>
                                </m:ctrlPr>
                              </m:sSubPr>
                              <m:e>
                                <m:r>
                                  <m:rPr>
                                    <m:sty m:val="p"/>
                                  </m:rPr>
                                  <w:rPr>
                                    <w:rFonts w:ascii="Cambria Math" w:hAnsi="Cambria Math"/>
                                    <w:lang w:val="id-ID"/>
                                  </w:rPr>
                                  <m:t>I</m:t>
                                </m:r>
                              </m:e>
                              <m:sub>
                                <m:r>
                                  <m:rPr>
                                    <m:sty m:val="p"/>
                                  </m:rPr>
                                  <w:rPr>
                                    <w:rFonts w:ascii="Cambria Math" w:hAnsi="Cambria Math"/>
                                    <w:lang w:val="id-ID"/>
                                  </w:rPr>
                                  <m:t>F</m:t>
                                </m:r>
                              </m:sub>
                            </m:sSub>
                            <m:d>
                              <m:dPr>
                                <m:ctrlPr>
                                  <w:rPr>
                                    <w:rFonts w:ascii="Cambria Math" w:hAnsi="Cambria Math"/>
                                    <w:lang w:val="id-ID"/>
                                  </w:rPr>
                                </m:ctrlPr>
                              </m:dPr>
                              <m:e>
                                <m:r>
                                  <m:rPr>
                                    <m:sty m:val="p"/>
                                  </m:rPr>
                                  <w:rPr>
                                    <w:rFonts w:ascii="Cambria Math" w:hAnsi="Cambria Math"/>
                                    <w:lang w:val="id-ID"/>
                                  </w:rPr>
                                  <m:t>x,y</m:t>
                                </m:r>
                              </m:e>
                            </m:d>
                            <m:r>
                              <m:rPr>
                                <m:sty m:val="p"/>
                              </m:rPr>
                              <w:rPr>
                                <w:rFonts w:ascii="Cambria Math" w:hAnsi="Cambria Math"/>
                                <w:lang w:val="id-ID"/>
                              </w:rPr>
                              <m:t>-</m:t>
                            </m:r>
                            <m:sSub>
                              <m:sSubPr>
                                <m:ctrlPr>
                                  <w:rPr>
                                    <w:rFonts w:ascii="Cambria Math" w:hAnsi="Cambria Math"/>
                                    <w:lang w:val="id-ID"/>
                                  </w:rPr>
                                </m:ctrlPr>
                              </m:sSubPr>
                              <m:e>
                                <m:r>
                                  <m:rPr>
                                    <m:sty m:val="p"/>
                                  </m:rPr>
                                  <w:rPr>
                                    <w:rFonts w:ascii="Cambria Math" w:hAnsi="Cambria Math"/>
                                    <w:lang w:val="id-ID"/>
                                  </w:rPr>
                                  <m:t>I</m:t>
                                </m:r>
                              </m:e>
                              <m:sub>
                                <m:r>
                                  <m:rPr>
                                    <m:sty m:val="p"/>
                                  </m:rPr>
                                  <w:rPr>
                                    <w:rFonts w:ascii="Cambria Math" w:hAnsi="Cambria Math"/>
                                    <w:lang w:val="id-ID"/>
                                  </w:rPr>
                                  <m:t>F</m:t>
                                </m:r>
                              </m:sub>
                            </m:sSub>
                            <m:d>
                              <m:dPr>
                                <m:ctrlPr>
                                  <w:rPr>
                                    <w:rFonts w:ascii="Cambria Math" w:hAnsi="Cambria Math"/>
                                    <w:lang w:val="id-ID"/>
                                  </w:rPr>
                                </m:ctrlPr>
                              </m:dPr>
                              <m:e>
                                <m:r>
                                  <m:rPr>
                                    <m:sty m:val="p"/>
                                  </m:rPr>
                                  <w:rPr>
                                    <w:rFonts w:ascii="Cambria Math" w:hAnsi="Cambria Math"/>
                                    <w:lang w:val="id-ID"/>
                                  </w:rPr>
                                  <m:t>x,y-1</m:t>
                                </m:r>
                              </m:e>
                            </m:d>
                          </m:e>
                        </m:d>
                      </m:e>
                      <m:sup>
                        <m:r>
                          <m:rPr>
                            <m:sty m:val="p"/>
                          </m:rPr>
                          <w:rPr>
                            <w:rFonts w:ascii="Cambria Math" w:hAnsi="Cambria Math"/>
                            <w:lang w:val="id-ID"/>
                          </w:rPr>
                          <m:t xml:space="preserve">2  </m:t>
                        </m:r>
                      </m:sup>
                    </m:sSup>
                  </m:e>
                </m:nary>
              </m:e>
            </m:nary>
          </m:e>
        </m:rad>
      </m:oMath>
      <w:r w:rsidRPr="000D2522">
        <w:rPr>
          <w:lang w:val="id-ID"/>
        </w:rPr>
        <w:tab/>
      </w:r>
      <w:r w:rsidR="008637ED">
        <w:rPr>
          <w:lang w:val="en-IN"/>
        </w:rPr>
        <w:t xml:space="preserve">          </w:t>
      </w:r>
      <w:r w:rsidRPr="000D2522">
        <w:rPr>
          <w:lang w:val="id-ID"/>
        </w:rPr>
        <w:t>(11)</w:t>
      </w:r>
    </w:p>
    <w:p w:rsidR="000D2522" w:rsidRPr="000D2522" w:rsidRDefault="000D2522" w:rsidP="000D2522">
      <w:pPr>
        <w:ind w:left="2880" w:firstLine="720"/>
        <w:jc w:val="both"/>
        <w:rPr>
          <w:lang w:val="id-ID"/>
        </w:rPr>
      </w:pPr>
      <m:oMath>
        <m:r>
          <m:rPr>
            <m:sty m:val="p"/>
          </m:rPr>
          <w:rPr>
            <w:rFonts w:ascii="Cambria Math" w:hAnsi="Cambria Math"/>
            <w:lang w:val="id-ID"/>
          </w:rPr>
          <m:t>CF=</m:t>
        </m:r>
        <m:rad>
          <m:radPr>
            <m:degHide m:val="1"/>
            <m:ctrlPr>
              <w:rPr>
                <w:rFonts w:ascii="Cambria Math" w:hAnsi="Cambria Math"/>
                <w:lang w:val="id-ID"/>
              </w:rPr>
            </m:ctrlPr>
          </m:radPr>
          <m:deg/>
          <m:e>
            <m:f>
              <m:fPr>
                <m:ctrlPr>
                  <w:rPr>
                    <w:rFonts w:ascii="Cambria Math" w:hAnsi="Cambria Math"/>
                    <w:lang w:val="id-ID"/>
                  </w:rPr>
                </m:ctrlPr>
              </m:fPr>
              <m:num>
                <m:r>
                  <m:rPr>
                    <m:sty m:val="p"/>
                  </m:rPr>
                  <w:rPr>
                    <w:rFonts w:ascii="Cambria Math" w:hAnsi="Cambria Math"/>
                    <w:lang w:val="id-ID"/>
                  </w:rPr>
                  <m:t>1</m:t>
                </m:r>
              </m:num>
              <m:den>
                <m:r>
                  <m:rPr>
                    <m:sty m:val="p"/>
                  </m:rPr>
                  <w:rPr>
                    <w:rFonts w:ascii="Cambria Math" w:hAnsi="Cambria Math"/>
                    <w:lang w:val="id-ID"/>
                  </w:rPr>
                  <m:t>MN</m:t>
                </m:r>
              </m:den>
            </m:f>
            <m:nary>
              <m:naryPr>
                <m:chr m:val="∑"/>
                <m:limLoc m:val="undOvr"/>
                <m:ctrlPr>
                  <w:rPr>
                    <w:rFonts w:ascii="Cambria Math" w:hAnsi="Cambria Math"/>
                    <w:lang w:val="id-ID"/>
                  </w:rPr>
                </m:ctrlPr>
              </m:naryPr>
              <m:sub>
                <m:r>
                  <m:rPr>
                    <m:sty m:val="p"/>
                  </m:rPr>
                  <w:rPr>
                    <w:rFonts w:ascii="Cambria Math" w:hAnsi="Cambria Math"/>
                    <w:lang w:val="id-ID"/>
                  </w:rPr>
                  <m:t>x=1</m:t>
                </m:r>
              </m:sub>
              <m:sup>
                <m:r>
                  <m:rPr>
                    <m:sty m:val="p"/>
                  </m:rPr>
                  <w:rPr>
                    <w:rFonts w:ascii="Cambria Math" w:hAnsi="Cambria Math"/>
                    <w:lang w:val="id-ID"/>
                  </w:rPr>
                  <m:t>M</m:t>
                </m:r>
              </m:sup>
              <m:e>
                <m:nary>
                  <m:naryPr>
                    <m:chr m:val="∑"/>
                    <m:limLoc m:val="undOvr"/>
                    <m:ctrlPr>
                      <w:rPr>
                        <w:rFonts w:ascii="Cambria Math" w:hAnsi="Cambria Math"/>
                        <w:lang w:val="id-ID"/>
                      </w:rPr>
                    </m:ctrlPr>
                  </m:naryPr>
                  <m:sub>
                    <m:r>
                      <m:rPr>
                        <m:sty m:val="p"/>
                      </m:rPr>
                      <w:rPr>
                        <w:rFonts w:ascii="Cambria Math" w:hAnsi="Cambria Math"/>
                        <w:lang w:val="id-ID"/>
                      </w:rPr>
                      <m:t>y=2</m:t>
                    </m:r>
                  </m:sub>
                  <m:sup>
                    <m:r>
                      <m:rPr>
                        <m:sty m:val="p"/>
                      </m:rPr>
                      <w:rPr>
                        <w:rFonts w:ascii="Cambria Math" w:hAnsi="Cambria Math"/>
                        <w:lang w:val="id-ID"/>
                      </w:rPr>
                      <m:t>N</m:t>
                    </m:r>
                  </m:sup>
                  <m:e>
                    <m:sSup>
                      <m:sSupPr>
                        <m:ctrlPr>
                          <w:rPr>
                            <w:rFonts w:ascii="Cambria Math" w:hAnsi="Cambria Math"/>
                            <w:lang w:val="id-ID"/>
                          </w:rPr>
                        </m:ctrlPr>
                      </m:sSupPr>
                      <m:e>
                        <m:d>
                          <m:dPr>
                            <m:begChr m:val="["/>
                            <m:endChr m:val="]"/>
                            <m:ctrlPr>
                              <w:rPr>
                                <w:rFonts w:ascii="Cambria Math" w:hAnsi="Cambria Math"/>
                                <w:lang w:val="id-ID"/>
                              </w:rPr>
                            </m:ctrlPr>
                          </m:dPr>
                          <m:e>
                            <m:sSub>
                              <m:sSubPr>
                                <m:ctrlPr>
                                  <w:rPr>
                                    <w:rFonts w:ascii="Cambria Math" w:hAnsi="Cambria Math"/>
                                    <w:lang w:val="id-ID"/>
                                  </w:rPr>
                                </m:ctrlPr>
                              </m:sSubPr>
                              <m:e>
                                <m:r>
                                  <m:rPr>
                                    <m:sty m:val="p"/>
                                  </m:rPr>
                                  <w:rPr>
                                    <w:rFonts w:ascii="Cambria Math" w:hAnsi="Cambria Math"/>
                                    <w:lang w:val="id-ID"/>
                                  </w:rPr>
                                  <m:t>I</m:t>
                                </m:r>
                              </m:e>
                              <m:sub>
                                <m:r>
                                  <m:rPr>
                                    <m:sty m:val="p"/>
                                  </m:rPr>
                                  <w:rPr>
                                    <w:rFonts w:ascii="Cambria Math" w:hAnsi="Cambria Math"/>
                                    <w:lang w:val="id-ID"/>
                                  </w:rPr>
                                  <m:t>F</m:t>
                                </m:r>
                              </m:sub>
                            </m:sSub>
                            <m:d>
                              <m:dPr>
                                <m:ctrlPr>
                                  <w:rPr>
                                    <w:rFonts w:ascii="Cambria Math" w:hAnsi="Cambria Math"/>
                                    <w:lang w:val="id-ID"/>
                                  </w:rPr>
                                </m:ctrlPr>
                              </m:dPr>
                              <m:e>
                                <m:r>
                                  <m:rPr>
                                    <m:sty m:val="p"/>
                                  </m:rPr>
                                  <w:rPr>
                                    <w:rFonts w:ascii="Cambria Math" w:hAnsi="Cambria Math"/>
                                    <w:lang w:val="id-ID"/>
                                  </w:rPr>
                                  <m:t>x,y</m:t>
                                </m:r>
                              </m:e>
                            </m:d>
                            <m:r>
                              <m:rPr>
                                <m:sty m:val="p"/>
                              </m:rPr>
                              <w:rPr>
                                <w:rFonts w:ascii="Cambria Math" w:hAnsi="Cambria Math"/>
                                <w:lang w:val="id-ID"/>
                              </w:rPr>
                              <m:t>-</m:t>
                            </m:r>
                            <m:sSub>
                              <m:sSubPr>
                                <m:ctrlPr>
                                  <w:rPr>
                                    <w:rFonts w:ascii="Cambria Math" w:hAnsi="Cambria Math"/>
                                    <w:lang w:val="id-ID"/>
                                  </w:rPr>
                                </m:ctrlPr>
                              </m:sSubPr>
                              <m:e>
                                <m:r>
                                  <m:rPr>
                                    <m:sty m:val="p"/>
                                  </m:rPr>
                                  <w:rPr>
                                    <w:rFonts w:ascii="Cambria Math" w:hAnsi="Cambria Math"/>
                                    <w:lang w:val="id-ID"/>
                                  </w:rPr>
                                  <m:t>I</m:t>
                                </m:r>
                              </m:e>
                              <m:sub>
                                <m:r>
                                  <m:rPr>
                                    <m:sty m:val="p"/>
                                  </m:rPr>
                                  <w:rPr>
                                    <w:rFonts w:ascii="Cambria Math" w:hAnsi="Cambria Math"/>
                                    <w:lang w:val="id-ID"/>
                                  </w:rPr>
                                  <m:t>F</m:t>
                                </m:r>
                              </m:sub>
                            </m:sSub>
                            <m:d>
                              <m:dPr>
                                <m:ctrlPr>
                                  <w:rPr>
                                    <w:rFonts w:ascii="Cambria Math" w:hAnsi="Cambria Math"/>
                                    <w:lang w:val="id-ID"/>
                                  </w:rPr>
                                </m:ctrlPr>
                              </m:dPr>
                              <m:e>
                                <m:r>
                                  <m:rPr>
                                    <m:sty m:val="p"/>
                                  </m:rPr>
                                  <w:rPr>
                                    <w:rFonts w:ascii="Cambria Math" w:hAnsi="Cambria Math"/>
                                    <w:lang w:val="id-ID"/>
                                  </w:rPr>
                                  <m:t>x-1,y</m:t>
                                </m:r>
                              </m:e>
                            </m:d>
                          </m:e>
                        </m:d>
                      </m:e>
                      <m:sup>
                        <m:r>
                          <m:rPr>
                            <m:sty m:val="p"/>
                          </m:rPr>
                          <w:rPr>
                            <w:rFonts w:ascii="Cambria Math" w:hAnsi="Cambria Math"/>
                            <w:lang w:val="id-ID"/>
                          </w:rPr>
                          <m:t xml:space="preserve">2   </m:t>
                        </m:r>
                      </m:sup>
                    </m:sSup>
                  </m:e>
                </m:nary>
              </m:e>
            </m:nary>
          </m:e>
        </m:rad>
      </m:oMath>
      <w:r w:rsidRPr="000D2522">
        <w:rPr>
          <w:lang w:val="id-ID"/>
        </w:rPr>
        <w:tab/>
      </w:r>
      <w:r w:rsidR="00AA3722">
        <w:rPr>
          <w:lang w:val="en-IN"/>
        </w:rPr>
        <w:t xml:space="preserve">          </w:t>
      </w:r>
      <w:r w:rsidRPr="000D2522">
        <w:rPr>
          <w:lang w:val="id-ID"/>
        </w:rPr>
        <w:t>(12)</w:t>
      </w:r>
    </w:p>
    <w:p w:rsidR="000D2522" w:rsidRPr="000D2522" w:rsidRDefault="000D2522" w:rsidP="000D2522">
      <w:pPr>
        <w:ind w:left="3600" w:firstLine="720"/>
        <w:jc w:val="both"/>
        <w:rPr>
          <w:lang w:val="id-ID"/>
        </w:rPr>
      </w:pPr>
      <m:oMath>
        <m:r>
          <m:rPr>
            <m:sty m:val="p"/>
          </m:rPr>
          <w:rPr>
            <w:rFonts w:ascii="Cambria Math" w:hAnsi="Cambria Math"/>
            <w:lang w:val="id-ID"/>
          </w:rPr>
          <m:t>SF=</m:t>
        </m:r>
        <m:rad>
          <m:radPr>
            <m:degHide m:val="1"/>
            <m:ctrlPr>
              <w:rPr>
                <w:rFonts w:ascii="Cambria Math" w:hAnsi="Cambria Math"/>
                <w:lang w:val="id-ID"/>
              </w:rPr>
            </m:ctrlPr>
          </m:radPr>
          <m:deg/>
          <m:e>
            <m:sSup>
              <m:sSupPr>
                <m:ctrlPr>
                  <w:rPr>
                    <w:rFonts w:ascii="Cambria Math" w:hAnsi="Cambria Math"/>
                    <w:lang w:val="id-ID"/>
                  </w:rPr>
                </m:ctrlPr>
              </m:sSupPr>
              <m:e>
                <m:r>
                  <m:rPr>
                    <m:sty m:val="p"/>
                  </m:rPr>
                  <w:rPr>
                    <w:rFonts w:ascii="Cambria Math" w:hAnsi="Cambria Math"/>
                    <w:lang w:val="id-ID"/>
                  </w:rPr>
                  <m:t>RF</m:t>
                </m:r>
              </m:e>
              <m:sup>
                <m:r>
                  <m:rPr>
                    <m:sty m:val="p"/>
                  </m:rPr>
                  <w:rPr>
                    <w:rFonts w:ascii="Cambria Math" w:hAnsi="Cambria Math"/>
                    <w:lang w:val="id-ID"/>
                  </w:rPr>
                  <m:t>2</m:t>
                </m:r>
              </m:sup>
            </m:sSup>
            <m:r>
              <m:rPr>
                <m:sty m:val="p"/>
              </m:rPr>
              <w:rPr>
                <w:rFonts w:ascii="Cambria Math" w:hAnsi="Cambria Math"/>
                <w:lang w:val="id-ID"/>
              </w:rPr>
              <m:t>+</m:t>
            </m:r>
            <m:sSup>
              <m:sSupPr>
                <m:ctrlPr>
                  <w:rPr>
                    <w:rFonts w:ascii="Cambria Math" w:hAnsi="Cambria Math"/>
                    <w:lang w:val="id-ID"/>
                  </w:rPr>
                </m:ctrlPr>
              </m:sSupPr>
              <m:e>
                <m:r>
                  <m:rPr>
                    <m:sty m:val="p"/>
                  </m:rPr>
                  <w:rPr>
                    <w:rFonts w:ascii="Cambria Math" w:hAnsi="Cambria Math"/>
                    <w:lang w:val="id-ID"/>
                  </w:rPr>
                  <m:t>CF</m:t>
                </m:r>
              </m:e>
              <m:sup>
                <m:r>
                  <m:rPr>
                    <m:sty m:val="p"/>
                  </m:rPr>
                  <w:rPr>
                    <w:rFonts w:ascii="Cambria Math" w:hAnsi="Cambria Math"/>
                    <w:lang w:val="id-ID"/>
                  </w:rPr>
                  <m:t>2</m:t>
                </m:r>
              </m:sup>
            </m:sSup>
          </m:e>
        </m:rad>
      </m:oMath>
      <w:r w:rsidRPr="000D2522">
        <w:rPr>
          <w:lang w:val="id-ID"/>
        </w:rPr>
        <w:tab/>
      </w:r>
      <w:r w:rsidRPr="000D2522">
        <w:rPr>
          <w:lang w:val="id-ID"/>
        </w:rPr>
        <w:tab/>
      </w:r>
      <w:r w:rsidRPr="000D2522">
        <w:rPr>
          <w:lang w:val="id-ID"/>
        </w:rPr>
        <w:tab/>
      </w:r>
      <w:r w:rsidR="00AA3722">
        <w:rPr>
          <w:lang w:val="en-IN"/>
        </w:rPr>
        <w:t xml:space="preserve">          </w:t>
      </w:r>
      <w:r w:rsidRPr="000D2522">
        <w:rPr>
          <w:lang w:val="id-ID"/>
        </w:rPr>
        <w:t>(13)</w:t>
      </w:r>
    </w:p>
    <w:p w:rsidR="00F30502" w:rsidRPr="007608B3" w:rsidRDefault="00F30502" w:rsidP="00F30502">
      <w:pPr>
        <w:tabs>
          <w:tab w:val="left" w:pos="426"/>
        </w:tabs>
        <w:ind w:left="426"/>
        <w:rPr>
          <w:b/>
          <w:bCs/>
          <w:lang w:val="id-ID"/>
        </w:rPr>
      </w:pPr>
    </w:p>
    <w:p w:rsidR="00904D6D" w:rsidRPr="003D5B84" w:rsidRDefault="0075485A" w:rsidP="00D74C5F">
      <w:pPr>
        <w:numPr>
          <w:ilvl w:val="0"/>
          <w:numId w:val="15"/>
        </w:numPr>
        <w:tabs>
          <w:tab w:val="left" w:pos="426"/>
        </w:tabs>
        <w:ind w:left="426" w:hanging="426"/>
        <w:rPr>
          <w:b/>
          <w:bCs/>
          <w:lang w:val="id-ID"/>
        </w:rPr>
      </w:pPr>
      <w:r w:rsidRPr="003D5B84">
        <w:rPr>
          <w:b/>
          <w:bCs/>
          <w:lang w:val="id-ID"/>
        </w:rPr>
        <w:t xml:space="preserve"> </w:t>
      </w:r>
      <w:r w:rsidR="00F33C08" w:rsidRPr="003D5B84">
        <w:rPr>
          <w:b/>
          <w:bCs/>
          <w:lang w:val="id-ID"/>
        </w:rPr>
        <w:t xml:space="preserve">RESULTS </w:t>
      </w:r>
      <w:r w:rsidR="00F33C08" w:rsidRPr="003D5B84">
        <w:rPr>
          <w:b/>
          <w:bCs/>
        </w:rPr>
        <w:t>A</w:t>
      </w:r>
      <w:r w:rsidR="00F33C08" w:rsidRPr="003D5B84">
        <w:rPr>
          <w:b/>
          <w:bCs/>
          <w:lang w:val="id-ID"/>
        </w:rPr>
        <w:t>ND ANALYSIS</w:t>
      </w:r>
      <w:r w:rsidR="00D03859">
        <w:rPr>
          <w:b/>
          <w:bCs/>
        </w:rPr>
        <w:t xml:space="preserve"> </w:t>
      </w:r>
    </w:p>
    <w:p w:rsidR="00E208AC" w:rsidRPr="00E208AC" w:rsidRDefault="00E208AC" w:rsidP="00E208AC">
      <w:pPr>
        <w:ind w:firstLine="720"/>
        <w:jc w:val="both"/>
        <w:rPr>
          <w:lang w:val="id-ID"/>
        </w:rPr>
      </w:pPr>
      <w:r w:rsidRPr="00E208AC">
        <w:rPr>
          <w:lang w:val="id-ID"/>
        </w:rPr>
        <w:t>The proposed method is verified on multi-focus referenced images, non-referenced images and microscopic images. Comparison of performance of the proposed method is done with existing DWT [6], SWT [7], MSVD [8], DCHWT [9] and DDDWT [10] fusion methods.</w:t>
      </w:r>
    </w:p>
    <w:p w:rsidR="000F279B" w:rsidRPr="003D5B84" w:rsidRDefault="000F279B" w:rsidP="00904D6D">
      <w:pPr>
        <w:rPr>
          <w:b/>
          <w:bCs/>
          <w:lang w:val="id-ID"/>
        </w:rPr>
      </w:pPr>
    </w:p>
    <w:p w:rsidR="00904D6D" w:rsidRPr="003D5B84" w:rsidRDefault="00B5233A" w:rsidP="00904D6D">
      <w:pPr>
        <w:rPr>
          <w:b/>
          <w:bCs/>
          <w:lang w:val="id-ID"/>
        </w:rPr>
      </w:pPr>
      <w:r>
        <w:rPr>
          <w:b/>
          <w:bCs/>
          <w:lang w:val="en-IN"/>
        </w:rPr>
        <w:t>5</w:t>
      </w:r>
      <w:r w:rsidR="00904D6D" w:rsidRPr="003D5B84">
        <w:rPr>
          <w:b/>
          <w:bCs/>
          <w:lang w:val="id-ID"/>
        </w:rPr>
        <w:t>.1</w:t>
      </w:r>
      <w:r w:rsidR="00D3464A" w:rsidRPr="003D5B84">
        <w:rPr>
          <w:b/>
          <w:bCs/>
          <w:lang w:val="id-ID"/>
        </w:rPr>
        <w:t xml:space="preserve">. </w:t>
      </w:r>
      <w:r w:rsidR="00D3464A">
        <w:rPr>
          <w:b/>
          <w:bCs/>
        </w:rPr>
        <w:t>Experiment</w:t>
      </w:r>
      <w:r w:rsidR="00D3464A" w:rsidRPr="00D3464A">
        <w:rPr>
          <w:b/>
        </w:rPr>
        <w:t xml:space="preserve"> on referenced images</w:t>
      </w:r>
      <w:r w:rsidR="00D3464A">
        <w:rPr>
          <w:b/>
          <w:bCs/>
          <w:lang w:val="id-ID"/>
        </w:rPr>
        <w:t xml:space="preserve"> </w:t>
      </w:r>
    </w:p>
    <w:p w:rsidR="009D3016" w:rsidRPr="009D3016" w:rsidRDefault="009D3016" w:rsidP="009D3016">
      <w:pPr>
        <w:ind w:firstLine="720"/>
        <w:jc w:val="both"/>
        <w:rPr>
          <w:lang w:val="id-ID"/>
        </w:rPr>
      </w:pPr>
      <w:r w:rsidRPr="009D3016">
        <w:rPr>
          <w:lang w:val="id-ID"/>
        </w:rPr>
        <w:t>The first experiment is performed on artificially created images with divergent focus levels. In this experiment three images Cameraman, Boat and Lena are used as reference. Two blurred images are produced by filtering the referenced image with a Gaussian filter of 5˟5. Both reference and artificially generated blurred images are shown in Figures 3, 4 and 5.</w:t>
      </w:r>
    </w:p>
    <w:p w:rsidR="00FE6F8F" w:rsidRPr="00B73739" w:rsidRDefault="00FE6F8F" w:rsidP="00FE6F8F">
      <w:pPr>
        <w:autoSpaceDE w:val="0"/>
        <w:autoSpaceDN w:val="0"/>
        <w:adjustRightInd w:val="0"/>
        <w:jc w:val="both"/>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4"/>
        <w:gridCol w:w="2983"/>
        <w:gridCol w:w="3017"/>
      </w:tblGrid>
      <w:tr w:rsidR="00FE6F8F" w:rsidRPr="00B73739" w:rsidTr="00C201AA">
        <w:trPr>
          <w:trHeight w:val="2166"/>
        </w:trPr>
        <w:tc>
          <w:tcPr>
            <w:tcW w:w="1668" w:type="pct"/>
            <w:vAlign w:val="center"/>
          </w:tcPr>
          <w:p w:rsidR="00FE6F8F" w:rsidRPr="00B73739" w:rsidRDefault="00FE6F8F" w:rsidP="000B5563">
            <w:pPr>
              <w:jc w:val="center"/>
              <w:rPr>
                <w:rFonts w:eastAsia="Calibri"/>
              </w:rPr>
            </w:pPr>
            <w:r w:rsidRPr="00B73739">
              <w:rPr>
                <w:noProof/>
              </w:rPr>
              <w:drawing>
                <wp:inline distT="0" distB="0" distL="0" distR="0" wp14:anchorId="05D3FF70" wp14:editId="30FB0E3B">
                  <wp:extent cx="1891088" cy="1542553"/>
                  <wp:effectExtent l="0" t="0" r="0" b="0"/>
                  <wp:docPr id="25" name="Picture 73" descr="E:\images\ca_r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mages\ca_ref.png"/>
                          <pic:cNvPicPr>
                            <a:picLocks noChangeAspect="1" noChangeArrowheads="1"/>
                          </pic:cNvPicPr>
                        </pic:nvPicPr>
                        <pic:blipFill>
                          <a:blip r:embed="rId15" cstate="print"/>
                          <a:srcRect/>
                          <a:stretch>
                            <a:fillRect/>
                          </a:stretch>
                        </pic:blipFill>
                        <pic:spPr bwMode="auto">
                          <a:xfrm>
                            <a:off x="0" y="0"/>
                            <a:ext cx="1895320" cy="1546005"/>
                          </a:xfrm>
                          <a:prstGeom prst="rect">
                            <a:avLst/>
                          </a:prstGeom>
                          <a:noFill/>
                          <a:ln w="9525">
                            <a:noFill/>
                            <a:miter lim="800000"/>
                            <a:headEnd/>
                            <a:tailEnd/>
                          </a:ln>
                        </pic:spPr>
                      </pic:pic>
                    </a:graphicData>
                  </a:graphic>
                </wp:inline>
              </w:drawing>
            </w:r>
          </w:p>
        </w:tc>
        <w:tc>
          <w:tcPr>
            <w:tcW w:w="1656" w:type="pct"/>
            <w:vAlign w:val="center"/>
          </w:tcPr>
          <w:p w:rsidR="00FE6F8F" w:rsidRPr="00B73739" w:rsidRDefault="00FE6F8F" w:rsidP="000B5563">
            <w:pPr>
              <w:jc w:val="center"/>
              <w:rPr>
                <w:rFonts w:eastAsia="Calibri"/>
              </w:rPr>
            </w:pPr>
            <w:r w:rsidRPr="00B73739">
              <w:rPr>
                <w:rFonts w:eastAsia="Calibri"/>
                <w:noProof/>
              </w:rPr>
              <w:drawing>
                <wp:inline distT="0" distB="0" distL="0" distR="0" wp14:anchorId="2A5DBD29" wp14:editId="692E8B8F">
                  <wp:extent cx="1876508" cy="1534602"/>
                  <wp:effectExtent l="0" t="0" r="0" b="0"/>
                  <wp:docPr id="6" name="Picture 5" descr="E:\images\ca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mages\ca_up.png"/>
                          <pic:cNvPicPr>
                            <a:picLocks noChangeAspect="1" noChangeArrowheads="1"/>
                          </pic:cNvPicPr>
                        </pic:nvPicPr>
                        <pic:blipFill>
                          <a:blip r:embed="rId16" cstate="print"/>
                          <a:srcRect/>
                          <a:stretch>
                            <a:fillRect/>
                          </a:stretch>
                        </pic:blipFill>
                        <pic:spPr bwMode="auto">
                          <a:xfrm>
                            <a:off x="0" y="0"/>
                            <a:ext cx="1880162" cy="1537590"/>
                          </a:xfrm>
                          <a:prstGeom prst="rect">
                            <a:avLst/>
                          </a:prstGeom>
                          <a:noFill/>
                          <a:ln w="9525">
                            <a:noFill/>
                            <a:miter lim="800000"/>
                            <a:headEnd/>
                            <a:tailEnd/>
                          </a:ln>
                        </pic:spPr>
                      </pic:pic>
                    </a:graphicData>
                  </a:graphic>
                </wp:inline>
              </w:drawing>
            </w:r>
          </w:p>
        </w:tc>
        <w:tc>
          <w:tcPr>
            <w:tcW w:w="1675" w:type="pct"/>
            <w:vAlign w:val="center"/>
          </w:tcPr>
          <w:p w:rsidR="00FE6F8F" w:rsidRPr="00B73739" w:rsidRDefault="00FE6F8F" w:rsidP="000B5563">
            <w:pPr>
              <w:jc w:val="center"/>
              <w:rPr>
                <w:rFonts w:eastAsia="Calibri"/>
              </w:rPr>
            </w:pPr>
            <w:r w:rsidRPr="00B73739">
              <w:rPr>
                <w:rFonts w:eastAsia="Calibri"/>
                <w:noProof/>
              </w:rPr>
              <w:drawing>
                <wp:inline distT="0" distB="0" distL="0" distR="0" wp14:anchorId="39ACD999" wp14:editId="37248498">
                  <wp:extent cx="1900114" cy="1526651"/>
                  <wp:effectExtent l="0" t="0" r="0" b="0"/>
                  <wp:docPr id="7" name="Picture 7" descr="E:\images\ca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mages\ca_down.png"/>
                          <pic:cNvPicPr>
                            <a:picLocks noChangeAspect="1" noChangeArrowheads="1"/>
                          </pic:cNvPicPr>
                        </pic:nvPicPr>
                        <pic:blipFill>
                          <a:blip r:embed="rId17" cstate="print"/>
                          <a:srcRect/>
                          <a:stretch>
                            <a:fillRect/>
                          </a:stretch>
                        </pic:blipFill>
                        <pic:spPr bwMode="auto">
                          <a:xfrm>
                            <a:off x="0" y="0"/>
                            <a:ext cx="1897063" cy="1524200"/>
                          </a:xfrm>
                          <a:prstGeom prst="rect">
                            <a:avLst/>
                          </a:prstGeom>
                          <a:noFill/>
                          <a:ln w="9525">
                            <a:noFill/>
                            <a:miter lim="800000"/>
                            <a:headEnd/>
                            <a:tailEnd/>
                          </a:ln>
                        </pic:spPr>
                      </pic:pic>
                    </a:graphicData>
                  </a:graphic>
                </wp:inline>
              </w:drawing>
            </w:r>
          </w:p>
        </w:tc>
      </w:tr>
      <w:tr w:rsidR="00FE6F8F" w:rsidRPr="00B73739" w:rsidTr="00C201AA">
        <w:trPr>
          <w:trHeight w:val="172"/>
        </w:trPr>
        <w:tc>
          <w:tcPr>
            <w:tcW w:w="1668" w:type="pct"/>
          </w:tcPr>
          <w:p w:rsidR="00FE6F8F" w:rsidRPr="00B73739" w:rsidRDefault="00FE6F8F" w:rsidP="000B5563">
            <w:pPr>
              <w:jc w:val="center"/>
            </w:pPr>
            <w:r w:rsidRPr="00B73739">
              <w:t>Reference image</w:t>
            </w:r>
          </w:p>
        </w:tc>
        <w:tc>
          <w:tcPr>
            <w:tcW w:w="1656" w:type="pct"/>
          </w:tcPr>
          <w:p w:rsidR="00FE6F8F" w:rsidRPr="00B73739" w:rsidRDefault="00FE6F8F" w:rsidP="000B5563">
            <w:pPr>
              <w:jc w:val="center"/>
            </w:pPr>
            <w:r w:rsidRPr="00B73739">
              <w:t>top blurred image</w:t>
            </w:r>
          </w:p>
        </w:tc>
        <w:tc>
          <w:tcPr>
            <w:tcW w:w="1675" w:type="pct"/>
          </w:tcPr>
          <w:p w:rsidR="00FE6F8F" w:rsidRPr="00B73739" w:rsidRDefault="00FE6F8F" w:rsidP="000B5563">
            <w:pPr>
              <w:jc w:val="center"/>
            </w:pPr>
            <w:r w:rsidRPr="00B73739">
              <w:t>bottom blurred image</w:t>
            </w:r>
          </w:p>
        </w:tc>
      </w:tr>
    </w:tbl>
    <w:p w:rsidR="00FE6F8F" w:rsidRPr="00B73739" w:rsidRDefault="00DF30BA" w:rsidP="00FE6F8F">
      <w:pPr>
        <w:autoSpaceDE w:val="0"/>
        <w:autoSpaceDN w:val="0"/>
        <w:adjustRightInd w:val="0"/>
        <w:jc w:val="center"/>
      </w:pPr>
      <w:r w:rsidRPr="003D5B84">
        <w:rPr>
          <w:lang w:val="id-ID"/>
        </w:rPr>
        <w:t xml:space="preserve">Figure </w:t>
      </w:r>
      <w:r>
        <w:rPr>
          <w:lang w:val="en-IN"/>
        </w:rPr>
        <w:t>3</w:t>
      </w:r>
      <w:r w:rsidRPr="003D5B84">
        <w:rPr>
          <w:lang w:val="id-ID"/>
        </w:rPr>
        <w:t xml:space="preserve">. </w:t>
      </w:r>
      <w:r w:rsidR="00FE6F8F" w:rsidRPr="00B73739">
        <w:rPr>
          <w:b/>
          <w:bCs/>
        </w:rPr>
        <w:t xml:space="preserve"> </w:t>
      </w:r>
      <w:r w:rsidR="00FE6F8F" w:rsidRPr="00B73739">
        <w:t>Reference and blurred images of Cameraman</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4"/>
        <w:gridCol w:w="3055"/>
        <w:gridCol w:w="2915"/>
      </w:tblGrid>
      <w:tr w:rsidR="00FE6F8F" w:rsidRPr="00B73739" w:rsidTr="00C201AA">
        <w:trPr>
          <w:trHeight w:val="2166"/>
          <w:jc w:val="center"/>
        </w:trPr>
        <w:tc>
          <w:tcPr>
            <w:tcW w:w="1685" w:type="pct"/>
            <w:vAlign w:val="center"/>
          </w:tcPr>
          <w:p w:rsidR="00FE6F8F" w:rsidRPr="00B73739" w:rsidRDefault="00FE6F8F" w:rsidP="000B5563">
            <w:pPr>
              <w:jc w:val="both"/>
              <w:rPr>
                <w:rFonts w:eastAsia="Calibri"/>
              </w:rPr>
            </w:pPr>
            <w:r w:rsidRPr="00B73739">
              <w:rPr>
                <w:rFonts w:eastAsia="Calibri"/>
                <w:noProof/>
              </w:rPr>
              <w:drawing>
                <wp:inline distT="0" distB="0" distL="0" distR="0" wp14:anchorId="3D862B7B" wp14:editId="5F3ED04B">
                  <wp:extent cx="2083242" cy="1781092"/>
                  <wp:effectExtent l="0" t="0" r="0" b="0"/>
                  <wp:docPr id="8" name="Picture 80" descr="E:\images\b_r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mages\b_ref.png"/>
                          <pic:cNvPicPr>
                            <a:picLocks noChangeAspect="1" noChangeArrowheads="1"/>
                          </pic:cNvPicPr>
                        </pic:nvPicPr>
                        <pic:blipFill>
                          <a:blip r:embed="rId18" cstate="print"/>
                          <a:srcRect/>
                          <a:stretch>
                            <a:fillRect/>
                          </a:stretch>
                        </pic:blipFill>
                        <pic:spPr bwMode="auto">
                          <a:xfrm>
                            <a:off x="0" y="0"/>
                            <a:ext cx="2086572" cy="1783939"/>
                          </a:xfrm>
                          <a:prstGeom prst="rect">
                            <a:avLst/>
                          </a:prstGeom>
                          <a:noFill/>
                          <a:ln w="9525">
                            <a:noFill/>
                            <a:miter lim="800000"/>
                            <a:headEnd/>
                            <a:tailEnd/>
                          </a:ln>
                        </pic:spPr>
                      </pic:pic>
                    </a:graphicData>
                  </a:graphic>
                </wp:inline>
              </w:drawing>
            </w:r>
          </w:p>
        </w:tc>
        <w:tc>
          <w:tcPr>
            <w:tcW w:w="1696" w:type="pct"/>
            <w:vAlign w:val="center"/>
          </w:tcPr>
          <w:p w:rsidR="00FE6F8F" w:rsidRPr="00B73739" w:rsidRDefault="00FE6F8F" w:rsidP="000B5563">
            <w:pPr>
              <w:jc w:val="both"/>
              <w:rPr>
                <w:rFonts w:eastAsia="Calibri"/>
              </w:rPr>
            </w:pPr>
            <w:r w:rsidRPr="00B73739">
              <w:rPr>
                <w:rFonts w:eastAsia="Calibri"/>
                <w:noProof/>
              </w:rPr>
              <w:drawing>
                <wp:inline distT="0" distB="0" distL="0" distR="0" wp14:anchorId="07C9B972" wp14:editId="60DC08FA">
                  <wp:extent cx="2099145" cy="1796995"/>
                  <wp:effectExtent l="0" t="0" r="0" b="0"/>
                  <wp:docPr id="9" name="Picture 2" descr="E:\imag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ages\Untitled.png"/>
                          <pic:cNvPicPr>
                            <a:picLocks noChangeAspect="1" noChangeArrowheads="1"/>
                          </pic:cNvPicPr>
                        </pic:nvPicPr>
                        <pic:blipFill>
                          <a:blip r:embed="rId19" cstate="print"/>
                          <a:srcRect/>
                          <a:stretch>
                            <a:fillRect/>
                          </a:stretch>
                        </pic:blipFill>
                        <pic:spPr bwMode="auto">
                          <a:xfrm>
                            <a:off x="0" y="0"/>
                            <a:ext cx="2100748" cy="1798367"/>
                          </a:xfrm>
                          <a:prstGeom prst="rect">
                            <a:avLst/>
                          </a:prstGeom>
                          <a:noFill/>
                          <a:ln w="9525">
                            <a:noFill/>
                            <a:miter lim="800000"/>
                            <a:headEnd/>
                            <a:tailEnd/>
                          </a:ln>
                        </pic:spPr>
                      </pic:pic>
                    </a:graphicData>
                  </a:graphic>
                </wp:inline>
              </w:drawing>
            </w:r>
          </w:p>
        </w:tc>
        <w:tc>
          <w:tcPr>
            <w:tcW w:w="1619" w:type="pct"/>
            <w:vAlign w:val="center"/>
          </w:tcPr>
          <w:p w:rsidR="00FE6F8F" w:rsidRPr="00B73739" w:rsidRDefault="00FE6F8F" w:rsidP="000B5563">
            <w:pPr>
              <w:jc w:val="both"/>
              <w:rPr>
                <w:rFonts w:eastAsia="Calibri"/>
              </w:rPr>
            </w:pPr>
            <w:r w:rsidRPr="00B73739">
              <w:rPr>
                <w:rFonts w:eastAsia="Calibri"/>
                <w:noProof/>
              </w:rPr>
              <w:drawing>
                <wp:inline distT="0" distB="0" distL="0" distR="0" wp14:anchorId="7451525B" wp14:editId="6ED170B4">
                  <wp:extent cx="1995778" cy="1796995"/>
                  <wp:effectExtent l="0" t="0" r="0" b="0"/>
                  <wp:docPr id="10" name="Picture 3" descr="E:\images\b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ages\b_r.png"/>
                          <pic:cNvPicPr>
                            <a:picLocks noChangeAspect="1" noChangeArrowheads="1"/>
                          </pic:cNvPicPr>
                        </pic:nvPicPr>
                        <pic:blipFill>
                          <a:blip r:embed="rId20" cstate="print"/>
                          <a:srcRect/>
                          <a:stretch>
                            <a:fillRect/>
                          </a:stretch>
                        </pic:blipFill>
                        <pic:spPr bwMode="auto">
                          <a:xfrm>
                            <a:off x="0" y="0"/>
                            <a:ext cx="2001259" cy="1801930"/>
                          </a:xfrm>
                          <a:prstGeom prst="rect">
                            <a:avLst/>
                          </a:prstGeom>
                          <a:noFill/>
                          <a:ln w="9525">
                            <a:noFill/>
                            <a:miter lim="800000"/>
                            <a:headEnd/>
                            <a:tailEnd/>
                          </a:ln>
                        </pic:spPr>
                      </pic:pic>
                    </a:graphicData>
                  </a:graphic>
                </wp:inline>
              </w:drawing>
            </w:r>
          </w:p>
        </w:tc>
      </w:tr>
      <w:tr w:rsidR="00FE6F8F" w:rsidRPr="00B73739" w:rsidTr="00C201AA">
        <w:trPr>
          <w:trHeight w:val="172"/>
          <w:jc w:val="center"/>
        </w:trPr>
        <w:tc>
          <w:tcPr>
            <w:tcW w:w="1685" w:type="pct"/>
            <w:vAlign w:val="center"/>
          </w:tcPr>
          <w:p w:rsidR="00FE6F8F" w:rsidRPr="00B73739" w:rsidRDefault="00FE6F8F" w:rsidP="000B5563">
            <w:pPr>
              <w:ind w:left="720"/>
              <w:contextualSpacing/>
              <w:rPr>
                <w:rFonts w:eastAsia="Calibri"/>
                <w:noProof/>
              </w:rPr>
            </w:pPr>
            <w:r w:rsidRPr="00B73739">
              <w:t xml:space="preserve">Reference image </w:t>
            </w:r>
          </w:p>
        </w:tc>
        <w:tc>
          <w:tcPr>
            <w:tcW w:w="1696" w:type="pct"/>
            <w:vAlign w:val="center"/>
          </w:tcPr>
          <w:p w:rsidR="00FE6F8F" w:rsidRPr="00B73739" w:rsidRDefault="00FE6F8F" w:rsidP="000B5563">
            <w:pPr>
              <w:ind w:left="720"/>
              <w:contextualSpacing/>
              <w:rPr>
                <w:rFonts w:eastAsia="Calibri"/>
                <w:noProof/>
              </w:rPr>
            </w:pPr>
            <w:r w:rsidRPr="00B73739">
              <w:t>Left blurred image</w:t>
            </w:r>
          </w:p>
        </w:tc>
        <w:tc>
          <w:tcPr>
            <w:tcW w:w="1619" w:type="pct"/>
            <w:vAlign w:val="center"/>
          </w:tcPr>
          <w:p w:rsidR="00FE6F8F" w:rsidRPr="00B73739" w:rsidRDefault="00FE6F8F" w:rsidP="000B5563">
            <w:pPr>
              <w:ind w:left="720"/>
              <w:contextualSpacing/>
              <w:rPr>
                <w:rFonts w:eastAsia="Calibri"/>
                <w:noProof/>
              </w:rPr>
            </w:pPr>
            <w:r w:rsidRPr="00B73739">
              <w:rPr>
                <w:rFonts w:eastAsia="Calibri"/>
                <w:noProof/>
              </w:rPr>
              <w:t xml:space="preserve">Right </w:t>
            </w:r>
            <w:r w:rsidRPr="00B73739">
              <w:t>blurred image</w:t>
            </w:r>
          </w:p>
        </w:tc>
      </w:tr>
    </w:tbl>
    <w:p w:rsidR="00FE6F8F" w:rsidRPr="00B73739" w:rsidRDefault="00997FB3" w:rsidP="00FE6F8F">
      <w:pPr>
        <w:autoSpaceDE w:val="0"/>
        <w:autoSpaceDN w:val="0"/>
        <w:adjustRightInd w:val="0"/>
        <w:jc w:val="center"/>
      </w:pPr>
      <w:r w:rsidRPr="003D5B84">
        <w:rPr>
          <w:lang w:val="id-ID"/>
        </w:rPr>
        <w:t xml:space="preserve">Figure </w:t>
      </w:r>
      <w:r>
        <w:rPr>
          <w:lang w:val="en-IN"/>
        </w:rPr>
        <w:t>4</w:t>
      </w:r>
      <w:r w:rsidRPr="003D5B84">
        <w:rPr>
          <w:lang w:val="id-ID"/>
        </w:rPr>
        <w:t xml:space="preserve">. </w:t>
      </w:r>
      <w:r w:rsidR="00FE6F8F" w:rsidRPr="00B73739">
        <w:rPr>
          <w:b/>
          <w:bCs/>
        </w:rPr>
        <w:t xml:space="preserve"> </w:t>
      </w:r>
      <w:r w:rsidR="00FE6F8F" w:rsidRPr="00B73739">
        <w:t>Reference and blurred images of Boat</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7"/>
        <w:gridCol w:w="2895"/>
        <w:gridCol w:w="3012"/>
      </w:tblGrid>
      <w:tr w:rsidR="00FE6F8F" w:rsidRPr="00B73739" w:rsidTr="00C201AA">
        <w:trPr>
          <w:trHeight w:val="2809"/>
          <w:jc w:val="center"/>
        </w:trPr>
        <w:tc>
          <w:tcPr>
            <w:tcW w:w="1725" w:type="pct"/>
            <w:vAlign w:val="center"/>
          </w:tcPr>
          <w:p w:rsidR="00FE6F8F" w:rsidRPr="00B73739" w:rsidRDefault="00FE6F8F" w:rsidP="000B5563">
            <w:pPr>
              <w:jc w:val="both"/>
              <w:rPr>
                <w:rFonts w:eastAsia="Calibri"/>
              </w:rPr>
            </w:pPr>
            <w:r w:rsidRPr="00B73739">
              <w:rPr>
                <w:rFonts w:eastAsia="Calibri"/>
                <w:noProof/>
              </w:rPr>
              <w:drawing>
                <wp:inline distT="0" distB="0" distL="0" distR="0" wp14:anchorId="1FA882E3" wp14:editId="1EB2056D">
                  <wp:extent cx="1936750" cy="1739900"/>
                  <wp:effectExtent l="0" t="0" r="6350" b="0"/>
                  <wp:docPr id="11" name="Picture 34" descr="E:\images\le_r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images\le_ref.png"/>
                          <pic:cNvPicPr>
                            <a:picLocks noChangeAspect="1" noChangeArrowheads="1"/>
                          </pic:cNvPicPr>
                        </pic:nvPicPr>
                        <pic:blipFill>
                          <a:blip r:embed="rId21" cstate="print"/>
                          <a:srcRect/>
                          <a:stretch>
                            <a:fillRect/>
                          </a:stretch>
                        </pic:blipFill>
                        <pic:spPr bwMode="auto">
                          <a:xfrm>
                            <a:off x="0" y="0"/>
                            <a:ext cx="1950602" cy="1752344"/>
                          </a:xfrm>
                          <a:prstGeom prst="rect">
                            <a:avLst/>
                          </a:prstGeom>
                          <a:noFill/>
                          <a:ln w="9525">
                            <a:noFill/>
                            <a:miter lim="800000"/>
                            <a:headEnd/>
                            <a:tailEnd/>
                          </a:ln>
                        </pic:spPr>
                      </pic:pic>
                    </a:graphicData>
                  </a:graphic>
                </wp:inline>
              </w:drawing>
            </w:r>
          </w:p>
        </w:tc>
        <w:tc>
          <w:tcPr>
            <w:tcW w:w="1609" w:type="pct"/>
            <w:vAlign w:val="center"/>
          </w:tcPr>
          <w:p w:rsidR="00FE6F8F" w:rsidRPr="00B73739" w:rsidRDefault="00FE6F8F" w:rsidP="000B5563">
            <w:pPr>
              <w:jc w:val="both"/>
              <w:rPr>
                <w:rFonts w:eastAsia="Calibri"/>
              </w:rPr>
            </w:pPr>
            <w:r w:rsidRPr="00B73739">
              <w:rPr>
                <w:noProof/>
              </w:rPr>
              <w:drawing>
                <wp:inline distT="0" distB="0" distL="0" distR="0" wp14:anchorId="2E86DA99" wp14:editId="067CFBAC">
                  <wp:extent cx="1807250" cy="1701579"/>
                  <wp:effectExtent l="0" t="0" r="0" b="0"/>
                  <wp:docPr id="12" name="Picture 8" descr="E:\images\le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mages\le_left.png"/>
                          <pic:cNvPicPr>
                            <a:picLocks noChangeAspect="1" noChangeArrowheads="1"/>
                          </pic:cNvPicPr>
                        </pic:nvPicPr>
                        <pic:blipFill>
                          <a:blip r:embed="rId22" cstate="print"/>
                          <a:srcRect/>
                          <a:stretch>
                            <a:fillRect/>
                          </a:stretch>
                        </pic:blipFill>
                        <pic:spPr bwMode="auto">
                          <a:xfrm>
                            <a:off x="0" y="0"/>
                            <a:ext cx="1809750" cy="1703933"/>
                          </a:xfrm>
                          <a:prstGeom prst="rect">
                            <a:avLst/>
                          </a:prstGeom>
                          <a:noFill/>
                          <a:ln w="9525">
                            <a:noFill/>
                            <a:miter lim="800000"/>
                            <a:headEnd/>
                            <a:tailEnd/>
                          </a:ln>
                        </pic:spPr>
                      </pic:pic>
                    </a:graphicData>
                  </a:graphic>
                </wp:inline>
              </w:drawing>
            </w:r>
          </w:p>
        </w:tc>
        <w:tc>
          <w:tcPr>
            <w:tcW w:w="1666" w:type="pct"/>
            <w:vAlign w:val="center"/>
          </w:tcPr>
          <w:p w:rsidR="00FE6F8F" w:rsidRPr="00B73739" w:rsidRDefault="00FE6F8F" w:rsidP="000B5563">
            <w:pPr>
              <w:jc w:val="both"/>
              <w:rPr>
                <w:rFonts w:eastAsia="Calibri"/>
              </w:rPr>
            </w:pPr>
            <w:r w:rsidRPr="00B73739">
              <w:rPr>
                <w:noProof/>
              </w:rPr>
              <w:drawing>
                <wp:inline distT="0" distB="0" distL="0" distR="0" wp14:anchorId="03CFB208" wp14:editId="51ED8764">
                  <wp:extent cx="1877111" cy="1701800"/>
                  <wp:effectExtent l="0" t="0" r="8890" b="0"/>
                  <wp:docPr id="13" name="Picture 9" descr="E:\images\le_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images\le_rt.png"/>
                          <pic:cNvPicPr>
                            <a:picLocks noChangeAspect="1" noChangeArrowheads="1"/>
                          </pic:cNvPicPr>
                        </pic:nvPicPr>
                        <pic:blipFill>
                          <a:blip r:embed="rId23" cstate="print"/>
                          <a:srcRect/>
                          <a:stretch>
                            <a:fillRect/>
                          </a:stretch>
                        </pic:blipFill>
                        <pic:spPr bwMode="auto">
                          <a:xfrm>
                            <a:off x="0" y="0"/>
                            <a:ext cx="1876425" cy="1701178"/>
                          </a:xfrm>
                          <a:prstGeom prst="rect">
                            <a:avLst/>
                          </a:prstGeom>
                          <a:noFill/>
                          <a:ln w="9525">
                            <a:noFill/>
                            <a:miter lim="800000"/>
                            <a:headEnd/>
                            <a:tailEnd/>
                          </a:ln>
                        </pic:spPr>
                      </pic:pic>
                    </a:graphicData>
                  </a:graphic>
                </wp:inline>
              </w:drawing>
            </w:r>
          </w:p>
        </w:tc>
      </w:tr>
      <w:tr w:rsidR="00FE6F8F" w:rsidRPr="00B73739" w:rsidTr="00C201AA">
        <w:trPr>
          <w:trHeight w:val="172"/>
          <w:jc w:val="center"/>
        </w:trPr>
        <w:tc>
          <w:tcPr>
            <w:tcW w:w="1725" w:type="pct"/>
          </w:tcPr>
          <w:p w:rsidR="00FE6F8F" w:rsidRPr="00B73739" w:rsidRDefault="00FE6F8F" w:rsidP="000B5563">
            <w:pPr>
              <w:jc w:val="center"/>
            </w:pPr>
            <w:r w:rsidRPr="00B73739">
              <w:t>Reference image</w:t>
            </w:r>
          </w:p>
        </w:tc>
        <w:tc>
          <w:tcPr>
            <w:tcW w:w="1609" w:type="pct"/>
          </w:tcPr>
          <w:p w:rsidR="00FE6F8F" w:rsidRPr="00B73739" w:rsidRDefault="00FE6F8F" w:rsidP="000B5563">
            <w:pPr>
              <w:jc w:val="center"/>
            </w:pPr>
            <w:r w:rsidRPr="00B73739">
              <w:t>Left blurred image</w:t>
            </w:r>
          </w:p>
        </w:tc>
        <w:tc>
          <w:tcPr>
            <w:tcW w:w="1666" w:type="pct"/>
          </w:tcPr>
          <w:p w:rsidR="00FE6F8F" w:rsidRPr="00B73739" w:rsidRDefault="00FE6F8F" w:rsidP="000B5563">
            <w:pPr>
              <w:jc w:val="center"/>
            </w:pPr>
            <w:r w:rsidRPr="00B73739">
              <w:t>Right blurred image</w:t>
            </w:r>
          </w:p>
        </w:tc>
      </w:tr>
    </w:tbl>
    <w:p w:rsidR="00FE6F8F" w:rsidRPr="00B73739" w:rsidRDefault="003F0850" w:rsidP="00FE6F8F">
      <w:pPr>
        <w:autoSpaceDE w:val="0"/>
        <w:autoSpaceDN w:val="0"/>
        <w:adjustRightInd w:val="0"/>
        <w:jc w:val="center"/>
      </w:pPr>
      <w:r>
        <w:rPr>
          <w:lang w:val="id-ID"/>
        </w:rPr>
        <w:t xml:space="preserve">Figure </w:t>
      </w:r>
      <w:r>
        <w:rPr>
          <w:lang w:val="en-IN"/>
        </w:rPr>
        <w:t>5</w:t>
      </w:r>
      <w:r w:rsidRPr="003D5B84">
        <w:rPr>
          <w:lang w:val="id-ID"/>
        </w:rPr>
        <w:t xml:space="preserve">. </w:t>
      </w:r>
      <w:r w:rsidR="00FE6F8F" w:rsidRPr="00B73739">
        <w:rPr>
          <w:b/>
          <w:bCs/>
        </w:rPr>
        <w:t xml:space="preserve"> </w:t>
      </w:r>
      <w:r w:rsidR="00FE6F8F" w:rsidRPr="00B73739">
        <w:t>Reference and blurred images of Lena</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1"/>
        <w:gridCol w:w="2983"/>
        <w:gridCol w:w="3050"/>
      </w:tblGrid>
      <w:tr w:rsidR="00FE6F8F" w:rsidRPr="00B73739" w:rsidTr="00C201AA">
        <w:trPr>
          <w:trHeight w:val="2166"/>
          <w:jc w:val="center"/>
        </w:trPr>
        <w:tc>
          <w:tcPr>
            <w:tcW w:w="1650" w:type="pct"/>
            <w:vAlign w:val="center"/>
          </w:tcPr>
          <w:p w:rsidR="00FE6F8F" w:rsidRPr="00B73739" w:rsidRDefault="00FE6F8F" w:rsidP="000B5563">
            <w:pPr>
              <w:jc w:val="center"/>
              <w:rPr>
                <w:rFonts w:eastAsia="Calibri"/>
              </w:rPr>
            </w:pPr>
            <w:r w:rsidRPr="00B73739">
              <w:rPr>
                <w:rFonts w:eastAsia="Calibri"/>
                <w:noProof/>
              </w:rPr>
              <w:lastRenderedPageBreak/>
              <w:drawing>
                <wp:inline distT="0" distB="0" distL="0" distR="0" wp14:anchorId="00CF1AD2" wp14:editId="24449F31">
                  <wp:extent cx="1881285" cy="1653871"/>
                  <wp:effectExtent l="0" t="0" r="0" b="0"/>
                  <wp:docPr id="28" name="Picture 11" descr="E:\images\ca_dw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images\ca_dwt.png"/>
                          <pic:cNvPicPr>
                            <a:picLocks noChangeAspect="1" noChangeArrowheads="1"/>
                          </pic:cNvPicPr>
                        </pic:nvPicPr>
                        <pic:blipFill>
                          <a:blip r:embed="rId24" cstate="print"/>
                          <a:srcRect/>
                          <a:stretch>
                            <a:fillRect/>
                          </a:stretch>
                        </pic:blipFill>
                        <pic:spPr bwMode="auto">
                          <a:xfrm>
                            <a:off x="0" y="0"/>
                            <a:ext cx="1882430" cy="1654877"/>
                          </a:xfrm>
                          <a:prstGeom prst="rect">
                            <a:avLst/>
                          </a:prstGeom>
                          <a:noFill/>
                          <a:ln w="9525">
                            <a:noFill/>
                            <a:miter lim="800000"/>
                            <a:headEnd/>
                            <a:tailEnd/>
                          </a:ln>
                        </pic:spPr>
                      </pic:pic>
                    </a:graphicData>
                  </a:graphic>
                </wp:inline>
              </w:drawing>
            </w:r>
          </w:p>
        </w:tc>
        <w:tc>
          <w:tcPr>
            <w:tcW w:w="1656" w:type="pct"/>
            <w:vAlign w:val="center"/>
          </w:tcPr>
          <w:p w:rsidR="00FE6F8F" w:rsidRPr="00B73739" w:rsidRDefault="00FE6F8F" w:rsidP="000B5563">
            <w:pPr>
              <w:jc w:val="center"/>
              <w:rPr>
                <w:rFonts w:eastAsia="Calibri"/>
              </w:rPr>
            </w:pPr>
            <w:r w:rsidRPr="00B73739">
              <w:rPr>
                <w:rFonts w:eastAsia="Calibri"/>
                <w:noProof/>
              </w:rPr>
              <w:drawing>
                <wp:inline distT="0" distB="0" distL="0" distR="0" wp14:anchorId="779BD76A" wp14:editId="30A40731">
                  <wp:extent cx="1879046" cy="1637969"/>
                  <wp:effectExtent l="0" t="0" r="0" b="0"/>
                  <wp:docPr id="29" name="Picture 12" descr="E:\images\ca_sw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images\ca_swt.png"/>
                          <pic:cNvPicPr>
                            <a:picLocks noChangeAspect="1" noChangeArrowheads="1"/>
                          </pic:cNvPicPr>
                        </pic:nvPicPr>
                        <pic:blipFill>
                          <a:blip r:embed="rId25" cstate="print"/>
                          <a:srcRect/>
                          <a:stretch>
                            <a:fillRect/>
                          </a:stretch>
                        </pic:blipFill>
                        <pic:spPr bwMode="auto">
                          <a:xfrm>
                            <a:off x="0" y="0"/>
                            <a:ext cx="1883533" cy="1641880"/>
                          </a:xfrm>
                          <a:prstGeom prst="rect">
                            <a:avLst/>
                          </a:prstGeom>
                          <a:noFill/>
                          <a:ln w="9525">
                            <a:noFill/>
                            <a:miter lim="800000"/>
                            <a:headEnd/>
                            <a:tailEnd/>
                          </a:ln>
                        </pic:spPr>
                      </pic:pic>
                    </a:graphicData>
                  </a:graphic>
                </wp:inline>
              </w:drawing>
            </w:r>
          </w:p>
        </w:tc>
        <w:tc>
          <w:tcPr>
            <w:tcW w:w="1694" w:type="pct"/>
            <w:vAlign w:val="center"/>
          </w:tcPr>
          <w:p w:rsidR="00FE6F8F" w:rsidRPr="00B73739" w:rsidRDefault="00FE6F8F" w:rsidP="000B5563">
            <w:pPr>
              <w:jc w:val="center"/>
              <w:rPr>
                <w:rFonts w:eastAsia="Calibri"/>
              </w:rPr>
            </w:pPr>
            <w:r w:rsidRPr="00B73739">
              <w:rPr>
                <w:rFonts w:eastAsia="Calibri"/>
                <w:noProof/>
              </w:rPr>
              <w:drawing>
                <wp:inline distT="0" distB="0" distL="0" distR="0" wp14:anchorId="1FB4A078" wp14:editId="6F7CE1E0">
                  <wp:extent cx="1940118" cy="1677726"/>
                  <wp:effectExtent l="0" t="0" r="0" b="0"/>
                  <wp:docPr id="30" name="Picture 13" descr="E:\images\ca_msv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images\ca_msvd.png"/>
                          <pic:cNvPicPr>
                            <a:picLocks noChangeAspect="1" noChangeArrowheads="1"/>
                          </pic:cNvPicPr>
                        </pic:nvPicPr>
                        <pic:blipFill>
                          <a:blip r:embed="rId26" cstate="print"/>
                          <a:srcRect/>
                          <a:stretch>
                            <a:fillRect/>
                          </a:stretch>
                        </pic:blipFill>
                        <pic:spPr bwMode="auto">
                          <a:xfrm>
                            <a:off x="0" y="0"/>
                            <a:ext cx="1945309" cy="1682215"/>
                          </a:xfrm>
                          <a:prstGeom prst="rect">
                            <a:avLst/>
                          </a:prstGeom>
                          <a:noFill/>
                          <a:ln w="9525">
                            <a:noFill/>
                            <a:miter lim="800000"/>
                            <a:headEnd/>
                            <a:tailEnd/>
                          </a:ln>
                        </pic:spPr>
                      </pic:pic>
                    </a:graphicData>
                  </a:graphic>
                </wp:inline>
              </w:drawing>
            </w:r>
          </w:p>
        </w:tc>
      </w:tr>
      <w:tr w:rsidR="00FE6F8F" w:rsidRPr="00B73739" w:rsidTr="00C201AA">
        <w:trPr>
          <w:trHeight w:val="162"/>
          <w:jc w:val="center"/>
        </w:trPr>
        <w:tc>
          <w:tcPr>
            <w:tcW w:w="1650" w:type="pct"/>
          </w:tcPr>
          <w:p w:rsidR="00FE6F8F" w:rsidRPr="00B73739" w:rsidRDefault="00FE6F8F" w:rsidP="000B5563">
            <w:pPr>
              <w:jc w:val="center"/>
            </w:pPr>
            <w:r w:rsidRPr="00B73739">
              <w:t>DWT</w:t>
            </w:r>
          </w:p>
        </w:tc>
        <w:tc>
          <w:tcPr>
            <w:tcW w:w="1656" w:type="pct"/>
          </w:tcPr>
          <w:p w:rsidR="00FE6F8F" w:rsidRPr="00B73739" w:rsidRDefault="00FE6F8F" w:rsidP="000B5563">
            <w:pPr>
              <w:jc w:val="center"/>
            </w:pPr>
            <w:r w:rsidRPr="00B73739">
              <w:t>SWT</w:t>
            </w:r>
          </w:p>
        </w:tc>
        <w:tc>
          <w:tcPr>
            <w:tcW w:w="1694" w:type="pct"/>
          </w:tcPr>
          <w:p w:rsidR="00FE6F8F" w:rsidRPr="00B73739" w:rsidRDefault="00FE6F8F" w:rsidP="000B5563">
            <w:pPr>
              <w:jc w:val="center"/>
            </w:pPr>
            <w:r w:rsidRPr="00B73739">
              <w:t>MSVD</w:t>
            </w:r>
          </w:p>
        </w:tc>
      </w:tr>
      <w:tr w:rsidR="00FE6F8F" w:rsidRPr="00B73739" w:rsidTr="00C201AA">
        <w:trPr>
          <w:trHeight w:val="2214"/>
          <w:jc w:val="center"/>
        </w:trPr>
        <w:tc>
          <w:tcPr>
            <w:tcW w:w="1650" w:type="pct"/>
            <w:vAlign w:val="center"/>
          </w:tcPr>
          <w:p w:rsidR="00FE6F8F" w:rsidRPr="00B73739" w:rsidRDefault="00FE6F8F" w:rsidP="000B5563">
            <w:pPr>
              <w:jc w:val="center"/>
              <w:rPr>
                <w:rFonts w:eastAsia="Calibri"/>
              </w:rPr>
            </w:pPr>
            <w:r w:rsidRPr="00B73739">
              <w:rPr>
                <w:rFonts w:eastAsia="Calibri"/>
                <w:noProof/>
              </w:rPr>
              <w:drawing>
                <wp:inline distT="0" distB="0" distL="0" distR="0" wp14:anchorId="24F236C1" wp14:editId="7B2B3EA2">
                  <wp:extent cx="1880006" cy="1653236"/>
                  <wp:effectExtent l="0" t="0" r="6350" b="4445"/>
                  <wp:docPr id="31" name="Picture 24" descr="E:\DTCWT\ca_dchw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TCWT\ca_dchwt.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82871" cy="1655755"/>
                          </a:xfrm>
                          <a:prstGeom prst="rect">
                            <a:avLst/>
                          </a:prstGeom>
                          <a:noFill/>
                          <a:ln>
                            <a:noFill/>
                          </a:ln>
                        </pic:spPr>
                      </pic:pic>
                    </a:graphicData>
                  </a:graphic>
                </wp:inline>
              </w:drawing>
            </w:r>
          </w:p>
        </w:tc>
        <w:tc>
          <w:tcPr>
            <w:tcW w:w="1656" w:type="pct"/>
            <w:vAlign w:val="center"/>
          </w:tcPr>
          <w:p w:rsidR="00FE6F8F" w:rsidRPr="00B73739" w:rsidRDefault="00FE6F8F" w:rsidP="000B5563">
            <w:pPr>
              <w:jc w:val="center"/>
              <w:rPr>
                <w:rFonts w:eastAsia="Calibri"/>
              </w:rPr>
            </w:pPr>
            <w:r w:rsidRPr="00B73739">
              <w:rPr>
                <w:rFonts w:eastAsia="Calibri"/>
                <w:noProof/>
              </w:rPr>
              <w:drawing>
                <wp:inline distT="0" distB="0" distL="0" distR="0" wp14:anchorId="450ED9B7" wp14:editId="65C32DE6">
                  <wp:extent cx="1894637" cy="1682496"/>
                  <wp:effectExtent l="0" t="0" r="0" b="0"/>
                  <wp:docPr id="64" name="Picture 23" descr="E:\DTCWT\ca_dd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TCWT\ca_dddt.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1968" cy="1689006"/>
                          </a:xfrm>
                          <a:prstGeom prst="rect">
                            <a:avLst/>
                          </a:prstGeom>
                          <a:noFill/>
                          <a:ln>
                            <a:noFill/>
                          </a:ln>
                        </pic:spPr>
                      </pic:pic>
                    </a:graphicData>
                  </a:graphic>
                </wp:inline>
              </w:drawing>
            </w:r>
          </w:p>
        </w:tc>
        <w:tc>
          <w:tcPr>
            <w:tcW w:w="1694" w:type="pct"/>
            <w:vAlign w:val="center"/>
          </w:tcPr>
          <w:p w:rsidR="00FE6F8F" w:rsidRPr="00B73739" w:rsidRDefault="00FE6F8F" w:rsidP="000B5563">
            <w:pPr>
              <w:jc w:val="center"/>
              <w:rPr>
                <w:rFonts w:eastAsia="Calibri"/>
              </w:rPr>
            </w:pPr>
            <w:r w:rsidRPr="00B73739">
              <w:rPr>
                <w:rFonts w:eastAsia="Calibri"/>
                <w:noProof/>
              </w:rPr>
              <w:drawing>
                <wp:inline distT="0" distB="0" distL="0" distR="0" wp14:anchorId="0BC4CA64" wp14:editId="17951F25">
                  <wp:extent cx="1791804" cy="1622066"/>
                  <wp:effectExtent l="0" t="0" r="0" b="0"/>
                  <wp:docPr id="6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3391" cy="1623503"/>
                          </a:xfrm>
                          <a:prstGeom prst="rect">
                            <a:avLst/>
                          </a:prstGeom>
                          <a:noFill/>
                        </pic:spPr>
                      </pic:pic>
                    </a:graphicData>
                  </a:graphic>
                </wp:inline>
              </w:drawing>
            </w:r>
          </w:p>
        </w:tc>
      </w:tr>
      <w:tr w:rsidR="00FE6F8F" w:rsidRPr="00B73739" w:rsidTr="00C201AA">
        <w:trPr>
          <w:trHeight w:val="172"/>
          <w:jc w:val="center"/>
        </w:trPr>
        <w:tc>
          <w:tcPr>
            <w:tcW w:w="1650" w:type="pct"/>
          </w:tcPr>
          <w:p w:rsidR="00FE6F8F" w:rsidRPr="00B73739" w:rsidRDefault="00FE6F8F" w:rsidP="000B5563">
            <w:pPr>
              <w:jc w:val="center"/>
            </w:pPr>
            <w:r w:rsidRPr="00B73739">
              <w:t>DCHWT</w:t>
            </w:r>
          </w:p>
        </w:tc>
        <w:tc>
          <w:tcPr>
            <w:tcW w:w="1656" w:type="pct"/>
          </w:tcPr>
          <w:p w:rsidR="00FE6F8F" w:rsidRPr="00B73739" w:rsidRDefault="00FE6F8F" w:rsidP="000B5563">
            <w:pPr>
              <w:jc w:val="center"/>
            </w:pPr>
            <w:r w:rsidRPr="00B73739">
              <w:t>DDDWT</w:t>
            </w:r>
          </w:p>
        </w:tc>
        <w:tc>
          <w:tcPr>
            <w:tcW w:w="1694" w:type="pct"/>
          </w:tcPr>
          <w:p w:rsidR="00FE6F8F" w:rsidRPr="00B73739" w:rsidRDefault="00FE6F8F" w:rsidP="000B5563">
            <w:pPr>
              <w:jc w:val="center"/>
            </w:pPr>
            <w:r w:rsidRPr="00B73739">
              <w:t>proposed method</w:t>
            </w:r>
          </w:p>
        </w:tc>
      </w:tr>
    </w:tbl>
    <w:p w:rsidR="00FE6F8F" w:rsidRPr="00B73739" w:rsidRDefault="002D2EED" w:rsidP="00FE6F8F">
      <w:pPr>
        <w:autoSpaceDE w:val="0"/>
        <w:autoSpaceDN w:val="0"/>
        <w:adjustRightInd w:val="0"/>
        <w:jc w:val="center"/>
      </w:pPr>
      <w:r w:rsidRPr="003D5B84">
        <w:rPr>
          <w:lang w:val="id-ID"/>
        </w:rPr>
        <w:t xml:space="preserve">Figure </w:t>
      </w:r>
      <w:r>
        <w:rPr>
          <w:lang w:val="en-IN"/>
        </w:rPr>
        <w:t>6</w:t>
      </w:r>
      <w:r w:rsidRPr="003D5B84">
        <w:rPr>
          <w:lang w:val="id-ID"/>
        </w:rPr>
        <w:t xml:space="preserve">. </w:t>
      </w:r>
      <w:r w:rsidR="00FE6F8F" w:rsidRPr="00B73739">
        <w:rPr>
          <w:bCs/>
        </w:rPr>
        <w:t xml:space="preserve"> Comparisons of fused images of different</w:t>
      </w:r>
      <w:r w:rsidR="00FE6F8F" w:rsidRPr="00B73739">
        <w:rPr>
          <w:b/>
          <w:bCs/>
        </w:rPr>
        <w:t xml:space="preserve"> </w:t>
      </w:r>
      <w:r w:rsidR="00FE6F8F" w:rsidRPr="00B73739">
        <w:t>fusion methods (Cameraman)</w:t>
      </w:r>
    </w:p>
    <w:tbl>
      <w:tblPr>
        <w:tblStyle w:val="TableGrid"/>
        <w:tblW w:w="4916" w:type="pct"/>
        <w:jc w:val="center"/>
        <w:tblInd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
        <w:gridCol w:w="12"/>
        <w:gridCol w:w="2757"/>
        <w:gridCol w:w="21"/>
        <w:gridCol w:w="2815"/>
        <w:gridCol w:w="48"/>
        <w:gridCol w:w="3017"/>
        <w:gridCol w:w="101"/>
      </w:tblGrid>
      <w:tr w:rsidR="00FE6F8F" w:rsidRPr="00B73739" w:rsidTr="00C201AA">
        <w:trPr>
          <w:gridBefore w:val="2"/>
          <w:gridAfter w:val="1"/>
          <w:wBefore w:w="53" w:type="pct"/>
          <w:wAfter w:w="57" w:type="pct"/>
          <w:trHeight w:val="2042"/>
          <w:jc w:val="center"/>
        </w:trPr>
        <w:tc>
          <w:tcPr>
            <w:tcW w:w="1569" w:type="pct"/>
            <w:gridSpan w:val="2"/>
            <w:vAlign w:val="center"/>
          </w:tcPr>
          <w:p w:rsidR="00FE6F8F" w:rsidRPr="00B73739" w:rsidRDefault="00FE6F8F" w:rsidP="000B5563">
            <w:pPr>
              <w:jc w:val="center"/>
            </w:pPr>
            <w:r w:rsidRPr="00B73739">
              <w:rPr>
                <w:noProof/>
              </w:rPr>
              <w:drawing>
                <wp:inline distT="0" distB="0" distL="0" distR="0" wp14:anchorId="6C22C87B" wp14:editId="0D71FF5D">
                  <wp:extent cx="1870113" cy="1777594"/>
                  <wp:effectExtent l="0" t="0" r="0" b="0"/>
                  <wp:docPr id="95" name="Picture 19" descr="E:\images\bt_sw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images\bt_swt.png"/>
                          <pic:cNvPicPr>
                            <a:picLocks noChangeAspect="1" noChangeArrowheads="1"/>
                          </pic:cNvPicPr>
                        </pic:nvPicPr>
                        <pic:blipFill>
                          <a:blip r:embed="rId30" cstate="print"/>
                          <a:srcRect/>
                          <a:stretch>
                            <a:fillRect/>
                          </a:stretch>
                        </pic:blipFill>
                        <pic:spPr bwMode="auto">
                          <a:xfrm>
                            <a:off x="0" y="0"/>
                            <a:ext cx="1874988" cy="1782228"/>
                          </a:xfrm>
                          <a:prstGeom prst="rect">
                            <a:avLst/>
                          </a:prstGeom>
                          <a:noFill/>
                          <a:ln w="9525">
                            <a:noFill/>
                            <a:miter lim="800000"/>
                            <a:headEnd/>
                            <a:tailEnd/>
                          </a:ln>
                        </pic:spPr>
                      </pic:pic>
                    </a:graphicData>
                  </a:graphic>
                </wp:inline>
              </w:drawing>
            </w:r>
          </w:p>
        </w:tc>
        <w:tc>
          <w:tcPr>
            <w:tcW w:w="1617" w:type="pct"/>
            <w:gridSpan w:val="2"/>
            <w:vAlign w:val="center"/>
          </w:tcPr>
          <w:p w:rsidR="00FE6F8F" w:rsidRPr="00B73739" w:rsidRDefault="00FE6F8F" w:rsidP="000B5563">
            <w:pPr>
              <w:jc w:val="center"/>
            </w:pPr>
            <w:r w:rsidRPr="00B73739">
              <w:rPr>
                <w:noProof/>
              </w:rPr>
              <w:drawing>
                <wp:inline distT="0" distB="0" distL="0" distR="0" wp14:anchorId="695E3CD1" wp14:editId="5F501A4E">
                  <wp:extent cx="1971923" cy="1804946"/>
                  <wp:effectExtent l="0" t="0" r="0" b="0"/>
                  <wp:docPr id="32" name="Picture 19" descr="E:\images\bt_sw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images\bt_swt.png"/>
                          <pic:cNvPicPr>
                            <a:picLocks noChangeAspect="1" noChangeArrowheads="1"/>
                          </pic:cNvPicPr>
                        </pic:nvPicPr>
                        <pic:blipFill>
                          <a:blip r:embed="rId30" cstate="print"/>
                          <a:srcRect/>
                          <a:stretch>
                            <a:fillRect/>
                          </a:stretch>
                        </pic:blipFill>
                        <pic:spPr bwMode="auto">
                          <a:xfrm>
                            <a:off x="0" y="0"/>
                            <a:ext cx="1971923" cy="1804946"/>
                          </a:xfrm>
                          <a:prstGeom prst="rect">
                            <a:avLst/>
                          </a:prstGeom>
                          <a:noFill/>
                          <a:ln w="9525">
                            <a:noFill/>
                            <a:miter lim="800000"/>
                            <a:headEnd/>
                            <a:tailEnd/>
                          </a:ln>
                        </pic:spPr>
                      </pic:pic>
                    </a:graphicData>
                  </a:graphic>
                </wp:inline>
              </w:drawing>
            </w:r>
          </w:p>
        </w:tc>
        <w:tc>
          <w:tcPr>
            <w:tcW w:w="1704" w:type="pct"/>
            <w:vAlign w:val="center"/>
          </w:tcPr>
          <w:p w:rsidR="00FE6F8F" w:rsidRPr="00B73739" w:rsidRDefault="00FE6F8F" w:rsidP="000B5563">
            <w:pPr>
              <w:jc w:val="center"/>
            </w:pPr>
            <w:r w:rsidRPr="00B73739">
              <w:rPr>
                <w:noProof/>
              </w:rPr>
              <w:drawing>
                <wp:inline distT="0" distB="0" distL="0" distR="0" wp14:anchorId="1F0E1042" wp14:editId="7992795B">
                  <wp:extent cx="1872691" cy="1806854"/>
                  <wp:effectExtent l="0" t="0" r="0" b="3175"/>
                  <wp:docPr id="33" name="Picture 19" descr="E:\images\bt_sw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images\bt_swt.png"/>
                          <pic:cNvPicPr>
                            <a:picLocks noChangeAspect="1" noChangeArrowheads="1"/>
                          </pic:cNvPicPr>
                        </pic:nvPicPr>
                        <pic:blipFill>
                          <a:blip r:embed="rId30" cstate="print"/>
                          <a:srcRect/>
                          <a:stretch>
                            <a:fillRect/>
                          </a:stretch>
                        </pic:blipFill>
                        <pic:spPr bwMode="auto">
                          <a:xfrm>
                            <a:off x="0" y="0"/>
                            <a:ext cx="1874114" cy="1808227"/>
                          </a:xfrm>
                          <a:prstGeom prst="rect">
                            <a:avLst/>
                          </a:prstGeom>
                          <a:noFill/>
                          <a:ln w="9525">
                            <a:noFill/>
                            <a:miter lim="800000"/>
                            <a:headEnd/>
                            <a:tailEnd/>
                          </a:ln>
                        </pic:spPr>
                      </pic:pic>
                    </a:graphicData>
                  </a:graphic>
                </wp:inline>
              </w:drawing>
            </w:r>
          </w:p>
        </w:tc>
      </w:tr>
      <w:tr w:rsidR="00FE6F8F" w:rsidRPr="00B73739" w:rsidTr="00C201AA">
        <w:trPr>
          <w:gridBefore w:val="2"/>
          <w:gridAfter w:val="1"/>
          <w:wBefore w:w="53" w:type="pct"/>
          <w:wAfter w:w="57" w:type="pct"/>
          <w:trHeight w:val="153"/>
          <w:jc w:val="center"/>
        </w:trPr>
        <w:tc>
          <w:tcPr>
            <w:tcW w:w="1569" w:type="pct"/>
            <w:gridSpan w:val="2"/>
            <w:vAlign w:val="center"/>
          </w:tcPr>
          <w:p w:rsidR="00FE6F8F" w:rsidRPr="00B73739" w:rsidRDefault="00FE6F8F" w:rsidP="000B5563">
            <w:pPr>
              <w:ind w:left="720"/>
              <w:contextualSpacing/>
              <w:jc w:val="center"/>
              <w:rPr>
                <w:rFonts w:eastAsia="Calibri"/>
              </w:rPr>
            </w:pPr>
            <w:r w:rsidRPr="00B73739">
              <w:t>DWT</w:t>
            </w:r>
          </w:p>
        </w:tc>
        <w:tc>
          <w:tcPr>
            <w:tcW w:w="1617" w:type="pct"/>
            <w:gridSpan w:val="2"/>
            <w:vAlign w:val="center"/>
          </w:tcPr>
          <w:p w:rsidR="00FE6F8F" w:rsidRPr="00B73739" w:rsidRDefault="00FE6F8F" w:rsidP="000B5563">
            <w:pPr>
              <w:ind w:left="720"/>
              <w:contextualSpacing/>
              <w:jc w:val="center"/>
              <w:rPr>
                <w:rFonts w:eastAsia="Calibri"/>
              </w:rPr>
            </w:pPr>
            <w:r w:rsidRPr="00B73739">
              <w:t>SWT</w:t>
            </w:r>
          </w:p>
        </w:tc>
        <w:tc>
          <w:tcPr>
            <w:tcW w:w="1704" w:type="pct"/>
            <w:vAlign w:val="center"/>
          </w:tcPr>
          <w:p w:rsidR="00FE6F8F" w:rsidRPr="00B73739" w:rsidRDefault="00FE6F8F" w:rsidP="000B5563">
            <w:pPr>
              <w:ind w:left="720"/>
              <w:contextualSpacing/>
              <w:jc w:val="center"/>
              <w:rPr>
                <w:rFonts w:eastAsia="Calibri"/>
              </w:rPr>
            </w:pPr>
            <w:r w:rsidRPr="00B73739">
              <w:t>MSVD</w:t>
            </w:r>
          </w:p>
        </w:tc>
      </w:tr>
      <w:tr w:rsidR="00FE6F8F" w:rsidRPr="00B73739" w:rsidTr="00C201AA">
        <w:trPr>
          <w:gridBefore w:val="1"/>
          <w:gridAfter w:val="1"/>
          <w:wBefore w:w="46" w:type="pct"/>
          <w:wAfter w:w="57" w:type="pct"/>
          <w:trHeight w:val="2520"/>
          <w:jc w:val="center"/>
        </w:trPr>
        <w:tc>
          <w:tcPr>
            <w:tcW w:w="1564" w:type="pct"/>
            <w:gridSpan w:val="2"/>
            <w:vAlign w:val="center"/>
          </w:tcPr>
          <w:p w:rsidR="00FE6F8F" w:rsidRPr="00B73739" w:rsidRDefault="00FE6F8F" w:rsidP="000B5563">
            <w:pPr>
              <w:autoSpaceDE w:val="0"/>
              <w:autoSpaceDN w:val="0"/>
              <w:adjustRightInd w:val="0"/>
              <w:jc w:val="center"/>
            </w:pPr>
            <w:r w:rsidRPr="00B73739">
              <w:rPr>
                <w:noProof/>
              </w:rPr>
              <w:drawing>
                <wp:inline distT="0" distB="0" distL="0" distR="0" wp14:anchorId="03469FE8" wp14:editId="477146E5">
                  <wp:extent cx="1858061" cy="1623974"/>
                  <wp:effectExtent l="0" t="0" r="8890" b="0"/>
                  <wp:docPr id="14" name="Picture 84" descr="E:\DTCWT\bt_dd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TCWT\bt_dddt.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55958" cy="1622136"/>
                          </a:xfrm>
                          <a:prstGeom prst="rect">
                            <a:avLst/>
                          </a:prstGeom>
                          <a:noFill/>
                          <a:ln>
                            <a:noFill/>
                          </a:ln>
                        </pic:spPr>
                      </pic:pic>
                    </a:graphicData>
                  </a:graphic>
                </wp:inline>
              </w:drawing>
            </w:r>
          </w:p>
        </w:tc>
        <w:tc>
          <w:tcPr>
            <w:tcW w:w="1629" w:type="pct"/>
            <w:gridSpan w:val="3"/>
            <w:vAlign w:val="center"/>
          </w:tcPr>
          <w:p w:rsidR="00FE6F8F" w:rsidRPr="00B73739" w:rsidRDefault="00FE6F8F" w:rsidP="000B5563">
            <w:pPr>
              <w:autoSpaceDE w:val="0"/>
              <w:autoSpaceDN w:val="0"/>
              <w:adjustRightInd w:val="0"/>
              <w:jc w:val="center"/>
            </w:pPr>
            <w:r w:rsidRPr="00B73739">
              <w:rPr>
                <w:noProof/>
              </w:rPr>
              <w:drawing>
                <wp:inline distT="0" distB="0" distL="0" distR="0" wp14:anchorId="5FB9A133" wp14:editId="6F6A027B">
                  <wp:extent cx="1814170" cy="1694166"/>
                  <wp:effectExtent l="0" t="0" r="0" b="1905"/>
                  <wp:docPr id="35" name="Picture 19" descr="E:\DTCWT\BT_DCHW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TCWT\BT_DCHWT.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13514" cy="1693553"/>
                          </a:xfrm>
                          <a:prstGeom prst="rect">
                            <a:avLst/>
                          </a:prstGeom>
                          <a:noFill/>
                          <a:ln>
                            <a:noFill/>
                          </a:ln>
                        </pic:spPr>
                      </pic:pic>
                    </a:graphicData>
                  </a:graphic>
                </wp:inline>
              </w:drawing>
            </w:r>
          </w:p>
        </w:tc>
        <w:tc>
          <w:tcPr>
            <w:tcW w:w="1704" w:type="pct"/>
            <w:vAlign w:val="center"/>
          </w:tcPr>
          <w:p w:rsidR="00FE6F8F" w:rsidRPr="00B73739" w:rsidRDefault="00FE6F8F" w:rsidP="000B5563">
            <w:pPr>
              <w:autoSpaceDE w:val="0"/>
              <w:autoSpaceDN w:val="0"/>
              <w:adjustRightInd w:val="0"/>
              <w:jc w:val="center"/>
              <w:rPr>
                <w:noProof/>
              </w:rPr>
            </w:pPr>
            <w:r w:rsidRPr="00B73739">
              <w:rPr>
                <w:noProof/>
              </w:rPr>
              <w:drawing>
                <wp:inline distT="0" distB="0" distL="0" distR="0" wp14:anchorId="50EE2A89" wp14:editId="5BE29B5D">
                  <wp:extent cx="1865376" cy="1660550"/>
                  <wp:effectExtent l="0" t="0" r="1905" b="0"/>
                  <wp:docPr id="36" name="Picture 21" descr="E:\images\bt_p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images\bt_prop.png"/>
                          <pic:cNvPicPr>
                            <a:picLocks noChangeAspect="1" noChangeArrowheads="1"/>
                          </pic:cNvPicPr>
                        </pic:nvPicPr>
                        <pic:blipFill>
                          <a:blip r:embed="rId33" cstate="print"/>
                          <a:srcRect/>
                          <a:stretch>
                            <a:fillRect/>
                          </a:stretch>
                        </pic:blipFill>
                        <pic:spPr bwMode="auto">
                          <a:xfrm>
                            <a:off x="0" y="0"/>
                            <a:ext cx="1869138" cy="1663898"/>
                          </a:xfrm>
                          <a:prstGeom prst="rect">
                            <a:avLst/>
                          </a:prstGeom>
                          <a:noFill/>
                          <a:ln w="9525">
                            <a:noFill/>
                            <a:miter lim="800000"/>
                            <a:headEnd/>
                            <a:tailEnd/>
                          </a:ln>
                        </pic:spPr>
                      </pic:pic>
                    </a:graphicData>
                  </a:graphic>
                </wp:inline>
              </w:drawing>
            </w:r>
          </w:p>
        </w:tc>
      </w:tr>
      <w:tr w:rsidR="00FE6F8F" w:rsidRPr="00B73739" w:rsidTr="00C201AA">
        <w:trPr>
          <w:trHeight w:val="162"/>
          <w:jc w:val="center"/>
        </w:trPr>
        <w:tc>
          <w:tcPr>
            <w:tcW w:w="1622" w:type="pct"/>
            <w:gridSpan w:val="4"/>
            <w:vAlign w:val="center"/>
          </w:tcPr>
          <w:p w:rsidR="00FE6F8F" w:rsidRPr="00B73739" w:rsidRDefault="00FE6F8F" w:rsidP="000B5563">
            <w:pPr>
              <w:ind w:left="720"/>
              <w:contextualSpacing/>
              <w:rPr>
                <w:rFonts w:eastAsia="Calibri"/>
                <w:noProof/>
              </w:rPr>
            </w:pPr>
            <w:r w:rsidRPr="00B73739">
              <w:t>DCHWT</w:t>
            </w:r>
          </w:p>
        </w:tc>
        <w:tc>
          <w:tcPr>
            <w:tcW w:w="1590" w:type="pct"/>
            <w:vAlign w:val="center"/>
          </w:tcPr>
          <w:p w:rsidR="00FE6F8F" w:rsidRPr="00B73739" w:rsidRDefault="00FE6F8F" w:rsidP="000B5563">
            <w:pPr>
              <w:ind w:left="720"/>
              <w:contextualSpacing/>
              <w:rPr>
                <w:rFonts w:eastAsia="Calibri"/>
                <w:noProof/>
              </w:rPr>
            </w:pPr>
            <w:r w:rsidRPr="00B73739">
              <w:t>DDDWT</w:t>
            </w:r>
          </w:p>
        </w:tc>
        <w:tc>
          <w:tcPr>
            <w:tcW w:w="1788" w:type="pct"/>
            <w:gridSpan w:val="3"/>
            <w:vAlign w:val="center"/>
          </w:tcPr>
          <w:p w:rsidR="00FE6F8F" w:rsidRPr="00B73739" w:rsidRDefault="00FE6F8F" w:rsidP="000B5563">
            <w:pPr>
              <w:ind w:left="720"/>
              <w:contextualSpacing/>
              <w:rPr>
                <w:rFonts w:eastAsia="Calibri"/>
                <w:noProof/>
              </w:rPr>
            </w:pPr>
            <w:r w:rsidRPr="00B73739">
              <w:t>proposed method</w:t>
            </w:r>
          </w:p>
        </w:tc>
      </w:tr>
    </w:tbl>
    <w:p w:rsidR="00FE6F8F" w:rsidRPr="00B73739" w:rsidRDefault="007810B7" w:rsidP="00FE6F8F">
      <w:pPr>
        <w:autoSpaceDE w:val="0"/>
        <w:autoSpaceDN w:val="0"/>
        <w:adjustRightInd w:val="0"/>
        <w:jc w:val="center"/>
      </w:pPr>
      <w:r w:rsidRPr="003D5B84">
        <w:rPr>
          <w:lang w:val="id-ID"/>
        </w:rPr>
        <w:t xml:space="preserve">Figure </w:t>
      </w:r>
      <w:r>
        <w:rPr>
          <w:lang w:val="en-IN"/>
        </w:rPr>
        <w:t>7</w:t>
      </w:r>
      <w:r w:rsidRPr="003D5B84">
        <w:rPr>
          <w:lang w:val="id-ID"/>
        </w:rPr>
        <w:t xml:space="preserve">. </w:t>
      </w:r>
      <w:proofErr w:type="spellStart"/>
      <w:r w:rsidR="00FE6F8F" w:rsidRPr="00B73739">
        <w:rPr>
          <w:bCs/>
        </w:rPr>
        <w:t>comparision</w:t>
      </w:r>
      <w:proofErr w:type="spellEnd"/>
      <w:r w:rsidR="00FE6F8F" w:rsidRPr="00B73739">
        <w:rPr>
          <w:bCs/>
        </w:rPr>
        <w:t xml:space="preserve"> of fused images of different</w:t>
      </w:r>
      <w:r w:rsidR="00FE6F8F" w:rsidRPr="00B73739">
        <w:rPr>
          <w:b/>
          <w:bCs/>
        </w:rPr>
        <w:t xml:space="preserve"> </w:t>
      </w:r>
      <w:r w:rsidR="00FE6F8F" w:rsidRPr="00B73739">
        <w:t xml:space="preserve">fusion methods (Boat) </w:t>
      </w:r>
    </w:p>
    <w:tbl>
      <w:tblPr>
        <w:tblStyle w:val="TableGrid"/>
        <w:tblW w:w="489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00"/>
        <w:gridCol w:w="2887"/>
        <w:gridCol w:w="2921"/>
      </w:tblGrid>
      <w:tr w:rsidR="00FE6F8F" w:rsidRPr="00B73739" w:rsidTr="00C201AA">
        <w:trPr>
          <w:trHeight w:val="2746"/>
          <w:jc w:val="center"/>
        </w:trPr>
        <w:tc>
          <w:tcPr>
            <w:tcW w:w="1703" w:type="pct"/>
            <w:vAlign w:val="center"/>
          </w:tcPr>
          <w:p w:rsidR="00FE6F8F" w:rsidRPr="00B73739" w:rsidRDefault="00FE6F8F" w:rsidP="000B5563">
            <w:pPr>
              <w:jc w:val="center"/>
              <w:rPr>
                <w:rFonts w:eastAsia="Calibri"/>
              </w:rPr>
            </w:pPr>
            <w:r w:rsidRPr="00B73739">
              <w:rPr>
                <w:noProof/>
              </w:rPr>
              <w:lastRenderedPageBreak/>
              <w:drawing>
                <wp:inline distT="0" distB="0" distL="0" distR="0" wp14:anchorId="36F7444E" wp14:editId="4704387B">
                  <wp:extent cx="1954072" cy="1510748"/>
                  <wp:effectExtent l="0" t="0" r="0" b="0"/>
                  <wp:docPr id="63" name="Picture 15" descr="E:\images\le_dw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images\le_dwt.png"/>
                          <pic:cNvPicPr>
                            <a:picLocks noChangeAspect="1" noChangeArrowheads="1"/>
                          </pic:cNvPicPr>
                        </pic:nvPicPr>
                        <pic:blipFill>
                          <a:blip r:embed="rId34" cstate="print"/>
                          <a:srcRect/>
                          <a:stretch>
                            <a:fillRect/>
                          </a:stretch>
                        </pic:blipFill>
                        <pic:spPr bwMode="auto">
                          <a:xfrm>
                            <a:off x="0" y="0"/>
                            <a:ext cx="1960287" cy="1515553"/>
                          </a:xfrm>
                          <a:prstGeom prst="rect">
                            <a:avLst/>
                          </a:prstGeom>
                          <a:noFill/>
                          <a:ln w="9525">
                            <a:noFill/>
                            <a:miter lim="800000"/>
                            <a:headEnd/>
                            <a:tailEnd/>
                          </a:ln>
                        </pic:spPr>
                      </pic:pic>
                    </a:graphicData>
                  </a:graphic>
                </wp:inline>
              </w:drawing>
            </w:r>
          </w:p>
        </w:tc>
        <w:tc>
          <w:tcPr>
            <w:tcW w:w="1639" w:type="pct"/>
            <w:vAlign w:val="center"/>
          </w:tcPr>
          <w:p w:rsidR="00FE6F8F" w:rsidRPr="00B73739" w:rsidRDefault="00FE6F8F" w:rsidP="000B5563">
            <w:pPr>
              <w:jc w:val="center"/>
              <w:rPr>
                <w:rFonts w:eastAsia="Calibri"/>
              </w:rPr>
            </w:pPr>
            <w:r w:rsidRPr="00B73739">
              <w:rPr>
                <w:noProof/>
              </w:rPr>
              <w:drawing>
                <wp:inline distT="0" distB="0" distL="0" distR="0" wp14:anchorId="07F79FDA" wp14:editId="41BC2784">
                  <wp:extent cx="1868554" cy="1534602"/>
                  <wp:effectExtent l="0" t="0" r="0" b="0"/>
                  <wp:docPr id="96" name="Picture 22" descr="E:\images\le_sw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images\le_swt.png"/>
                          <pic:cNvPicPr>
                            <a:picLocks noChangeAspect="1" noChangeArrowheads="1"/>
                          </pic:cNvPicPr>
                        </pic:nvPicPr>
                        <pic:blipFill>
                          <a:blip r:embed="rId35" cstate="print"/>
                          <a:srcRect/>
                          <a:stretch>
                            <a:fillRect/>
                          </a:stretch>
                        </pic:blipFill>
                        <pic:spPr bwMode="auto">
                          <a:xfrm>
                            <a:off x="0" y="0"/>
                            <a:ext cx="1870915" cy="1536541"/>
                          </a:xfrm>
                          <a:prstGeom prst="rect">
                            <a:avLst/>
                          </a:prstGeom>
                          <a:noFill/>
                          <a:ln w="9525">
                            <a:noFill/>
                            <a:miter lim="800000"/>
                            <a:headEnd/>
                            <a:tailEnd/>
                          </a:ln>
                        </pic:spPr>
                      </pic:pic>
                    </a:graphicData>
                  </a:graphic>
                </wp:inline>
              </w:drawing>
            </w:r>
          </w:p>
        </w:tc>
        <w:tc>
          <w:tcPr>
            <w:tcW w:w="1658" w:type="pct"/>
            <w:vAlign w:val="center"/>
          </w:tcPr>
          <w:p w:rsidR="00FE6F8F" w:rsidRPr="00B73739" w:rsidRDefault="00FE6F8F" w:rsidP="000B5563">
            <w:pPr>
              <w:jc w:val="center"/>
              <w:rPr>
                <w:rFonts w:eastAsia="Calibri"/>
              </w:rPr>
            </w:pPr>
            <w:r w:rsidRPr="00B73739">
              <w:rPr>
                <w:noProof/>
              </w:rPr>
              <w:drawing>
                <wp:inline distT="0" distB="0" distL="0" distR="0" wp14:anchorId="6A44CB11" wp14:editId="6C2F3C64">
                  <wp:extent cx="1821485" cy="1587399"/>
                  <wp:effectExtent l="0" t="0" r="7620" b="0"/>
                  <wp:docPr id="97" name="Picture 16" descr="E:\images\le_msv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images\le_msvd.png"/>
                          <pic:cNvPicPr>
                            <a:picLocks noChangeAspect="1" noChangeArrowheads="1"/>
                          </pic:cNvPicPr>
                        </pic:nvPicPr>
                        <pic:blipFill>
                          <a:blip r:embed="rId36" cstate="print"/>
                          <a:srcRect/>
                          <a:stretch>
                            <a:fillRect/>
                          </a:stretch>
                        </pic:blipFill>
                        <pic:spPr bwMode="auto">
                          <a:xfrm>
                            <a:off x="0" y="0"/>
                            <a:ext cx="1824598" cy="1590112"/>
                          </a:xfrm>
                          <a:prstGeom prst="rect">
                            <a:avLst/>
                          </a:prstGeom>
                          <a:noFill/>
                          <a:ln w="9525">
                            <a:noFill/>
                            <a:miter lim="800000"/>
                            <a:headEnd/>
                            <a:tailEnd/>
                          </a:ln>
                        </pic:spPr>
                      </pic:pic>
                    </a:graphicData>
                  </a:graphic>
                </wp:inline>
              </w:drawing>
            </w:r>
          </w:p>
        </w:tc>
      </w:tr>
      <w:tr w:rsidR="00FE6F8F" w:rsidRPr="00B73739" w:rsidTr="00C201AA">
        <w:trPr>
          <w:trHeight w:val="155"/>
          <w:jc w:val="center"/>
        </w:trPr>
        <w:tc>
          <w:tcPr>
            <w:tcW w:w="1703" w:type="pct"/>
          </w:tcPr>
          <w:p w:rsidR="00FE6F8F" w:rsidRPr="00B73739" w:rsidRDefault="00FE6F8F" w:rsidP="000B5563">
            <w:pPr>
              <w:jc w:val="center"/>
            </w:pPr>
            <w:r w:rsidRPr="00B73739">
              <w:t>DWT</w:t>
            </w:r>
          </w:p>
        </w:tc>
        <w:tc>
          <w:tcPr>
            <w:tcW w:w="1639" w:type="pct"/>
          </w:tcPr>
          <w:p w:rsidR="00FE6F8F" w:rsidRPr="00B73739" w:rsidRDefault="00FE6F8F" w:rsidP="000B5563">
            <w:pPr>
              <w:jc w:val="center"/>
            </w:pPr>
            <w:r w:rsidRPr="00B73739">
              <w:t>SWT</w:t>
            </w:r>
          </w:p>
        </w:tc>
        <w:tc>
          <w:tcPr>
            <w:tcW w:w="1658" w:type="pct"/>
          </w:tcPr>
          <w:p w:rsidR="00FE6F8F" w:rsidRPr="00B73739" w:rsidRDefault="00FE6F8F" w:rsidP="000B5563">
            <w:pPr>
              <w:jc w:val="center"/>
            </w:pPr>
            <w:r w:rsidRPr="00B73739">
              <w:t>MSVD</w:t>
            </w:r>
          </w:p>
        </w:tc>
      </w:tr>
      <w:tr w:rsidR="00FE6F8F" w:rsidRPr="00B73739" w:rsidTr="00C201AA">
        <w:trPr>
          <w:trHeight w:val="2810"/>
          <w:jc w:val="center"/>
        </w:trPr>
        <w:tc>
          <w:tcPr>
            <w:tcW w:w="1703" w:type="pct"/>
            <w:vAlign w:val="center"/>
          </w:tcPr>
          <w:p w:rsidR="00FE6F8F" w:rsidRPr="00B73739" w:rsidRDefault="00FE6F8F" w:rsidP="000B5563">
            <w:pPr>
              <w:autoSpaceDE w:val="0"/>
              <w:autoSpaceDN w:val="0"/>
              <w:adjustRightInd w:val="0"/>
              <w:jc w:val="center"/>
            </w:pPr>
            <w:r w:rsidRPr="00B73739">
              <w:rPr>
                <w:noProof/>
              </w:rPr>
              <w:drawing>
                <wp:inline distT="0" distB="0" distL="0" distR="0" wp14:anchorId="6B2CB3C6" wp14:editId="2CF99F0D">
                  <wp:extent cx="1901952" cy="1828800"/>
                  <wp:effectExtent l="0" t="0" r="3175" b="0"/>
                  <wp:docPr id="27" name="Picture 27" descr="E:\DTCWT\le_dchw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DTCWT\le_dchwt.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1952" cy="1828800"/>
                          </a:xfrm>
                          <a:prstGeom prst="rect">
                            <a:avLst/>
                          </a:prstGeom>
                          <a:noFill/>
                          <a:ln>
                            <a:noFill/>
                          </a:ln>
                        </pic:spPr>
                      </pic:pic>
                    </a:graphicData>
                  </a:graphic>
                </wp:inline>
              </w:drawing>
            </w:r>
          </w:p>
        </w:tc>
        <w:tc>
          <w:tcPr>
            <w:tcW w:w="1639" w:type="pct"/>
            <w:vAlign w:val="center"/>
          </w:tcPr>
          <w:p w:rsidR="00FE6F8F" w:rsidRPr="00B73739" w:rsidRDefault="00FE6F8F" w:rsidP="000B5563">
            <w:pPr>
              <w:autoSpaceDE w:val="0"/>
              <w:autoSpaceDN w:val="0"/>
              <w:adjustRightInd w:val="0"/>
              <w:jc w:val="center"/>
            </w:pPr>
            <w:r w:rsidRPr="00B73739">
              <w:rPr>
                <w:noProof/>
              </w:rPr>
              <w:drawing>
                <wp:inline distT="0" distB="0" distL="0" distR="0" wp14:anchorId="7F5793C1" wp14:editId="5DCC51BE">
                  <wp:extent cx="1859720" cy="1866900"/>
                  <wp:effectExtent l="0" t="0" r="0" b="0"/>
                  <wp:docPr id="34" name="Picture 34" descr="E:\DTCWT\le_dd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DTCWT\le_dddt.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59720" cy="1866900"/>
                          </a:xfrm>
                          <a:prstGeom prst="rect">
                            <a:avLst/>
                          </a:prstGeom>
                          <a:noFill/>
                          <a:ln>
                            <a:noFill/>
                          </a:ln>
                        </pic:spPr>
                      </pic:pic>
                    </a:graphicData>
                  </a:graphic>
                </wp:inline>
              </w:drawing>
            </w:r>
          </w:p>
        </w:tc>
        <w:tc>
          <w:tcPr>
            <w:tcW w:w="1658" w:type="pct"/>
            <w:vAlign w:val="center"/>
          </w:tcPr>
          <w:p w:rsidR="00FE6F8F" w:rsidRPr="00B73739" w:rsidRDefault="00FE6F8F" w:rsidP="000B5563">
            <w:pPr>
              <w:autoSpaceDE w:val="0"/>
              <w:autoSpaceDN w:val="0"/>
              <w:adjustRightInd w:val="0"/>
              <w:jc w:val="center"/>
              <w:rPr>
                <w:noProof/>
              </w:rPr>
            </w:pPr>
            <w:r w:rsidRPr="00B73739">
              <w:rPr>
                <w:noProof/>
              </w:rPr>
              <w:drawing>
                <wp:inline distT="0" distB="0" distL="0" distR="0" wp14:anchorId="0268BEF8" wp14:editId="0772D483">
                  <wp:extent cx="1901952" cy="1825874"/>
                  <wp:effectExtent l="0" t="0" r="3175" b="3175"/>
                  <wp:docPr id="100" name="Picture 17" descr="E:\images\le_p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images\le_prop.png"/>
                          <pic:cNvPicPr>
                            <a:picLocks noChangeAspect="1" noChangeArrowheads="1"/>
                          </pic:cNvPicPr>
                        </pic:nvPicPr>
                        <pic:blipFill>
                          <a:blip r:embed="rId39" cstate="print"/>
                          <a:srcRect/>
                          <a:stretch>
                            <a:fillRect/>
                          </a:stretch>
                        </pic:blipFill>
                        <pic:spPr bwMode="auto">
                          <a:xfrm>
                            <a:off x="0" y="0"/>
                            <a:ext cx="1923708" cy="1846760"/>
                          </a:xfrm>
                          <a:prstGeom prst="rect">
                            <a:avLst/>
                          </a:prstGeom>
                          <a:noFill/>
                          <a:ln w="9525">
                            <a:noFill/>
                            <a:miter lim="800000"/>
                            <a:headEnd/>
                            <a:tailEnd/>
                          </a:ln>
                        </pic:spPr>
                      </pic:pic>
                    </a:graphicData>
                  </a:graphic>
                </wp:inline>
              </w:drawing>
            </w:r>
          </w:p>
        </w:tc>
      </w:tr>
      <w:tr w:rsidR="00FE6F8F" w:rsidRPr="00B73739" w:rsidTr="00C201AA">
        <w:trPr>
          <w:trHeight w:val="164"/>
          <w:jc w:val="center"/>
        </w:trPr>
        <w:tc>
          <w:tcPr>
            <w:tcW w:w="1703" w:type="pct"/>
          </w:tcPr>
          <w:p w:rsidR="00FE6F8F" w:rsidRPr="00B73739" w:rsidRDefault="00FE6F8F" w:rsidP="000B5563">
            <w:pPr>
              <w:jc w:val="center"/>
            </w:pPr>
            <w:r w:rsidRPr="00B73739">
              <w:t>DCHWT</w:t>
            </w:r>
          </w:p>
        </w:tc>
        <w:tc>
          <w:tcPr>
            <w:tcW w:w="1639" w:type="pct"/>
          </w:tcPr>
          <w:p w:rsidR="00FE6F8F" w:rsidRPr="00B73739" w:rsidRDefault="00FE6F8F" w:rsidP="000B5563">
            <w:pPr>
              <w:jc w:val="center"/>
            </w:pPr>
            <w:r w:rsidRPr="00B73739">
              <w:t>DDDWT</w:t>
            </w:r>
          </w:p>
        </w:tc>
        <w:tc>
          <w:tcPr>
            <w:tcW w:w="1658" w:type="pct"/>
          </w:tcPr>
          <w:p w:rsidR="00FE6F8F" w:rsidRPr="00B73739" w:rsidRDefault="00FE6F8F" w:rsidP="000B5563">
            <w:pPr>
              <w:jc w:val="center"/>
            </w:pPr>
            <w:r w:rsidRPr="00B73739">
              <w:t>proposed method</w:t>
            </w:r>
          </w:p>
        </w:tc>
      </w:tr>
    </w:tbl>
    <w:p w:rsidR="00FE6F8F" w:rsidRPr="00B73739" w:rsidRDefault="00B260F8" w:rsidP="00FE6F8F">
      <w:pPr>
        <w:autoSpaceDE w:val="0"/>
        <w:autoSpaceDN w:val="0"/>
        <w:adjustRightInd w:val="0"/>
        <w:jc w:val="center"/>
      </w:pPr>
      <w:r w:rsidRPr="003D5B84">
        <w:rPr>
          <w:lang w:val="id-ID"/>
        </w:rPr>
        <w:t xml:space="preserve">Figure </w:t>
      </w:r>
      <w:r>
        <w:rPr>
          <w:lang w:val="en-IN"/>
        </w:rPr>
        <w:t>8</w:t>
      </w:r>
      <w:r w:rsidRPr="003D5B84">
        <w:rPr>
          <w:lang w:val="id-ID"/>
        </w:rPr>
        <w:t xml:space="preserve">. </w:t>
      </w:r>
      <w:r w:rsidR="00FE6F8F" w:rsidRPr="00B73739">
        <w:rPr>
          <w:bCs/>
        </w:rPr>
        <w:t>Comparison of fused images of different</w:t>
      </w:r>
      <w:r w:rsidR="00FE6F8F" w:rsidRPr="00B73739">
        <w:rPr>
          <w:b/>
          <w:bCs/>
        </w:rPr>
        <w:t xml:space="preserve"> </w:t>
      </w:r>
      <w:r w:rsidR="00FE6F8F" w:rsidRPr="00B73739">
        <w:t>fusion methods (Lena)</w:t>
      </w:r>
    </w:p>
    <w:p w:rsidR="00C93AAA" w:rsidRDefault="00C93AAA" w:rsidP="00F7226A">
      <w:pPr>
        <w:ind w:firstLine="720"/>
        <w:jc w:val="both"/>
        <w:rPr>
          <w:bCs/>
          <w:lang w:val="en-IN"/>
        </w:rPr>
      </w:pPr>
    </w:p>
    <w:p w:rsidR="00F7226A" w:rsidRDefault="00F7226A" w:rsidP="00F7226A">
      <w:pPr>
        <w:ind w:firstLine="720"/>
        <w:jc w:val="both"/>
        <w:rPr>
          <w:bCs/>
          <w:lang w:val="en-IN"/>
        </w:rPr>
      </w:pPr>
      <w:r w:rsidRPr="00F7226A">
        <w:rPr>
          <w:bCs/>
          <w:lang w:val="id-ID"/>
        </w:rPr>
        <w:t>The experimental results are reflected in Figures 6, 7 and 8, where one can find that DWT, MSVD and DDDWT methods provide poor edge information compared to DCHWT. Proposed method performs well compared to fusion methods in Table 1.</w:t>
      </w:r>
    </w:p>
    <w:p w:rsidR="00A3232E" w:rsidRPr="00F7226A" w:rsidRDefault="00A3232E" w:rsidP="00F7226A">
      <w:pPr>
        <w:ind w:firstLine="720"/>
        <w:jc w:val="both"/>
        <w:rPr>
          <w:bCs/>
          <w:lang w:val="en-IN"/>
        </w:rPr>
      </w:pPr>
    </w:p>
    <w:p w:rsidR="0081638A" w:rsidRPr="0081638A" w:rsidRDefault="00AA37E7" w:rsidP="00A3232E">
      <w:pPr>
        <w:autoSpaceDE w:val="0"/>
        <w:autoSpaceDN w:val="0"/>
        <w:adjustRightInd w:val="0"/>
        <w:jc w:val="center"/>
        <w:rPr>
          <w:rFonts w:eastAsiaTheme="minorEastAsia"/>
        </w:rPr>
      </w:pPr>
      <w:r w:rsidRPr="003D5B84">
        <w:rPr>
          <w:lang w:val="id-ID"/>
        </w:rPr>
        <w:t xml:space="preserve">Table 1. </w:t>
      </w:r>
      <w:r w:rsidR="0081638A" w:rsidRPr="0081638A">
        <w:rPr>
          <w:rFonts w:eastAsiaTheme="minorEastAsia"/>
        </w:rPr>
        <w:t>Comparison of reference measures of proposed method with different fusion methods</w:t>
      </w:r>
    </w:p>
    <w:tbl>
      <w:tblPr>
        <w:tblStyle w:val="TableGrid1"/>
        <w:tblpPr w:leftFromText="180" w:rightFromText="180" w:vertAnchor="text" w:horzAnchor="margin" w:tblpXSpec="center" w:tblpY="77"/>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5"/>
        <w:gridCol w:w="1051"/>
        <w:gridCol w:w="897"/>
        <w:gridCol w:w="1051"/>
        <w:gridCol w:w="1000"/>
        <w:gridCol w:w="1000"/>
        <w:gridCol w:w="1000"/>
      </w:tblGrid>
      <w:tr w:rsidR="0081638A" w:rsidRPr="0081638A" w:rsidTr="000B5563">
        <w:trPr>
          <w:trHeight w:val="562"/>
        </w:trPr>
        <w:tc>
          <w:tcPr>
            <w:tcW w:w="2365" w:type="dxa"/>
            <w:tcBorders>
              <w:top w:val="single" w:sz="4" w:space="0" w:color="auto"/>
              <w:bottom w:val="single" w:sz="4" w:space="0" w:color="auto"/>
            </w:tcBorders>
            <w:vAlign w:val="center"/>
          </w:tcPr>
          <w:p w:rsidR="0081638A" w:rsidRPr="0081638A" w:rsidRDefault="0081638A" w:rsidP="0081638A">
            <w:pPr>
              <w:jc w:val="center"/>
              <w:rPr>
                <w:rFonts w:ascii="Times New Roman" w:hAnsi="Times New Roman" w:cs="Times New Roman"/>
                <w:sz w:val="16"/>
                <w:szCs w:val="16"/>
              </w:rPr>
            </w:pPr>
          </w:p>
        </w:tc>
        <w:tc>
          <w:tcPr>
            <w:tcW w:w="5999" w:type="dxa"/>
            <w:gridSpan w:val="6"/>
            <w:tcBorders>
              <w:top w:val="single" w:sz="4" w:space="0" w:color="auto"/>
              <w:bottom w:val="single" w:sz="4" w:space="0" w:color="auto"/>
            </w:tcBorders>
            <w:vAlign w:val="center"/>
          </w:tcPr>
          <w:p w:rsidR="0081638A" w:rsidRPr="0081638A" w:rsidRDefault="0081638A" w:rsidP="0032428E">
            <w:pPr>
              <w:jc w:val="center"/>
              <w:rPr>
                <w:rFonts w:ascii="Times New Roman" w:hAnsi="Times New Roman" w:cs="Times New Roman"/>
                <w:color w:val="000000"/>
                <w:sz w:val="16"/>
                <w:szCs w:val="16"/>
              </w:rPr>
            </w:pPr>
            <w:r w:rsidRPr="0081638A">
              <w:rPr>
                <w:rFonts w:ascii="Times New Roman" w:hAnsi="Times New Roman" w:cs="Times New Roman"/>
                <w:color w:val="000000"/>
                <w:sz w:val="16"/>
                <w:szCs w:val="16"/>
              </w:rPr>
              <w:t>Test image</w:t>
            </w:r>
          </w:p>
        </w:tc>
      </w:tr>
      <w:tr w:rsidR="0081638A" w:rsidRPr="0081638A" w:rsidTr="000B5563">
        <w:trPr>
          <w:trHeight w:val="562"/>
        </w:trPr>
        <w:tc>
          <w:tcPr>
            <w:tcW w:w="2365" w:type="dxa"/>
            <w:tcBorders>
              <w:top w:val="single" w:sz="4" w:space="0" w:color="auto"/>
              <w:bottom w:val="single" w:sz="4" w:space="0" w:color="auto"/>
            </w:tcBorders>
            <w:vAlign w:val="center"/>
          </w:tcPr>
          <w:p w:rsidR="0081638A" w:rsidRPr="0081638A" w:rsidRDefault="0081638A" w:rsidP="0081638A">
            <w:pPr>
              <w:jc w:val="center"/>
              <w:rPr>
                <w:rFonts w:ascii="Times New Roman" w:hAnsi="Times New Roman" w:cs="Times New Roman"/>
                <w:sz w:val="16"/>
                <w:szCs w:val="16"/>
              </w:rPr>
            </w:pPr>
            <w:r w:rsidRPr="0081638A">
              <w:rPr>
                <w:rFonts w:ascii="Times New Roman" w:hAnsi="Times New Roman" w:cs="Times New Roman"/>
                <w:sz w:val="16"/>
                <w:szCs w:val="16"/>
              </w:rPr>
              <w:t>Fusion method</w:t>
            </w:r>
          </w:p>
        </w:tc>
        <w:tc>
          <w:tcPr>
            <w:tcW w:w="1948" w:type="dxa"/>
            <w:gridSpan w:val="2"/>
            <w:tcBorders>
              <w:top w:val="single" w:sz="4" w:space="0" w:color="auto"/>
              <w:bottom w:val="single" w:sz="4" w:space="0" w:color="auto"/>
            </w:tcBorders>
            <w:vAlign w:val="center"/>
          </w:tcPr>
          <w:p w:rsidR="0081638A" w:rsidRPr="0081638A" w:rsidRDefault="0081638A" w:rsidP="0081638A">
            <w:pPr>
              <w:jc w:val="center"/>
              <w:rPr>
                <w:rFonts w:ascii="Times New Roman" w:hAnsi="Times New Roman" w:cs="Times New Roman"/>
                <w:color w:val="000000"/>
                <w:sz w:val="16"/>
                <w:szCs w:val="16"/>
              </w:rPr>
            </w:pPr>
            <w:r w:rsidRPr="0081638A">
              <w:rPr>
                <w:rFonts w:ascii="Times New Roman" w:hAnsi="Times New Roman" w:cs="Times New Roman"/>
                <w:sz w:val="16"/>
                <w:szCs w:val="16"/>
              </w:rPr>
              <w:t>Cameraman</w:t>
            </w:r>
          </w:p>
        </w:tc>
        <w:tc>
          <w:tcPr>
            <w:tcW w:w="2051" w:type="dxa"/>
            <w:gridSpan w:val="2"/>
            <w:tcBorders>
              <w:top w:val="single" w:sz="4" w:space="0" w:color="auto"/>
              <w:bottom w:val="single" w:sz="4" w:space="0" w:color="auto"/>
            </w:tcBorders>
            <w:vAlign w:val="center"/>
          </w:tcPr>
          <w:p w:rsidR="0081638A" w:rsidRPr="0081638A" w:rsidRDefault="0081638A" w:rsidP="0081638A">
            <w:pPr>
              <w:jc w:val="center"/>
              <w:rPr>
                <w:rFonts w:ascii="Times New Roman" w:hAnsi="Times New Roman" w:cs="Times New Roman"/>
                <w:color w:val="000000"/>
                <w:sz w:val="16"/>
                <w:szCs w:val="16"/>
              </w:rPr>
            </w:pPr>
            <w:r w:rsidRPr="0081638A">
              <w:rPr>
                <w:rFonts w:ascii="Times New Roman" w:hAnsi="Times New Roman" w:cs="Times New Roman"/>
                <w:color w:val="000000"/>
                <w:sz w:val="16"/>
                <w:szCs w:val="16"/>
              </w:rPr>
              <w:t>Boat</w:t>
            </w:r>
          </w:p>
        </w:tc>
        <w:tc>
          <w:tcPr>
            <w:tcW w:w="2000" w:type="dxa"/>
            <w:gridSpan w:val="2"/>
            <w:tcBorders>
              <w:top w:val="single" w:sz="4" w:space="0" w:color="auto"/>
              <w:bottom w:val="single" w:sz="4" w:space="0" w:color="auto"/>
            </w:tcBorders>
            <w:vAlign w:val="center"/>
          </w:tcPr>
          <w:p w:rsidR="0081638A" w:rsidRPr="0081638A" w:rsidRDefault="0081638A" w:rsidP="0081638A">
            <w:pPr>
              <w:jc w:val="center"/>
              <w:rPr>
                <w:rFonts w:ascii="Times New Roman" w:hAnsi="Times New Roman" w:cs="Times New Roman"/>
                <w:color w:val="000000"/>
                <w:sz w:val="16"/>
                <w:szCs w:val="16"/>
              </w:rPr>
            </w:pPr>
            <w:r w:rsidRPr="0081638A">
              <w:rPr>
                <w:rFonts w:ascii="Times New Roman" w:hAnsi="Times New Roman" w:cs="Times New Roman"/>
                <w:color w:val="000000"/>
                <w:sz w:val="16"/>
                <w:szCs w:val="16"/>
              </w:rPr>
              <w:t>Lena</w:t>
            </w:r>
          </w:p>
        </w:tc>
      </w:tr>
      <w:tr w:rsidR="0081638A" w:rsidRPr="0081638A" w:rsidTr="000B5563">
        <w:trPr>
          <w:trHeight w:val="562"/>
        </w:trPr>
        <w:tc>
          <w:tcPr>
            <w:tcW w:w="2365" w:type="dxa"/>
            <w:tcBorders>
              <w:top w:val="single" w:sz="4" w:space="0" w:color="auto"/>
            </w:tcBorders>
            <w:vAlign w:val="center"/>
          </w:tcPr>
          <w:p w:rsidR="0081638A" w:rsidRPr="0081638A" w:rsidRDefault="0081638A" w:rsidP="0081638A">
            <w:pPr>
              <w:jc w:val="center"/>
              <w:rPr>
                <w:rFonts w:ascii="Times New Roman" w:hAnsi="Times New Roman" w:cs="Times New Roman"/>
                <w:sz w:val="16"/>
                <w:szCs w:val="16"/>
              </w:rPr>
            </w:pPr>
          </w:p>
        </w:tc>
        <w:tc>
          <w:tcPr>
            <w:tcW w:w="1051" w:type="dxa"/>
            <w:tcBorders>
              <w:top w:val="single" w:sz="4" w:space="0" w:color="auto"/>
            </w:tcBorders>
            <w:vAlign w:val="center"/>
          </w:tcPr>
          <w:p w:rsidR="0081638A" w:rsidRPr="0081638A" w:rsidRDefault="0081638A" w:rsidP="0081638A">
            <w:pPr>
              <w:jc w:val="center"/>
              <w:rPr>
                <w:rFonts w:ascii="Times New Roman" w:hAnsi="Times New Roman" w:cs="Times New Roman"/>
                <w:sz w:val="16"/>
                <w:szCs w:val="16"/>
              </w:rPr>
            </w:pPr>
            <w:r w:rsidRPr="0081638A">
              <w:rPr>
                <w:rFonts w:ascii="Times New Roman" w:hAnsi="Times New Roman" w:cs="Times New Roman"/>
                <w:sz w:val="16"/>
                <w:szCs w:val="16"/>
              </w:rPr>
              <w:t>PSNR</w:t>
            </w:r>
          </w:p>
        </w:tc>
        <w:tc>
          <w:tcPr>
            <w:tcW w:w="897" w:type="dxa"/>
            <w:tcBorders>
              <w:top w:val="single" w:sz="4" w:space="0" w:color="auto"/>
            </w:tcBorders>
            <w:vAlign w:val="center"/>
          </w:tcPr>
          <w:p w:rsidR="0081638A" w:rsidRPr="0081638A" w:rsidRDefault="0081638A" w:rsidP="0081638A">
            <w:pPr>
              <w:jc w:val="center"/>
              <w:rPr>
                <w:rFonts w:ascii="Times New Roman" w:hAnsi="Times New Roman" w:cs="Times New Roman"/>
                <w:color w:val="000000"/>
                <w:sz w:val="16"/>
                <w:szCs w:val="16"/>
              </w:rPr>
            </w:pPr>
            <w:r w:rsidRPr="0081638A">
              <w:rPr>
                <w:rFonts w:ascii="Times New Roman" w:hAnsi="Times New Roman" w:cs="Times New Roman"/>
                <w:color w:val="000000"/>
                <w:sz w:val="16"/>
                <w:szCs w:val="16"/>
              </w:rPr>
              <w:t>SSIM</w:t>
            </w:r>
          </w:p>
        </w:tc>
        <w:tc>
          <w:tcPr>
            <w:tcW w:w="1051" w:type="dxa"/>
            <w:tcBorders>
              <w:top w:val="single" w:sz="4" w:space="0" w:color="auto"/>
            </w:tcBorders>
            <w:vAlign w:val="center"/>
          </w:tcPr>
          <w:p w:rsidR="0081638A" w:rsidRPr="0081638A" w:rsidRDefault="0081638A" w:rsidP="0081638A">
            <w:pPr>
              <w:jc w:val="center"/>
              <w:rPr>
                <w:rFonts w:ascii="Times New Roman" w:hAnsi="Times New Roman" w:cs="Times New Roman"/>
                <w:sz w:val="16"/>
                <w:szCs w:val="16"/>
              </w:rPr>
            </w:pPr>
            <w:r w:rsidRPr="0081638A">
              <w:rPr>
                <w:rFonts w:ascii="Times New Roman" w:hAnsi="Times New Roman" w:cs="Times New Roman"/>
                <w:sz w:val="16"/>
                <w:szCs w:val="16"/>
              </w:rPr>
              <w:t>PSNR</w:t>
            </w:r>
          </w:p>
        </w:tc>
        <w:tc>
          <w:tcPr>
            <w:tcW w:w="1000" w:type="dxa"/>
            <w:tcBorders>
              <w:top w:val="single" w:sz="4" w:space="0" w:color="auto"/>
            </w:tcBorders>
            <w:vAlign w:val="center"/>
          </w:tcPr>
          <w:p w:rsidR="0081638A" w:rsidRPr="0081638A" w:rsidRDefault="0081638A" w:rsidP="0081638A">
            <w:pPr>
              <w:jc w:val="center"/>
              <w:rPr>
                <w:rFonts w:ascii="Times New Roman" w:hAnsi="Times New Roman" w:cs="Times New Roman"/>
                <w:sz w:val="16"/>
                <w:szCs w:val="16"/>
              </w:rPr>
            </w:pPr>
            <w:r w:rsidRPr="0081638A">
              <w:rPr>
                <w:rFonts w:ascii="Times New Roman" w:hAnsi="Times New Roman" w:cs="Times New Roman"/>
                <w:sz w:val="16"/>
                <w:szCs w:val="16"/>
              </w:rPr>
              <w:t>SSIM</w:t>
            </w:r>
          </w:p>
        </w:tc>
        <w:tc>
          <w:tcPr>
            <w:tcW w:w="1000" w:type="dxa"/>
            <w:tcBorders>
              <w:top w:val="single" w:sz="4" w:space="0" w:color="auto"/>
            </w:tcBorders>
            <w:vAlign w:val="center"/>
          </w:tcPr>
          <w:p w:rsidR="0081638A" w:rsidRPr="0081638A" w:rsidRDefault="0081638A" w:rsidP="0081638A">
            <w:pPr>
              <w:jc w:val="center"/>
              <w:rPr>
                <w:rFonts w:ascii="Times New Roman" w:hAnsi="Times New Roman" w:cs="Times New Roman"/>
                <w:sz w:val="16"/>
                <w:szCs w:val="16"/>
              </w:rPr>
            </w:pPr>
            <w:r w:rsidRPr="0081638A">
              <w:rPr>
                <w:rFonts w:ascii="Times New Roman" w:hAnsi="Times New Roman" w:cs="Times New Roman"/>
                <w:sz w:val="16"/>
                <w:szCs w:val="16"/>
              </w:rPr>
              <w:t>PSNR</w:t>
            </w:r>
          </w:p>
        </w:tc>
        <w:tc>
          <w:tcPr>
            <w:tcW w:w="1000" w:type="dxa"/>
            <w:tcBorders>
              <w:top w:val="single" w:sz="4" w:space="0" w:color="auto"/>
            </w:tcBorders>
            <w:vAlign w:val="center"/>
          </w:tcPr>
          <w:p w:rsidR="0081638A" w:rsidRPr="0081638A" w:rsidRDefault="0081638A" w:rsidP="0081638A">
            <w:pPr>
              <w:jc w:val="center"/>
              <w:rPr>
                <w:rFonts w:ascii="Times New Roman" w:hAnsi="Times New Roman" w:cs="Times New Roman"/>
                <w:sz w:val="16"/>
                <w:szCs w:val="16"/>
              </w:rPr>
            </w:pPr>
            <w:r w:rsidRPr="0081638A">
              <w:rPr>
                <w:rFonts w:ascii="Times New Roman" w:hAnsi="Times New Roman" w:cs="Times New Roman"/>
                <w:sz w:val="16"/>
                <w:szCs w:val="16"/>
              </w:rPr>
              <w:t>SSIM</w:t>
            </w:r>
          </w:p>
        </w:tc>
      </w:tr>
      <w:tr w:rsidR="0081638A" w:rsidRPr="0081638A" w:rsidTr="000B5563">
        <w:tc>
          <w:tcPr>
            <w:tcW w:w="2365" w:type="dxa"/>
            <w:vAlign w:val="center"/>
          </w:tcPr>
          <w:p w:rsidR="0081638A" w:rsidRPr="0081638A" w:rsidRDefault="0081638A" w:rsidP="0081638A">
            <w:pPr>
              <w:jc w:val="center"/>
              <w:rPr>
                <w:rFonts w:ascii="Times New Roman" w:hAnsi="Times New Roman" w:cs="Times New Roman"/>
                <w:sz w:val="16"/>
                <w:szCs w:val="16"/>
              </w:rPr>
            </w:pPr>
            <w:r w:rsidRPr="0081638A">
              <w:rPr>
                <w:rFonts w:ascii="Times New Roman" w:hAnsi="Times New Roman" w:cs="Times New Roman"/>
                <w:sz w:val="16"/>
                <w:szCs w:val="16"/>
              </w:rPr>
              <w:t>DWT</w:t>
            </w:r>
            <w:r w:rsidR="00352113">
              <w:rPr>
                <w:rFonts w:ascii="Times New Roman" w:hAnsi="Times New Roman" w:cs="Times New Roman"/>
                <w:sz w:val="16"/>
                <w:szCs w:val="16"/>
              </w:rPr>
              <w:t xml:space="preserve"> [6]</w:t>
            </w:r>
          </w:p>
        </w:tc>
        <w:tc>
          <w:tcPr>
            <w:tcW w:w="1051" w:type="dxa"/>
            <w:vAlign w:val="center"/>
          </w:tcPr>
          <w:p w:rsidR="0081638A" w:rsidRPr="0081638A" w:rsidRDefault="0081638A" w:rsidP="0081638A">
            <w:pPr>
              <w:jc w:val="center"/>
              <w:rPr>
                <w:rFonts w:ascii="Times New Roman" w:hAnsi="Times New Roman" w:cs="Times New Roman"/>
                <w:sz w:val="16"/>
                <w:szCs w:val="16"/>
              </w:rPr>
            </w:pPr>
            <w:r w:rsidRPr="0081638A">
              <w:rPr>
                <w:rFonts w:ascii="Times New Roman" w:hAnsi="Times New Roman" w:cs="Times New Roman"/>
                <w:sz w:val="16"/>
                <w:szCs w:val="16"/>
              </w:rPr>
              <w:t>27.4231</w:t>
            </w:r>
          </w:p>
        </w:tc>
        <w:tc>
          <w:tcPr>
            <w:tcW w:w="897" w:type="dxa"/>
            <w:vAlign w:val="center"/>
          </w:tcPr>
          <w:p w:rsidR="0081638A" w:rsidRPr="0081638A" w:rsidRDefault="0081638A" w:rsidP="0081638A">
            <w:pPr>
              <w:jc w:val="center"/>
              <w:rPr>
                <w:rFonts w:ascii="Times New Roman" w:hAnsi="Times New Roman" w:cs="Times New Roman"/>
                <w:sz w:val="16"/>
                <w:szCs w:val="16"/>
              </w:rPr>
            </w:pPr>
            <w:r w:rsidRPr="0081638A">
              <w:rPr>
                <w:rFonts w:ascii="Times New Roman" w:hAnsi="Times New Roman" w:cs="Times New Roman"/>
                <w:sz w:val="16"/>
                <w:szCs w:val="16"/>
              </w:rPr>
              <w:t>0.8903</w:t>
            </w:r>
          </w:p>
        </w:tc>
        <w:tc>
          <w:tcPr>
            <w:tcW w:w="1051" w:type="dxa"/>
            <w:vAlign w:val="center"/>
          </w:tcPr>
          <w:p w:rsidR="0081638A" w:rsidRPr="0081638A" w:rsidRDefault="0081638A" w:rsidP="0081638A">
            <w:pPr>
              <w:jc w:val="center"/>
              <w:rPr>
                <w:rFonts w:ascii="Times New Roman" w:hAnsi="Times New Roman" w:cs="Times New Roman"/>
                <w:sz w:val="16"/>
                <w:szCs w:val="16"/>
              </w:rPr>
            </w:pPr>
            <w:r w:rsidRPr="0081638A">
              <w:rPr>
                <w:rFonts w:ascii="Times New Roman" w:hAnsi="Times New Roman" w:cs="Times New Roman"/>
                <w:sz w:val="16"/>
                <w:szCs w:val="16"/>
              </w:rPr>
              <w:t>27.9141</w:t>
            </w:r>
          </w:p>
        </w:tc>
        <w:tc>
          <w:tcPr>
            <w:tcW w:w="1000" w:type="dxa"/>
            <w:vAlign w:val="center"/>
          </w:tcPr>
          <w:p w:rsidR="0081638A" w:rsidRPr="0081638A" w:rsidRDefault="0081638A" w:rsidP="0081638A">
            <w:pPr>
              <w:jc w:val="center"/>
              <w:rPr>
                <w:rFonts w:ascii="Times New Roman" w:hAnsi="Times New Roman" w:cs="Times New Roman"/>
                <w:sz w:val="16"/>
                <w:szCs w:val="16"/>
              </w:rPr>
            </w:pPr>
            <w:r w:rsidRPr="0081638A">
              <w:rPr>
                <w:rFonts w:ascii="Times New Roman" w:hAnsi="Times New Roman" w:cs="Times New Roman"/>
                <w:sz w:val="16"/>
                <w:szCs w:val="16"/>
              </w:rPr>
              <w:t>0.8758</w:t>
            </w:r>
          </w:p>
        </w:tc>
        <w:tc>
          <w:tcPr>
            <w:tcW w:w="1000" w:type="dxa"/>
            <w:vAlign w:val="center"/>
          </w:tcPr>
          <w:p w:rsidR="0081638A" w:rsidRPr="0081638A" w:rsidRDefault="0081638A" w:rsidP="0081638A">
            <w:pPr>
              <w:jc w:val="center"/>
              <w:rPr>
                <w:rFonts w:ascii="Times New Roman" w:hAnsi="Times New Roman" w:cs="Times New Roman"/>
                <w:sz w:val="16"/>
                <w:szCs w:val="16"/>
              </w:rPr>
            </w:pPr>
            <w:r w:rsidRPr="0081638A">
              <w:rPr>
                <w:rFonts w:ascii="Times New Roman" w:hAnsi="Times New Roman" w:cs="Times New Roman"/>
                <w:sz w:val="16"/>
                <w:szCs w:val="16"/>
              </w:rPr>
              <w:t>29.9345</w:t>
            </w:r>
          </w:p>
        </w:tc>
        <w:tc>
          <w:tcPr>
            <w:tcW w:w="1000" w:type="dxa"/>
            <w:vAlign w:val="center"/>
          </w:tcPr>
          <w:p w:rsidR="0081638A" w:rsidRPr="0081638A" w:rsidRDefault="0081638A" w:rsidP="0081638A">
            <w:pPr>
              <w:jc w:val="center"/>
              <w:rPr>
                <w:rFonts w:ascii="Times New Roman" w:hAnsi="Times New Roman" w:cs="Times New Roman"/>
                <w:sz w:val="16"/>
                <w:szCs w:val="16"/>
              </w:rPr>
            </w:pPr>
            <w:r w:rsidRPr="0081638A">
              <w:rPr>
                <w:rFonts w:ascii="Times New Roman" w:hAnsi="Times New Roman" w:cs="Times New Roman"/>
                <w:sz w:val="16"/>
                <w:szCs w:val="16"/>
              </w:rPr>
              <w:t>0.9814</w:t>
            </w:r>
          </w:p>
        </w:tc>
      </w:tr>
      <w:tr w:rsidR="0081638A" w:rsidRPr="0081638A" w:rsidTr="000B5563">
        <w:tc>
          <w:tcPr>
            <w:tcW w:w="2365" w:type="dxa"/>
            <w:vAlign w:val="center"/>
          </w:tcPr>
          <w:p w:rsidR="0081638A" w:rsidRPr="0081638A" w:rsidRDefault="0081638A" w:rsidP="0081638A">
            <w:pPr>
              <w:jc w:val="center"/>
              <w:rPr>
                <w:rFonts w:ascii="Times New Roman" w:hAnsi="Times New Roman" w:cs="Times New Roman"/>
                <w:sz w:val="16"/>
                <w:szCs w:val="16"/>
              </w:rPr>
            </w:pPr>
            <w:r w:rsidRPr="0081638A">
              <w:rPr>
                <w:rFonts w:ascii="Times New Roman" w:hAnsi="Times New Roman" w:cs="Times New Roman"/>
                <w:sz w:val="16"/>
                <w:szCs w:val="16"/>
              </w:rPr>
              <w:t>SWT</w:t>
            </w:r>
            <w:r w:rsidR="00352113">
              <w:rPr>
                <w:rFonts w:ascii="Times New Roman" w:hAnsi="Times New Roman" w:cs="Times New Roman"/>
                <w:sz w:val="16"/>
                <w:szCs w:val="16"/>
              </w:rPr>
              <w:t xml:space="preserve"> [7]</w:t>
            </w:r>
          </w:p>
        </w:tc>
        <w:tc>
          <w:tcPr>
            <w:tcW w:w="1051" w:type="dxa"/>
            <w:vAlign w:val="center"/>
          </w:tcPr>
          <w:p w:rsidR="0081638A" w:rsidRPr="0081638A" w:rsidRDefault="0081638A" w:rsidP="0081638A">
            <w:pPr>
              <w:jc w:val="center"/>
              <w:rPr>
                <w:rFonts w:ascii="Times New Roman" w:hAnsi="Times New Roman" w:cs="Times New Roman"/>
                <w:sz w:val="16"/>
                <w:szCs w:val="16"/>
              </w:rPr>
            </w:pPr>
            <w:r w:rsidRPr="0081638A">
              <w:rPr>
                <w:rFonts w:ascii="Times New Roman" w:hAnsi="Times New Roman" w:cs="Times New Roman"/>
                <w:sz w:val="16"/>
                <w:szCs w:val="16"/>
              </w:rPr>
              <w:t>30.8535</w:t>
            </w:r>
          </w:p>
        </w:tc>
        <w:tc>
          <w:tcPr>
            <w:tcW w:w="897" w:type="dxa"/>
            <w:vAlign w:val="center"/>
          </w:tcPr>
          <w:p w:rsidR="0081638A" w:rsidRPr="0081638A" w:rsidRDefault="0081638A" w:rsidP="0081638A">
            <w:pPr>
              <w:jc w:val="center"/>
              <w:rPr>
                <w:rFonts w:ascii="Times New Roman" w:hAnsi="Times New Roman" w:cs="Times New Roman"/>
                <w:sz w:val="16"/>
                <w:szCs w:val="16"/>
              </w:rPr>
            </w:pPr>
            <w:r w:rsidRPr="0081638A">
              <w:rPr>
                <w:rFonts w:ascii="Times New Roman" w:hAnsi="Times New Roman" w:cs="Times New Roman"/>
                <w:sz w:val="16"/>
                <w:szCs w:val="16"/>
              </w:rPr>
              <w:t>0.9643</w:t>
            </w:r>
          </w:p>
        </w:tc>
        <w:tc>
          <w:tcPr>
            <w:tcW w:w="1051" w:type="dxa"/>
            <w:vAlign w:val="center"/>
          </w:tcPr>
          <w:p w:rsidR="0081638A" w:rsidRPr="0081638A" w:rsidRDefault="0081638A" w:rsidP="0081638A">
            <w:pPr>
              <w:jc w:val="center"/>
              <w:rPr>
                <w:rFonts w:ascii="Times New Roman" w:hAnsi="Times New Roman" w:cs="Times New Roman"/>
                <w:sz w:val="16"/>
                <w:szCs w:val="16"/>
              </w:rPr>
            </w:pPr>
            <w:r w:rsidRPr="0081638A">
              <w:rPr>
                <w:rFonts w:ascii="Times New Roman" w:hAnsi="Times New Roman" w:cs="Times New Roman"/>
                <w:sz w:val="16"/>
                <w:szCs w:val="16"/>
              </w:rPr>
              <w:t>31.9237</w:t>
            </w:r>
          </w:p>
        </w:tc>
        <w:tc>
          <w:tcPr>
            <w:tcW w:w="1000" w:type="dxa"/>
            <w:vAlign w:val="center"/>
          </w:tcPr>
          <w:p w:rsidR="0081638A" w:rsidRPr="0081638A" w:rsidRDefault="0081638A" w:rsidP="0081638A">
            <w:pPr>
              <w:jc w:val="center"/>
              <w:rPr>
                <w:rFonts w:ascii="Times New Roman" w:hAnsi="Times New Roman" w:cs="Times New Roman"/>
                <w:sz w:val="16"/>
                <w:szCs w:val="16"/>
              </w:rPr>
            </w:pPr>
            <w:r w:rsidRPr="0081638A">
              <w:rPr>
                <w:rFonts w:ascii="Times New Roman" w:hAnsi="Times New Roman" w:cs="Times New Roman"/>
                <w:sz w:val="16"/>
                <w:szCs w:val="16"/>
              </w:rPr>
              <w:t>0.9631</w:t>
            </w:r>
          </w:p>
        </w:tc>
        <w:tc>
          <w:tcPr>
            <w:tcW w:w="1000" w:type="dxa"/>
            <w:vAlign w:val="center"/>
          </w:tcPr>
          <w:p w:rsidR="0081638A" w:rsidRPr="0081638A" w:rsidRDefault="0081638A" w:rsidP="0081638A">
            <w:pPr>
              <w:jc w:val="center"/>
              <w:rPr>
                <w:rFonts w:ascii="Times New Roman" w:hAnsi="Times New Roman" w:cs="Times New Roman"/>
                <w:sz w:val="16"/>
                <w:szCs w:val="16"/>
              </w:rPr>
            </w:pPr>
            <w:r w:rsidRPr="0081638A">
              <w:rPr>
                <w:rFonts w:ascii="Times New Roman" w:hAnsi="Times New Roman" w:cs="Times New Roman"/>
                <w:sz w:val="16"/>
                <w:szCs w:val="16"/>
              </w:rPr>
              <w:t>32.1914</w:t>
            </w:r>
          </w:p>
        </w:tc>
        <w:tc>
          <w:tcPr>
            <w:tcW w:w="1000" w:type="dxa"/>
            <w:vAlign w:val="center"/>
          </w:tcPr>
          <w:p w:rsidR="0081638A" w:rsidRPr="0081638A" w:rsidRDefault="0081638A" w:rsidP="0081638A">
            <w:pPr>
              <w:jc w:val="center"/>
              <w:rPr>
                <w:rFonts w:ascii="Times New Roman" w:hAnsi="Times New Roman" w:cs="Times New Roman"/>
                <w:sz w:val="16"/>
                <w:szCs w:val="16"/>
              </w:rPr>
            </w:pPr>
            <w:r w:rsidRPr="0081638A">
              <w:rPr>
                <w:rFonts w:ascii="Times New Roman" w:hAnsi="Times New Roman" w:cs="Times New Roman"/>
                <w:sz w:val="16"/>
                <w:szCs w:val="16"/>
              </w:rPr>
              <w:t>0.9896</w:t>
            </w:r>
          </w:p>
        </w:tc>
      </w:tr>
      <w:tr w:rsidR="0081638A" w:rsidRPr="0081638A" w:rsidTr="000B5563">
        <w:tc>
          <w:tcPr>
            <w:tcW w:w="2365" w:type="dxa"/>
            <w:vAlign w:val="center"/>
          </w:tcPr>
          <w:p w:rsidR="0081638A" w:rsidRPr="0081638A" w:rsidRDefault="0081638A" w:rsidP="0081638A">
            <w:pPr>
              <w:jc w:val="center"/>
              <w:rPr>
                <w:rFonts w:ascii="Times New Roman" w:hAnsi="Times New Roman" w:cs="Times New Roman"/>
                <w:sz w:val="16"/>
                <w:szCs w:val="16"/>
              </w:rPr>
            </w:pPr>
            <w:r w:rsidRPr="0081638A">
              <w:rPr>
                <w:rFonts w:ascii="Times New Roman" w:hAnsi="Times New Roman" w:cs="Times New Roman"/>
                <w:sz w:val="16"/>
                <w:szCs w:val="16"/>
              </w:rPr>
              <w:t>MSVD</w:t>
            </w:r>
            <w:r w:rsidR="00352113">
              <w:rPr>
                <w:rFonts w:ascii="Times New Roman" w:hAnsi="Times New Roman" w:cs="Times New Roman"/>
                <w:sz w:val="16"/>
                <w:szCs w:val="16"/>
              </w:rPr>
              <w:t xml:space="preserve"> [8]</w:t>
            </w:r>
          </w:p>
        </w:tc>
        <w:tc>
          <w:tcPr>
            <w:tcW w:w="1051" w:type="dxa"/>
            <w:vAlign w:val="center"/>
          </w:tcPr>
          <w:p w:rsidR="0081638A" w:rsidRPr="0081638A" w:rsidRDefault="0081638A" w:rsidP="0081638A">
            <w:pPr>
              <w:jc w:val="center"/>
              <w:rPr>
                <w:rFonts w:ascii="Times New Roman" w:hAnsi="Times New Roman" w:cs="Times New Roman"/>
                <w:sz w:val="16"/>
                <w:szCs w:val="16"/>
              </w:rPr>
            </w:pPr>
            <w:r w:rsidRPr="0081638A">
              <w:rPr>
                <w:rFonts w:ascii="Times New Roman" w:hAnsi="Times New Roman" w:cs="Times New Roman"/>
                <w:sz w:val="16"/>
                <w:szCs w:val="16"/>
              </w:rPr>
              <w:t>29.2801</w:t>
            </w:r>
          </w:p>
        </w:tc>
        <w:tc>
          <w:tcPr>
            <w:tcW w:w="897" w:type="dxa"/>
            <w:vAlign w:val="center"/>
          </w:tcPr>
          <w:p w:rsidR="0081638A" w:rsidRPr="0081638A" w:rsidRDefault="0081638A" w:rsidP="0081638A">
            <w:pPr>
              <w:jc w:val="center"/>
              <w:rPr>
                <w:rFonts w:ascii="Times New Roman" w:hAnsi="Times New Roman" w:cs="Times New Roman"/>
                <w:sz w:val="16"/>
                <w:szCs w:val="16"/>
              </w:rPr>
            </w:pPr>
            <w:r w:rsidRPr="0081638A">
              <w:rPr>
                <w:rFonts w:ascii="Times New Roman" w:hAnsi="Times New Roman" w:cs="Times New Roman"/>
                <w:sz w:val="16"/>
                <w:szCs w:val="16"/>
              </w:rPr>
              <w:t>0.8642</w:t>
            </w:r>
          </w:p>
        </w:tc>
        <w:tc>
          <w:tcPr>
            <w:tcW w:w="1051" w:type="dxa"/>
            <w:vAlign w:val="center"/>
          </w:tcPr>
          <w:p w:rsidR="0081638A" w:rsidRPr="0081638A" w:rsidRDefault="0081638A" w:rsidP="0081638A">
            <w:pPr>
              <w:jc w:val="center"/>
              <w:rPr>
                <w:rFonts w:ascii="Times New Roman" w:hAnsi="Times New Roman" w:cs="Times New Roman"/>
                <w:sz w:val="16"/>
                <w:szCs w:val="16"/>
              </w:rPr>
            </w:pPr>
            <w:r w:rsidRPr="0081638A">
              <w:rPr>
                <w:rFonts w:ascii="Times New Roman" w:hAnsi="Times New Roman" w:cs="Times New Roman"/>
                <w:sz w:val="16"/>
                <w:szCs w:val="16"/>
              </w:rPr>
              <w:t>30.7809</w:t>
            </w:r>
          </w:p>
        </w:tc>
        <w:tc>
          <w:tcPr>
            <w:tcW w:w="1000" w:type="dxa"/>
            <w:vAlign w:val="center"/>
          </w:tcPr>
          <w:p w:rsidR="0081638A" w:rsidRPr="0081638A" w:rsidRDefault="0081638A" w:rsidP="0081638A">
            <w:pPr>
              <w:jc w:val="center"/>
              <w:rPr>
                <w:rFonts w:ascii="Times New Roman" w:hAnsi="Times New Roman" w:cs="Times New Roman"/>
                <w:sz w:val="16"/>
                <w:szCs w:val="16"/>
              </w:rPr>
            </w:pPr>
            <w:r w:rsidRPr="0081638A">
              <w:rPr>
                <w:rFonts w:ascii="Times New Roman" w:hAnsi="Times New Roman" w:cs="Times New Roman"/>
                <w:sz w:val="16"/>
                <w:szCs w:val="16"/>
              </w:rPr>
              <w:t>0.9186</w:t>
            </w:r>
          </w:p>
        </w:tc>
        <w:tc>
          <w:tcPr>
            <w:tcW w:w="1000" w:type="dxa"/>
            <w:vAlign w:val="center"/>
          </w:tcPr>
          <w:p w:rsidR="0081638A" w:rsidRPr="0081638A" w:rsidRDefault="0081638A" w:rsidP="0081638A">
            <w:pPr>
              <w:jc w:val="center"/>
              <w:rPr>
                <w:rFonts w:ascii="Times New Roman" w:hAnsi="Times New Roman" w:cs="Times New Roman"/>
                <w:sz w:val="16"/>
                <w:szCs w:val="16"/>
              </w:rPr>
            </w:pPr>
            <w:r w:rsidRPr="0081638A">
              <w:rPr>
                <w:rFonts w:ascii="Times New Roman" w:hAnsi="Times New Roman" w:cs="Times New Roman"/>
                <w:sz w:val="16"/>
                <w:szCs w:val="16"/>
              </w:rPr>
              <w:t>31.3313</w:t>
            </w:r>
          </w:p>
        </w:tc>
        <w:tc>
          <w:tcPr>
            <w:tcW w:w="1000" w:type="dxa"/>
            <w:vAlign w:val="center"/>
          </w:tcPr>
          <w:p w:rsidR="0081638A" w:rsidRPr="0081638A" w:rsidRDefault="0081638A" w:rsidP="0081638A">
            <w:pPr>
              <w:jc w:val="center"/>
              <w:rPr>
                <w:rFonts w:ascii="Times New Roman" w:hAnsi="Times New Roman" w:cs="Times New Roman"/>
                <w:sz w:val="16"/>
                <w:szCs w:val="16"/>
              </w:rPr>
            </w:pPr>
            <w:r w:rsidRPr="0081638A">
              <w:rPr>
                <w:rFonts w:ascii="Times New Roman" w:hAnsi="Times New Roman" w:cs="Times New Roman"/>
                <w:sz w:val="16"/>
                <w:szCs w:val="16"/>
              </w:rPr>
              <w:t>0.9868</w:t>
            </w:r>
          </w:p>
        </w:tc>
      </w:tr>
      <w:tr w:rsidR="0081638A" w:rsidRPr="0081638A" w:rsidTr="000B5563">
        <w:tc>
          <w:tcPr>
            <w:tcW w:w="2365" w:type="dxa"/>
            <w:vAlign w:val="center"/>
          </w:tcPr>
          <w:p w:rsidR="0081638A" w:rsidRPr="0081638A" w:rsidRDefault="0081638A" w:rsidP="0081638A">
            <w:pPr>
              <w:jc w:val="center"/>
              <w:rPr>
                <w:rFonts w:ascii="Times New Roman" w:hAnsi="Times New Roman" w:cs="Times New Roman"/>
                <w:sz w:val="16"/>
                <w:szCs w:val="16"/>
              </w:rPr>
            </w:pPr>
            <w:r w:rsidRPr="0081638A">
              <w:rPr>
                <w:rFonts w:ascii="Times New Roman" w:hAnsi="Times New Roman" w:cs="Times New Roman"/>
                <w:sz w:val="16"/>
                <w:szCs w:val="16"/>
              </w:rPr>
              <w:t>DCHWT</w:t>
            </w:r>
            <w:r w:rsidR="00352113">
              <w:rPr>
                <w:rFonts w:ascii="Times New Roman" w:hAnsi="Times New Roman" w:cs="Times New Roman"/>
                <w:sz w:val="16"/>
                <w:szCs w:val="16"/>
              </w:rPr>
              <w:t xml:space="preserve"> [9]</w:t>
            </w:r>
          </w:p>
        </w:tc>
        <w:tc>
          <w:tcPr>
            <w:tcW w:w="1051" w:type="dxa"/>
            <w:vAlign w:val="center"/>
          </w:tcPr>
          <w:p w:rsidR="0081638A" w:rsidRPr="0081638A" w:rsidRDefault="0081638A" w:rsidP="0081638A">
            <w:pPr>
              <w:jc w:val="center"/>
              <w:rPr>
                <w:rFonts w:ascii="Times New Roman" w:hAnsi="Times New Roman" w:cs="Times New Roman"/>
                <w:sz w:val="16"/>
                <w:szCs w:val="16"/>
              </w:rPr>
            </w:pPr>
            <w:r w:rsidRPr="0081638A">
              <w:rPr>
                <w:rFonts w:ascii="Times New Roman" w:hAnsi="Times New Roman" w:cs="Times New Roman"/>
                <w:sz w:val="16"/>
                <w:szCs w:val="16"/>
              </w:rPr>
              <w:t>40.0761</w:t>
            </w:r>
          </w:p>
        </w:tc>
        <w:tc>
          <w:tcPr>
            <w:tcW w:w="897" w:type="dxa"/>
            <w:vAlign w:val="center"/>
          </w:tcPr>
          <w:p w:rsidR="0081638A" w:rsidRPr="0081638A" w:rsidRDefault="0081638A" w:rsidP="0081638A">
            <w:pPr>
              <w:jc w:val="center"/>
              <w:rPr>
                <w:rFonts w:ascii="Times New Roman" w:hAnsi="Times New Roman" w:cs="Times New Roman"/>
                <w:sz w:val="16"/>
                <w:szCs w:val="16"/>
              </w:rPr>
            </w:pPr>
            <w:r w:rsidRPr="0081638A">
              <w:rPr>
                <w:rFonts w:ascii="Times New Roman" w:hAnsi="Times New Roman" w:cs="Times New Roman"/>
                <w:sz w:val="16"/>
                <w:szCs w:val="16"/>
              </w:rPr>
              <w:t>0.9076</w:t>
            </w:r>
          </w:p>
        </w:tc>
        <w:tc>
          <w:tcPr>
            <w:tcW w:w="1051" w:type="dxa"/>
            <w:vAlign w:val="center"/>
          </w:tcPr>
          <w:p w:rsidR="0081638A" w:rsidRPr="0081638A" w:rsidRDefault="0081638A" w:rsidP="0081638A">
            <w:pPr>
              <w:jc w:val="center"/>
              <w:rPr>
                <w:rFonts w:ascii="Times New Roman" w:hAnsi="Times New Roman" w:cs="Times New Roman"/>
                <w:sz w:val="16"/>
                <w:szCs w:val="16"/>
              </w:rPr>
            </w:pPr>
            <w:r w:rsidRPr="0081638A">
              <w:rPr>
                <w:rFonts w:ascii="Times New Roman" w:hAnsi="Times New Roman" w:cs="Times New Roman"/>
                <w:sz w:val="16"/>
                <w:szCs w:val="16"/>
              </w:rPr>
              <w:t>40.6855</w:t>
            </w:r>
          </w:p>
        </w:tc>
        <w:tc>
          <w:tcPr>
            <w:tcW w:w="1000" w:type="dxa"/>
            <w:vAlign w:val="center"/>
          </w:tcPr>
          <w:p w:rsidR="0081638A" w:rsidRPr="0081638A" w:rsidRDefault="0081638A" w:rsidP="0081638A">
            <w:pPr>
              <w:jc w:val="center"/>
              <w:rPr>
                <w:rFonts w:ascii="Times New Roman" w:hAnsi="Times New Roman" w:cs="Times New Roman"/>
                <w:sz w:val="16"/>
                <w:szCs w:val="16"/>
              </w:rPr>
            </w:pPr>
            <w:r w:rsidRPr="0081638A">
              <w:rPr>
                <w:rFonts w:ascii="Times New Roman" w:hAnsi="Times New Roman" w:cs="Times New Roman"/>
                <w:sz w:val="16"/>
                <w:szCs w:val="16"/>
              </w:rPr>
              <w:t>0.9690</w:t>
            </w:r>
          </w:p>
        </w:tc>
        <w:tc>
          <w:tcPr>
            <w:tcW w:w="1000" w:type="dxa"/>
            <w:vAlign w:val="center"/>
          </w:tcPr>
          <w:p w:rsidR="0081638A" w:rsidRPr="0081638A" w:rsidRDefault="0081638A" w:rsidP="0081638A">
            <w:pPr>
              <w:jc w:val="center"/>
              <w:rPr>
                <w:rFonts w:ascii="Times New Roman" w:hAnsi="Times New Roman" w:cs="Times New Roman"/>
                <w:sz w:val="16"/>
                <w:szCs w:val="16"/>
              </w:rPr>
            </w:pPr>
            <w:r w:rsidRPr="0081638A">
              <w:rPr>
                <w:rFonts w:ascii="Times New Roman" w:hAnsi="Times New Roman" w:cs="Times New Roman"/>
                <w:sz w:val="16"/>
                <w:szCs w:val="16"/>
              </w:rPr>
              <w:t>36.3184</w:t>
            </w:r>
          </w:p>
        </w:tc>
        <w:tc>
          <w:tcPr>
            <w:tcW w:w="1000" w:type="dxa"/>
            <w:vAlign w:val="center"/>
          </w:tcPr>
          <w:p w:rsidR="0081638A" w:rsidRPr="0081638A" w:rsidRDefault="0081638A" w:rsidP="0081638A">
            <w:pPr>
              <w:jc w:val="center"/>
              <w:rPr>
                <w:rFonts w:ascii="Times New Roman" w:hAnsi="Times New Roman" w:cs="Times New Roman"/>
                <w:sz w:val="16"/>
                <w:szCs w:val="16"/>
              </w:rPr>
            </w:pPr>
            <w:r w:rsidRPr="0081638A">
              <w:rPr>
                <w:rFonts w:ascii="Times New Roman" w:hAnsi="Times New Roman" w:cs="Times New Roman"/>
                <w:sz w:val="16"/>
                <w:szCs w:val="16"/>
              </w:rPr>
              <w:t>0.9953</w:t>
            </w:r>
          </w:p>
        </w:tc>
      </w:tr>
      <w:tr w:rsidR="0081638A" w:rsidRPr="0081638A" w:rsidTr="000B5563">
        <w:tc>
          <w:tcPr>
            <w:tcW w:w="2365" w:type="dxa"/>
            <w:vAlign w:val="center"/>
          </w:tcPr>
          <w:p w:rsidR="0081638A" w:rsidRPr="0081638A" w:rsidRDefault="0081638A" w:rsidP="0081638A">
            <w:pPr>
              <w:jc w:val="center"/>
              <w:rPr>
                <w:rFonts w:ascii="Times New Roman" w:hAnsi="Times New Roman" w:cs="Times New Roman"/>
                <w:sz w:val="16"/>
                <w:szCs w:val="16"/>
              </w:rPr>
            </w:pPr>
            <w:r w:rsidRPr="0081638A">
              <w:rPr>
                <w:rFonts w:ascii="Times New Roman" w:hAnsi="Times New Roman" w:cs="Times New Roman"/>
                <w:bCs/>
                <w:sz w:val="16"/>
                <w:szCs w:val="16"/>
              </w:rPr>
              <w:t>DDDWT</w:t>
            </w:r>
            <w:r w:rsidR="00352113">
              <w:rPr>
                <w:rFonts w:ascii="Times New Roman" w:hAnsi="Times New Roman" w:cs="Times New Roman"/>
                <w:bCs/>
                <w:sz w:val="16"/>
                <w:szCs w:val="16"/>
              </w:rPr>
              <w:t xml:space="preserve"> [10]</w:t>
            </w:r>
          </w:p>
        </w:tc>
        <w:tc>
          <w:tcPr>
            <w:tcW w:w="1051" w:type="dxa"/>
            <w:vAlign w:val="center"/>
          </w:tcPr>
          <w:p w:rsidR="0081638A" w:rsidRPr="0081638A" w:rsidRDefault="0081638A" w:rsidP="0081638A">
            <w:pPr>
              <w:jc w:val="center"/>
              <w:rPr>
                <w:rFonts w:ascii="Times New Roman" w:hAnsi="Times New Roman" w:cs="Times New Roman"/>
                <w:sz w:val="16"/>
                <w:szCs w:val="16"/>
              </w:rPr>
            </w:pPr>
            <w:r w:rsidRPr="0081638A">
              <w:rPr>
                <w:rFonts w:ascii="Times New Roman" w:hAnsi="Times New Roman" w:cs="Times New Roman"/>
                <w:sz w:val="16"/>
                <w:szCs w:val="16"/>
              </w:rPr>
              <w:t>28.6193</w:t>
            </w:r>
          </w:p>
        </w:tc>
        <w:tc>
          <w:tcPr>
            <w:tcW w:w="897" w:type="dxa"/>
            <w:vAlign w:val="center"/>
          </w:tcPr>
          <w:p w:rsidR="0081638A" w:rsidRPr="0081638A" w:rsidRDefault="0081638A" w:rsidP="0081638A">
            <w:pPr>
              <w:jc w:val="center"/>
              <w:rPr>
                <w:rFonts w:ascii="Times New Roman" w:hAnsi="Times New Roman" w:cs="Times New Roman"/>
                <w:sz w:val="16"/>
                <w:szCs w:val="16"/>
              </w:rPr>
            </w:pPr>
            <w:r w:rsidRPr="0081638A">
              <w:rPr>
                <w:rFonts w:ascii="Times New Roman" w:hAnsi="Times New Roman" w:cs="Times New Roman"/>
                <w:sz w:val="16"/>
                <w:szCs w:val="16"/>
              </w:rPr>
              <w:t>0.8159</w:t>
            </w:r>
          </w:p>
        </w:tc>
        <w:tc>
          <w:tcPr>
            <w:tcW w:w="1051" w:type="dxa"/>
            <w:vAlign w:val="center"/>
          </w:tcPr>
          <w:p w:rsidR="0081638A" w:rsidRPr="0081638A" w:rsidRDefault="0081638A" w:rsidP="0081638A">
            <w:pPr>
              <w:jc w:val="center"/>
              <w:rPr>
                <w:rFonts w:ascii="Times New Roman" w:hAnsi="Times New Roman" w:cs="Times New Roman"/>
                <w:sz w:val="16"/>
                <w:szCs w:val="16"/>
              </w:rPr>
            </w:pPr>
            <w:r w:rsidRPr="0081638A">
              <w:rPr>
                <w:rFonts w:ascii="Times New Roman" w:hAnsi="Times New Roman" w:cs="Times New Roman"/>
                <w:sz w:val="16"/>
                <w:szCs w:val="16"/>
              </w:rPr>
              <w:t>29.1821</w:t>
            </w:r>
          </w:p>
        </w:tc>
        <w:tc>
          <w:tcPr>
            <w:tcW w:w="1000" w:type="dxa"/>
            <w:vAlign w:val="center"/>
          </w:tcPr>
          <w:p w:rsidR="0081638A" w:rsidRPr="0081638A" w:rsidRDefault="0081638A" w:rsidP="0081638A">
            <w:pPr>
              <w:jc w:val="center"/>
              <w:rPr>
                <w:rFonts w:ascii="Times New Roman" w:hAnsi="Times New Roman" w:cs="Times New Roman"/>
                <w:sz w:val="16"/>
                <w:szCs w:val="16"/>
              </w:rPr>
            </w:pPr>
            <w:r w:rsidRPr="0081638A">
              <w:rPr>
                <w:rFonts w:ascii="Times New Roman" w:hAnsi="Times New Roman" w:cs="Times New Roman"/>
                <w:sz w:val="16"/>
                <w:szCs w:val="16"/>
              </w:rPr>
              <w:t>0.8608</w:t>
            </w:r>
          </w:p>
        </w:tc>
        <w:tc>
          <w:tcPr>
            <w:tcW w:w="1000" w:type="dxa"/>
            <w:vAlign w:val="center"/>
          </w:tcPr>
          <w:p w:rsidR="0081638A" w:rsidRPr="0081638A" w:rsidRDefault="0081638A" w:rsidP="0081638A">
            <w:pPr>
              <w:jc w:val="center"/>
              <w:rPr>
                <w:rFonts w:ascii="Times New Roman" w:hAnsi="Times New Roman" w:cs="Times New Roman"/>
                <w:sz w:val="16"/>
                <w:szCs w:val="16"/>
              </w:rPr>
            </w:pPr>
            <w:r w:rsidRPr="0081638A">
              <w:rPr>
                <w:rFonts w:ascii="Times New Roman" w:hAnsi="Times New Roman" w:cs="Times New Roman"/>
                <w:sz w:val="16"/>
                <w:szCs w:val="16"/>
              </w:rPr>
              <w:t>32.5541</w:t>
            </w:r>
          </w:p>
        </w:tc>
        <w:tc>
          <w:tcPr>
            <w:tcW w:w="1000" w:type="dxa"/>
            <w:vAlign w:val="center"/>
          </w:tcPr>
          <w:p w:rsidR="0081638A" w:rsidRPr="0081638A" w:rsidRDefault="0081638A" w:rsidP="0081638A">
            <w:pPr>
              <w:jc w:val="center"/>
              <w:rPr>
                <w:rFonts w:ascii="Times New Roman" w:hAnsi="Times New Roman" w:cs="Times New Roman"/>
                <w:sz w:val="16"/>
                <w:szCs w:val="16"/>
              </w:rPr>
            </w:pPr>
            <w:r w:rsidRPr="0081638A">
              <w:rPr>
                <w:rFonts w:ascii="Times New Roman" w:hAnsi="Times New Roman" w:cs="Times New Roman"/>
                <w:sz w:val="16"/>
                <w:szCs w:val="16"/>
              </w:rPr>
              <w:t>0.9910</w:t>
            </w:r>
          </w:p>
        </w:tc>
      </w:tr>
      <w:tr w:rsidR="0081638A" w:rsidRPr="0081638A" w:rsidTr="000B5563">
        <w:tc>
          <w:tcPr>
            <w:tcW w:w="2365" w:type="dxa"/>
            <w:vAlign w:val="center"/>
          </w:tcPr>
          <w:p w:rsidR="0081638A" w:rsidRPr="0081638A" w:rsidRDefault="0081638A" w:rsidP="0081638A">
            <w:pPr>
              <w:jc w:val="center"/>
              <w:rPr>
                <w:rFonts w:ascii="Times New Roman" w:hAnsi="Times New Roman" w:cs="Times New Roman"/>
                <w:sz w:val="16"/>
                <w:szCs w:val="16"/>
              </w:rPr>
            </w:pPr>
            <w:r w:rsidRPr="0081638A">
              <w:rPr>
                <w:rFonts w:ascii="Times New Roman" w:hAnsi="Times New Roman" w:cs="Times New Roman"/>
                <w:sz w:val="16"/>
                <w:szCs w:val="16"/>
              </w:rPr>
              <w:t>Proposed method</w:t>
            </w:r>
          </w:p>
        </w:tc>
        <w:tc>
          <w:tcPr>
            <w:tcW w:w="1051" w:type="dxa"/>
            <w:vAlign w:val="center"/>
          </w:tcPr>
          <w:p w:rsidR="0081638A" w:rsidRPr="0081638A" w:rsidRDefault="0081638A" w:rsidP="0081638A">
            <w:pPr>
              <w:jc w:val="center"/>
              <w:rPr>
                <w:rFonts w:ascii="Times New Roman" w:hAnsi="Times New Roman" w:cs="Times New Roman"/>
                <w:b/>
                <w:sz w:val="16"/>
                <w:szCs w:val="16"/>
              </w:rPr>
            </w:pPr>
            <w:r w:rsidRPr="0081638A">
              <w:rPr>
                <w:rFonts w:ascii="Times New Roman" w:hAnsi="Times New Roman" w:cs="Times New Roman"/>
                <w:b/>
                <w:sz w:val="16"/>
                <w:szCs w:val="16"/>
              </w:rPr>
              <w:t>44.3526</w:t>
            </w:r>
          </w:p>
        </w:tc>
        <w:tc>
          <w:tcPr>
            <w:tcW w:w="897" w:type="dxa"/>
            <w:vAlign w:val="center"/>
          </w:tcPr>
          <w:p w:rsidR="0081638A" w:rsidRPr="0081638A" w:rsidRDefault="0081638A" w:rsidP="0081638A">
            <w:pPr>
              <w:jc w:val="center"/>
              <w:rPr>
                <w:rFonts w:ascii="Times New Roman" w:hAnsi="Times New Roman" w:cs="Times New Roman"/>
                <w:b/>
                <w:sz w:val="16"/>
                <w:szCs w:val="16"/>
              </w:rPr>
            </w:pPr>
            <w:r w:rsidRPr="0081638A">
              <w:rPr>
                <w:rFonts w:ascii="Times New Roman" w:hAnsi="Times New Roman" w:cs="Times New Roman"/>
                <w:b/>
                <w:sz w:val="16"/>
                <w:szCs w:val="16"/>
              </w:rPr>
              <w:t>0.9927</w:t>
            </w:r>
          </w:p>
        </w:tc>
        <w:tc>
          <w:tcPr>
            <w:tcW w:w="1051" w:type="dxa"/>
            <w:vAlign w:val="center"/>
          </w:tcPr>
          <w:p w:rsidR="0081638A" w:rsidRPr="0081638A" w:rsidRDefault="0081638A" w:rsidP="0081638A">
            <w:pPr>
              <w:jc w:val="center"/>
              <w:rPr>
                <w:rFonts w:ascii="Times New Roman" w:hAnsi="Times New Roman" w:cs="Times New Roman"/>
                <w:b/>
                <w:sz w:val="16"/>
                <w:szCs w:val="16"/>
              </w:rPr>
            </w:pPr>
            <w:r w:rsidRPr="0081638A">
              <w:rPr>
                <w:rFonts w:ascii="Times New Roman" w:hAnsi="Times New Roman" w:cs="Times New Roman"/>
                <w:b/>
                <w:sz w:val="16"/>
                <w:szCs w:val="16"/>
              </w:rPr>
              <w:t>44.1491</w:t>
            </w:r>
          </w:p>
        </w:tc>
        <w:tc>
          <w:tcPr>
            <w:tcW w:w="1000" w:type="dxa"/>
            <w:vAlign w:val="center"/>
          </w:tcPr>
          <w:p w:rsidR="0081638A" w:rsidRPr="0081638A" w:rsidRDefault="0081638A" w:rsidP="0081638A">
            <w:pPr>
              <w:jc w:val="center"/>
              <w:rPr>
                <w:rFonts w:ascii="Times New Roman" w:hAnsi="Times New Roman" w:cs="Times New Roman"/>
                <w:b/>
                <w:sz w:val="16"/>
                <w:szCs w:val="16"/>
              </w:rPr>
            </w:pPr>
            <w:r w:rsidRPr="0081638A">
              <w:rPr>
                <w:rFonts w:ascii="Times New Roman" w:hAnsi="Times New Roman" w:cs="Times New Roman"/>
                <w:b/>
                <w:sz w:val="16"/>
                <w:szCs w:val="16"/>
              </w:rPr>
              <w:t>0.9947</w:t>
            </w:r>
          </w:p>
        </w:tc>
        <w:tc>
          <w:tcPr>
            <w:tcW w:w="1000" w:type="dxa"/>
            <w:vAlign w:val="center"/>
          </w:tcPr>
          <w:p w:rsidR="0081638A" w:rsidRPr="0081638A" w:rsidRDefault="0081638A" w:rsidP="0081638A">
            <w:pPr>
              <w:jc w:val="center"/>
              <w:rPr>
                <w:rFonts w:ascii="Times New Roman" w:hAnsi="Times New Roman" w:cs="Times New Roman"/>
                <w:b/>
                <w:sz w:val="16"/>
                <w:szCs w:val="16"/>
              </w:rPr>
            </w:pPr>
            <w:r w:rsidRPr="0081638A">
              <w:rPr>
                <w:rFonts w:ascii="Times New Roman" w:hAnsi="Times New Roman" w:cs="Times New Roman"/>
                <w:b/>
                <w:sz w:val="16"/>
                <w:szCs w:val="16"/>
              </w:rPr>
              <w:t>36.8943</w:t>
            </w:r>
          </w:p>
        </w:tc>
        <w:tc>
          <w:tcPr>
            <w:tcW w:w="1000" w:type="dxa"/>
            <w:vAlign w:val="center"/>
          </w:tcPr>
          <w:p w:rsidR="0081638A" w:rsidRPr="0081638A" w:rsidRDefault="0081638A" w:rsidP="0081638A">
            <w:pPr>
              <w:jc w:val="center"/>
              <w:rPr>
                <w:rFonts w:ascii="Times New Roman" w:hAnsi="Times New Roman" w:cs="Times New Roman"/>
                <w:b/>
                <w:sz w:val="16"/>
                <w:szCs w:val="16"/>
              </w:rPr>
            </w:pPr>
            <w:r w:rsidRPr="0081638A">
              <w:rPr>
                <w:rFonts w:ascii="Times New Roman" w:hAnsi="Times New Roman" w:cs="Times New Roman"/>
                <w:b/>
                <w:sz w:val="16"/>
                <w:szCs w:val="16"/>
              </w:rPr>
              <w:t>0.9957</w:t>
            </w:r>
          </w:p>
        </w:tc>
      </w:tr>
    </w:tbl>
    <w:p w:rsidR="0081638A" w:rsidRPr="0081638A" w:rsidRDefault="0081638A" w:rsidP="0081638A">
      <w:pPr>
        <w:autoSpaceDE w:val="0"/>
        <w:autoSpaceDN w:val="0"/>
        <w:adjustRightInd w:val="0"/>
        <w:jc w:val="both"/>
        <w:rPr>
          <w:rFonts w:eastAsiaTheme="minorEastAsia"/>
          <w:sz w:val="24"/>
          <w:szCs w:val="24"/>
        </w:rPr>
      </w:pPr>
    </w:p>
    <w:p w:rsidR="000559FB" w:rsidRPr="000559FB" w:rsidRDefault="000559FB" w:rsidP="00F55645">
      <w:pPr>
        <w:ind w:firstLine="720"/>
        <w:jc w:val="both"/>
        <w:rPr>
          <w:bCs/>
          <w:lang w:val="id-ID"/>
        </w:rPr>
      </w:pPr>
      <w:r w:rsidRPr="000559FB">
        <w:rPr>
          <w:bCs/>
          <w:lang w:val="id-ID"/>
        </w:rPr>
        <w:t xml:space="preserve">From Table 1 it can be observed that, PSNR and SSIM values of all test images of proposed method are high which indicates that the proposed method preserves the image details (focus regions) in fused image in a better way. </w:t>
      </w:r>
    </w:p>
    <w:p w:rsidR="000559FB" w:rsidRPr="000559FB" w:rsidRDefault="000559FB" w:rsidP="00F55645">
      <w:pPr>
        <w:autoSpaceDE w:val="0"/>
        <w:autoSpaceDN w:val="0"/>
        <w:adjustRightInd w:val="0"/>
        <w:jc w:val="both"/>
        <w:rPr>
          <w:rFonts w:eastAsiaTheme="minorEastAsia"/>
          <w:sz w:val="24"/>
          <w:szCs w:val="24"/>
        </w:rPr>
      </w:pPr>
    </w:p>
    <w:p w:rsidR="000F279B" w:rsidRPr="003D5B84" w:rsidRDefault="000F279B" w:rsidP="00F55645">
      <w:pPr>
        <w:rPr>
          <w:b/>
          <w:bCs/>
          <w:lang w:val="id-ID"/>
        </w:rPr>
      </w:pPr>
    </w:p>
    <w:p w:rsidR="00526273" w:rsidRPr="00526273" w:rsidRDefault="00A764A9" w:rsidP="00F55645">
      <w:pPr>
        <w:jc w:val="both"/>
        <w:rPr>
          <w:rFonts w:eastAsiaTheme="minorEastAsia"/>
          <w:b/>
        </w:rPr>
      </w:pPr>
      <w:r>
        <w:rPr>
          <w:b/>
          <w:bCs/>
          <w:lang w:val="en-IN"/>
        </w:rPr>
        <w:t>5</w:t>
      </w:r>
      <w:r w:rsidR="00904D6D" w:rsidRPr="003D5B84">
        <w:rPr>
          <w:b/>
          <w:bCs/>
          <w:lang w:val="id-ID"/>
        </w:rPr>
        <w:t>.2</w:t>
      </w:r>
      <w:r w:rsidR="004260C1" w:rsidRPr="003D5B84">
        <w:rPr>
          <w:b/>
          <w:bCs/>
          <w:lang w:val="id-ID"/>
        </w:rPr>
        <w:t xml:space="preserve">. </w:t>
      </w:r>
      <w:r w:rsidR="004260C1">
        <w:rPr>
          <w:b/>
          <w:bCs/>
        </w:rPr>
        <w:t>Experiment</w:t>
      </w:r>
      <w:r w:rsidR="00526273" w:rsidRPr="00526273">
        <w:rPr>
          <w:rFonts w:eastAsiaTheme="minorEastAsia"/>
          <w:b/>
        </w:rPr>
        <w:t xml:space="preserve"> on non-referenced images</w:t>
      </w:r>
    </w:p>
    <w:p w:rsidR="005C433F" w:rsidRDefault="005C433F" w:rsidP="005C433F">
      <w:pPr>
        <w:ind w:firstLine="720"/>
        <w:jc w:val="both"/>
        <w:rPr>
          <w:bCs/>
          <w:lang w:val="en-IN"/>
        </w:rPr>
      </w:pPr>
      <w:r w:rsidRPr="005C433F">
        <w:rPr>
          <w:bCs/>
          <w:lang w:val="id-ID"/>
        </w:rPr>
        <w:t xml:space="preserve">The second experiment is run using Pepsi and Clock images with different focus levels as presented in Figures 9 and 10 respectively. </w:t>
      </w:r>
    </w:p>
    <w:p w:rsidR="00857EC5" w:rsidRPr="00857EC5" w:rsidRDefault="00857EC5" w:rsidP="005C433F">
      <w:pPr>
        <w:ind w:firstLine="720"/>
        <w:jc w:val="both"/>
        <w:rPr>
          <w:bCs/>
          <w:lang w:val="en-I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6"/>
        <w:gridCol w:w="3336"/>
      </w:tblGrid>
      <w:tr w:rsidR="005E1A19" w:rsidRPr="00857EC5" w:rsidTr="00A23EBA">
        <w:trPr>
          <w:trHeight w:val="1526"/>
          <w:jc w:val="center"/>
        </w:trPr>
        <w:tc>
          <w:tcPr>
            <w:tcW w:w="2990" w:type="dxa"/>
            <w:vAlign w:val="center"/>
          </w:tcPr>
          <w:p w:rsidR="005E1A19" w:rsidRPr="00857EC5" w:rsidRDefault="005E1A19" w:rsidP="000B5563">
            <w:pPr>
              <w:jc w:val="center"/>
            </w:pPr>
            <w:r w:rsidRPr="00857EC5">
              <w:rPr>
                <w:noProof/>
              </w:rPr>
              <w:lastRenderedPageBreak/>
              <w:drawing>
                <wp:inline distT="0" distB="0" distL="0" distR="0" wp14:anchorId="47831836" wp14:editId="0B44ADBB">
                  <wp:extent cx="1915710" cy="1661823"/>
                  <wp:effectExtent l="0" t="0" r="8890" b="0"/>
                  <wp:docPr id="137" name="Picture 32" descr="E:\images\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images\ps1.png"/>
                          <pic:cNvPicPr>
                            <a:picLocks noChangeAspect="1" noChangeArrowheads="1"/>
                          </pic:cNvPicPr>
                        </pic:nvPicPr>
                        <pic:blipFill>
                          <a:blip r:embed="rId40" cstate="print"/>
                          <a:srcRect/>
                          <a:stretch>
                            <a:fillRect/>
                          </a:stretch>
                        </pic:blipFill>
                        <pic:spPr bwMode="auto">
                          <a:xfrm>
                            <a:off x="0" y="0"/>
                            <a:ext cx="1916098" cy="1662159"/>
                          </a:xfrm>
                          <a:prstGeom prst="rect">
                            <a:avLst/>
                          </a:prstGeom>
                          <a:noFill/>
                          <a:ln w="9525">
                            <a:noFill/>
                            <a:miter lim="800000"/>
                            <a:headEnd/>
                            <a:tailEnd/>
                          </a:ln>
                        </pic:spPr>
                      </pic:pic>
                    </a:graphicData>
                  </a:graphic>
                </wp:inline>
              </w:drawing>
            </w:r>
          </w:p>
        </w:tc>
        <w:tc>
          <w:tcPr>
            <w:tcW w:w="3073" w:type="dxa"/>
            <w:vAlign w:val="center"/>
          </w:tcPr>
          <w:p w:rsidR="005E1A19" w:rsidRPr="00857EC5" w:rsidRDefault="005E1A19" w:rsidP="000B5563">
            <w:pPr>
              <w:tabs>
                <w:tab w:val="right" w:pos="4572"/>
              </w:tabs>
              <w:jc w:val="center"/>
            </w:pPr>
            <w:r w:rsidRPr="00857EC5">
              <w:rPr>
                <w:noProof/>
              </w:rPr>
              <w:drawing>
                <wp:inline distT="0" distB="0" distL="0" distR="0" wp14:anchorId="64C997CD" wp14:editId="24D18E82">
                  <wp:extent cx="1979597" cy="1661823"/>
                  <wp:effectExtent l="0" t="0" r="1905" b="0"/>
                  <wp:docPr id="138" name="Picture 33" descr="E:\images\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images\ps2.png"/>
                          <pic:cNvPicPr>
                            <a:picLocks noChangeAspect="1" noChangeArrowheads="1"/>
                          </pic:cNvPicPr>
                        </pic:nvPicPr>
                        <pic:blipFill>
                          <a:blip r:embed="rId41" cstate="print"/>
                          <a:srcRect/>
                          <a:stretch>
                            <a:fillRect/>
                          </a:stretch>
                        </pic:blipFill>
                        <pic:spPr bwMode="auto">
                          <a:xfrm>
                            <a:off x="0" y="0"/>
                            <a:ext cx="1979996" cy="1662158"/>
                          </a:xfrm>
                          <a:prstGeom prst="rect">
                            <a:avLst/>
                          </a:prstGeom>
                          <a:noFill/>
                          <a:ln w="9525">
                            <a:noFill/>
                            <a:miter lim="800000"/>
                            <a:headEnd/>
                            <a:tailEnd/>
                          </a:ln>
                        </pic:spPr>
                      </pic:pic>
                    </a:graphicData>
                  </a:graphic>
                </wp:inline>
              </w:drawing>
            </w:r>
          </w:p>
        </w:tc>
      </w:tr>
      <w:tr w:rsidR="005E1A19" w:rsidRPr="00857EC5" w:rsidTr="00A23EBA">
        <w:trPr>
          <w:trHeight w:val="168"/>
          <w:jc w:val="center"/>
        </w:trPr>
        <w:tc>
          <w:tcPr>
            <w:tcW w:w="2990" w:type="dxa"/>
            <w:vAlign w:val="center"/>
          </w:tcPr>
          <w:p w:rsidR="005E1A19" w:rsidRPr="00857EC5" w:rsidRDefault="005E1A19" w:rsidP="000B5563">
            <w:pPr>
              <w:pStyle w:val="ListParagraph"/>
              <w:rPr>
                <w:rFonts w:ascii="Times New Roman" w:hAnsi="Times New Roman"/>
                <w:sz w:val="20"/>
                <w:szCs w:val="20"/>
              </w:rPr>
            </w:pPr>
            <w:r w:rsidRPr="00857EC5">
              <w:rPr>
                <w:rFonts w:ascii="Times New Roman" w:hAnsi="Times New Roman"/>
                <w:sz w:val="20"/>
                <w:szCs w:val="20"/>
              </w:rPr>
              <w:t xml:space="preserve">foreground focused  </w:t>
            </w:r>
          </w:p>
        </w:tc>
        <w:tc>
          <w:tcPr>
            <w:tcW w:w="3073" w:type="dxa"/>
            <w:vAlign w:val="center"/>
          </w:tcPr>
          <w:p w:rsidR="005E1A19" w:rsidRPr="00857EC5" w:rsidRDefault="005E1A19" w:rsidP="000B5563">
            <w:pPr>
              <w:pStyle w:val="ListParagraph"/>
              <w:rPr>
                <w:rFonts w:ascii="Times New Roman" w:hAnsi="Times New Roman"/>
                <w:sz w:val="20"/>
                <w:szCs w:val="20"/>
              </w:rPr>
            </w:pPr>
            <w:r w:rsidRPr="00857EC5">
              <w:rPr>
                <w:rFonts w:ascii="Times New Roman" w:hAnsi="Times New Roman"/>
                <w:sz w:val="20"/>
                <w:szCs w:val="20"/>
              </w:rPr>
              <w:t xml:space="preserve">background focused  </w:t>
            </w:r>
          </w:p>
        </w:tc>
      </w:tr>
    </w:tbl>
    <w:p w:rsidR="005E1A19" w:rsidRPr="00857EC5" w:rsidRDefault="005E1A19" w:rsidP="005E1A19">
      <w:pPr>
        <w:autoSpaceDE w:val="0"/>
        <w:autoSpaceDN w:val="0"/>
        <w:adjustRightInd w:val="0"/>
        <w:jc w:val="both"/>
        <w:rPr>
          <w:b/>
          <w:bCs/>
        </w:rPr>
      </w:pPr>
    </w:p>
    <w:p w:rsidR="005E1A19" w:rsidRPr="00857EC5" w:rsidRDefault="001E09BE" w:rsidP="005E1A19">
      <w:pPr>
        <w:autoSpaceDE w:val="0"/>
        <w:autoSpaceDN w:val="0"/>
        <w:adjustRightInd w:val="0"/>
        <w:jc w:val="center"/>
      </w:pPr>
      <w:r w:rsidRPr="003D5B84">
        <w:rPr>
          <w:lang w:val="id-ID"/>
        </w:rPr>
        <w:t xml:space="preserve">Figure </w:t>
      </w:r>
      <w:r>
        <w:rPr>
          <w:lang w:val="en-IN"/>
        </w:rPr>
        <w:t>9</w:t>
      </w:r>
      <w:r w:rsidRPr="003D5B84">
        <w:rPr>
          <w:lang w:val="id-ID"/>
        </w:rPr>
        <w:t xml:space="preserve">. </w:t>
      </w:r>
      <w:r w:rsidR="005E1A19" w:rsidRPr="00857EC5">
        <w:t xml:space="preserve">Non-referenced Pepsi image </w:t>
      </w:r>
    </w:p>
    <w:p w:rsidR="005E1A19" w:rsidRPr="00857EC5" w:rsidRDefault="005E1A19" w:rsidP="005E1A19">
      <w:pPr>
        <w:autoSpaceDE w:val="0"/>
        <w:autoSpaceDN w:val="0"/>
        <w:adjustRightInd w:val="0"/>
        <w:jc w:val="both"/>
      </w:pPr>
    </w:p>
    <w:tbl>
      <w:tblPr>
        <w:tblStyle w:val="TableGrid"/>
        <w:tblW w:w="321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4"/>
        <w:gridCol w:w="3240"/>
      </w:tblGrid>
      <w:tr w:rsidR="005E1A19" w:rsidRPr="00857EC5" w:rsidTr="00A23EBA">
        <w:trPr>
          <w:trHeight w:val="890"/>
          <w:jc w:val="center"/>
        </w:trPr>
        <w:tc>
          <w:tcPr>
            <w:tcW w:w="2554" w:type="pct"/>
            <w:vAlign w:val="center"/>
          </w:tcPr>
          <w:p w:rsidR="005E1A19" w:rsidRPr="00857EC5" w:rsidRDefault="005E1A19" w:rsidP="000B5563">
            <w:pPr>
              <w:jc w:val="center"/>
            </w:pPr>
            <w:r w:rsidRPr="00857EC5">
              <w:rPr>
                <w:noProof/>
              </w:rPr>
              <w:drawing>
                <wp:inline distT="0" distB="0" distL="0" distR="0" wp14:anchorId="5BFA11E7" wp14:editId="238DAC40">
                  <wp:extent cx="2011680" cy="1882385"/>
                  <wp:effectExtent l="0" t="0" r="0" b="0"/>
                  <wp:docPr id="38" name="Picture 38" descr="E:\DTCWT\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DTCWT\ck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11862" cy="1882555"/>
                          </a:xfrm>
                          <a:prstGeom prst="rect">
                            <a:avLst/>
                          </a:prstGeom>
                          <a:noFill/>
                          <a:ln>
                            <a:noFill/>
                          </a:ln>
                        </pic:spPr>
                      </pic:pic>
                    </a:graphicData>
                  </a:graphic>
                </wp:inline>
              </w:drawing>
            </w:r>
          </w:p>
        </w:tc>
        <w:tc>
          <w:tcPr>
            <w:tcW w:w="2446" w:type="pct"/>
            <w:vAlign w:val="center"/>
          </w:tcPr>
          <w:p w:rsidR="005E1A19" w:rsidRPr="00857EC5" w:rsidRDefault="005E1A19" w:rsidP="000B5563">
            <w:pPr>
              <w:jc w:val="center"/>
            </w:pPr>
            <w:r w:rsidRPr="00857EC5">
              <w:rPr>
                <w:noProof/>
              </w:rPr>
              <w:drawing>
                <wp:inline distT="0" distB="0" distL="0" distR="0" wp14:anchorId="0D15EB38" wp14:editId="1CED8043">
                  <wp:extent cx="1920844" cy="1828800"/>
                  <wp:effectExtent l="0" t="0" r="0" b="0"/>
                  <wp:docPr id="40" name="Picture 40" descr="E:\DTCWT\c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DTCWT\ck2.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24413" cy="1832198"/>
                          </a:xfrm>
                          <a:prstGeom prst="rect">
                            <a:avLst/>
                          </a:prstGeom>
                          <a:noFill/>
                          <a:ln>
                            <a:noFill/>
                          </a:ln>
                        </pic:spPr>
                      </pic:pic>
                    </a:graphicData>
                  </a:graphic>
                </wp:inline>
              </w:drawing>
            </w:r>
          </w:p>
        </w:tc>
      </w:tr>
      <w:tr w:rsidR="005E1A19" w:rsidRPr="00857EC5" w:rsidTr="00A23EBA">
        <w:trPr>
          <w:trHeight w:val="79"/>
          <w:jc w:val="center"/>
        </w:trPr>
        <w:tc>
          <w:tcPr>
            <w:tcW w:w="2554" w:type="pct"/>
            <w:vAlign w:val="center"/>
          </w:tcPr>
          <w:p w:rsidR="005E1A19" w:rsidRPr="00857EC5" w:rsidRDefault="005E1A19" w:rsidP="000B5563">
            <w:pPr>
              <w:pStyle w:val="ListParagraph"/>
              <w:rPr>
                <w:rFonts w:ascii="Times New Roman" w:hAnsi="Times New Roman"/>
                <w:noProof/>
                <w:sz w:val="20"/>
                <w:szCs w:val="20"/>
              </w:rPr>
            </w:pPr>
            <w:r w:rsidRPr="00857EC5">
              <w:rPr>
                <w:rFonts w:ascii="Times New Roman" w:hAnsi="Times New Roman"/>
                <w:sz w:val="20"/>
                <w:szCs w:val="20"/>
              </w:rPr>
              <w:t xml:space="preserve">background focused  </w:t>
            </w:r>
          </w:p>
        </w:tc>
        <w:tc>
          <w:tcPr>
            <w:tcW w:w="2446" w:type="pct"/>
            <w:vAlign w:val="center"/>
          </w:tcPr>
          <w:p w:rsidR="005E1A19" w:rsidRPr="00857EC5" w:rsidRDefault="005E1A19" w:rsidP="000B5563">
            <w:pPr>
              <w:pStyle w:val="ListParagraph"/>
              <w:rPr>
                <w:rFonts w:ascii="Times New Roman" w:hAnsi="Times New Roman"/>
                <w:noProof/>
                <w:sz w:val="20"/>
                <w:szCs w:val="20"/>
              </w:rPr>
            </w:pPr>
            <w:r w:rsidRPr="00857EC5">
              <w:rPr>
                <w:rFonts w:ascii="Times New Roman" w:hAnsi="Times New Roman"/>
                <w:sz w:val="20"/>
                <w:szCs w:val="20"/>
              </w:rPr>
              <w:t xml:space="preserve"> foreground focused</w:t>
            </w:r>
          </w:p>
        </w:tc>
      </w:tr>
    </w:tbl>
    <w:p w:rsidR="005E1A19" w:rsidRPr="00857EC5" w:rsidRDefault="005E1A19" w:rsidP="005E1A19">
      <w:pPr>
        <w:autoSpaceDE w:val="0"/>
        <w:autoSpaceDN w:val="0"/>
        <w:adjustRightInd w:val="0"/>
        <w:jc w:val="both"/>
      </w:pPr>
    </w:p>
    <w:p w:rsidR="005E1A19" w:rsidRPr="00857EC5" w:rsidRDefault="005442DE" w:rsidP="005E1A19">
      <w:pPr>
        <w:autoSpaceDE w:val="0"/>
        <w:autoSpaceDN w:val="0"/>
        <w:adjustRightInd w:val="0"/>
        <w:jc w:val="center"/>
      </w:pPr>
      <w:r w:rsidRPr="003D5B84">
        <w:rPr>
          <w:lang w:val="id-ID"/>
        </w:rPr>
        <w:t xml:space="preserve">Figure </w:t>
      </w:r>
      <w:r>
        <w:rPr>
          <w:lang w:val="en-IN"/>
        </w:rPr>
        <w:t>10</w:t>
      </w:r>
      <w:r w:rsidRPr="003D5B84">
        <w:rPr>
          <w:lang w:val="id-ID"/>
        </w:rPr>
        <w:t xml:space="preserve">. </w:t>
      </w:r>
      <w:r w:rsidR="005E1A19" w:rsidRPr="00857EC5">
        <w:t>Non-referenced Clock image</w:t>
      </w:r>
    </w:p>
    <w:p w:rsidR="005E1A19" w:rsidRPr="00857EC5" w:rsidRDefault="005E1A19" w:rsidP="005E1A19">
      <w:pPr>
        <w:autoSpaceDE w:val="0"/>
        <w:autoSpaceDN w:val="0"/>
        <w:adjustRightInd w:val="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4"/>
        <w:gridCol w:w="2997"/>
        <w:gridCol w:w="2883"/>
      </w:tblGrid>
      <w:tr w:rsidR="005E1A19" w:rsidRPr="00857EC5" w:rsidTr="00C201AA">
        <w:tc>
          <w:tcPr>
            <w:tcW w:w="3322" w:type="dxa"/>
          </w:tcPr>
          <w:p w:rsidR="005E1A19" w:rsidRPr="00857EC5" w:rsidRDefault="005E1A19" w:rsidP="000B5563">
            <w:pPr>
              <w:jc w:val="both"/>
            </w:pPr>
            <w:r w:rsidRPr="00857EC5">
              <w:rPr>
                <w:noProof/>
              </w:rPr>
              <w:drawing>
                <wp:inline distT="0" distB="0" distL="0" distR="0" wp14:anchorId="6A43D2DB" wp14:editId="46FD1192">
                  <wp:extent cx="2019631" cy="1781092"/>
                  <wp:effectExtent l="0" t="0" r="0" b="0"/>
                  <wp:docPr id="139" name="Picture 34" descr="E:\images\ps_dw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images\ps_dwt.png"/>
                          <pic:cNvPicPr>
                            <a:picLocks noChangeAspect="1" noChangeArrowheads="1"/>
                          </pic:cNvPicPr>
                        </pic:nvPicPr>
                        <pic:blipFill>
                          <a:blip r:embed="rId44" cstate="print"/>
                          <a:srcRect/>
                          <a:stretch>
                            <a:fillRect/>
                          </a:stretch>
                        </pic:blipFill>
                        <pic:spPr bwMode="auto">
                          <a:xfrm>
                            <a:off x="0" y="0"/>
                            <a:ext cx="2021451" cy="1782697"/>
                          </a:xfrm>
                          <a:prstGeom prst="rect">
                            <a:avLst/>
                          </a:prstGeom>
                          <a:noFill/>
                          <a:ln w="9525">
                            <a:noFill/>
                            <a:miter lim="800000"/>
                            <a:headEnd/>
                            <a:tailEnd/>
                          </a:ln>
                        </pic:spPr>
                      </pic:pic>
                    </a:graphicData>
                  </a:graphic>
                </wp:inline>
              </w:drawing>
            </w:r>
          </w:p>
        </w:tc>
        <w:tc>
          <w:tcPr>
            <w:tcW w:w="3188" w:type="dxa"/>
          </w:tcPr>
          <w:p w:rsidR="005E1A19" w:rsidRPr="00857EC5" w:rsidRDefault="005E1A19" w:rsidP="000B5563">
            <w:pPr>
              <w:jc w:val="both"/>
            </w:pPr>
            <w:r w:rsidRPr="00857EC5">
              <w:rPr>
                <w:noProof/>
              </w:rPr>
              <w:drawing>
                <wp:inline distT="0" distB="0" distL="0" distR="0" wp14:anchorId="7597EB19" wp14:editId="60230ED9">
                  <wp:extent cx="1931703" cy="1741336"/>
                  <wp:effectExtent l="0" t="0" r="0" b="0"/>
                  <wp:docPr id="140" name="Picture 35" descr="E:\images\ps_sw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images\ps_swt.png"/>
                          <pic:cNvPicPr>
                            <a:picLocks noChangeAspect="1" noChangeArrowheads="1"/>
                          </pic:cNvPicPr>
                        </pic:nvPicPr>
                        <pic:blipFill>
                          <a:blip r:embed="rId45" cstate="print"/>
                          <a:srcRect/>
                          <a:stretch>
                            <a:fillRect/>
                          </a:stretch>
                        </pic:blipFill>
                        <pic:spPr bwMode="auto">
                          <a:xfrm>
                            <a:off x="0" y="0"/>
                            <a:ext cx="1932094" cy="1741688"/>
                          </a:xfrm>
                          <a:prstGeom prst="rect">
                            <a:avLst/>
                          </a:prstGeom>
                          <a:noFill/>
                          <a:ln w="9525">
                            <a:noFill/>
                            <a:miter lim="800000"/>
                            <a:headEnd/>
                            <a:tailEnd/>
                          </a:ln>
                        </pic:spPr>
                      </pic:pic>
                    </a:graphicData>
                  </a:graphic>
                </wp:inline>
              </w:drawing>
            </w:r>
          </w:p>
        </w:tc>
        <w:tc>
          <w:tcPr>
            <w:tcW w:w="3066" w:type="dxa"/>
          </w:tcPr>
          <w:p w:rsidR="005E1A19" w:rsidRPr="00857EC5" w:rsidRDefault="005E1A19" w:rsidP="000B5563">
            <w:pPr>
              <w:jc w:val="both"/>
            </w:pPr>
            <w:r w:rsidRPr="00857EC5">
              <w:rPr>
                <w:noProof/>
              </w:rPr>
              <w:drawing>
                <wp:inline distT="0" distB="0" distL="0" distR="0" wp14:anchorId="3BFD82E8" wp14:editId="0793E397">
                  <wp:extent cx="1852163" cy="1749287"/>
                  <wp:effectExtent l="0" t="0" r="0" b="3810"/>
                  <wp:docPr id="141" name="Picture 36" descr="E:\images\ps_msv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images\ps_msvd.png"/>
                          <pic:cNvPicPr>
                            <a:picLocks noChangeAspect="1" noChangeArrowheads="1"/>
                          </pic:cNvPicPr>
                        </pic:nvPicPr>
                        <pic:blipFill>
                          <a:blip r:embed="rId46" cstate="print"/>
                          <a:srcRect/>
                          <a:stretch>
                            <a:fillRect/>
                          </a:stretch>
                        </pic:blipFill>
                        <pic:spPr bwMode="auto">
                          <a:xfrm>
                            <a:off x="0" y="0"/>
                            <a:ext cx="1861141" cy="1757766"/>
                          </a:xfrm>
                          <a:prstGeom prst="rect">
                            <a:avLst/>
                          </a:prstGeom>
                          <a:noFill/>
                          <a:ln w="9525">
                            <a:noFill/>
                            <a:miter lim="800000"/>
                            <a:headEnd/>
                            <a:tailEnd/>
                          </a:ln>
                        </pic:spPr>
                      </pic:pic>
                    </a:graphicData>
                  </a:graphic>
                </wp:inline>
              </w:drawing>
            </w:r>
          </w:p>
        </w:tc>
      </w:tr>
      <w:tr w:rsidR="005E1A19" w:rsidRPr="00857EC5" w:rsidTr="00C201AA">
        <w:tc>
          <w:tcPr>
            <w:tcW w:w="3322" w:type="dxa"/>
          </w:tcPr>
          <w:p w:rsidR="005E1A19" w:rsidRPr="00857EC5" w:rsidRDefault="005E1A19" w:rsidP="000B5563">
            <w:pPr>
              <w:jc w:val="center"/>
            </w:pPr>
            <w:r w:rsidRPr="00857EC5">
              <w:t>DWT</w:t>
            </w:r>
          </w:p>
        </w:tc>
        <w:tc>
          <w:tcPr>
            <w:tcW w:w="3188" w:type="dxa"/>
          </w:tcPr>
          <w:p w:rsidR="005E1A19" w:rsidRPr="00857EC5" w:rsidRDefault="005E1A19" w:rsidP="000B5563">
            <w:pPr>
              <w:jc w:val="center"/>
            </w:pPr>
            <w:r w:rsidRPr="00857EC5">
              <w:t>SWT</w:t>
            </w:r>
          </w:p>
        </w:tc>
        <w:tc>
          <w:tcPr>
            <w:tcW w:w="3066" w:type="dxa"/>
          </w:tcPr>
          <w:p w:rsidR="005E1A19" w:rsidRPr="00857EC5" w:rsidRDefault="005E1A19" w:rsidP="000B5563">
            <w:pPr>
              <w:jc w:val="center"/>
            </w:pPr>
            <w:r w:rsidRPr="00857EC5">
              <w:t>MSVD</w:t>
            </w:r>
          </w:p>
        </w:tc>
      </w:tr>
      <w:tr w:rsidR="005E1A19" w:rsidRPr="00857EC5" w:rsidTr="00C201AA">
        <w:tc>
          <w:tcPr>
            <w:tcW w:w="3322" w:type="dxa"/>
          </w:tcPr>
          <w:p w:rsidR="005E1A19" w:rsidRPr="00857EC5" w:rsidRDefault="005E1A19" w:rsidP="000B5563">
            <w:pPr>
              <w:jc w:val="both"/>
            </w:pPr>
            <w:r w:rsidRPr="00857EC5">
              <w:rPr>
                <w:noProof/>
              </w:rPr>
              <w:lastRenderedPageBreak/>
              <w:drawing>
                <wp:inline distT="0" distB="0" distL="0" distR="0" wp14:anchorId="4F8EBB25" wp14:editId="31AE697D">
                  <wp:extent cx="2019631" cy="1860605"/>
                  <wp:effectExtent l="0" t="0" r="0" b="0"/>
                  <wp:docPr id="47" name="Picture 47" descr="E:\DTCWT\pep_dchw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DTCWT\pep_dchwt.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21144" cy="1861999"/>
                          </a:xfrm>
                          <a:prstGeom prst="rect">
                            <a:avLst/>
                          </a:prstGeom>
                          <a:noFill/>
                          <a:ln>
                            <a:noFill/>
                          </a:ln>
                        </pic:spPr>
                      </pic:pic>
                    </a:graphicData>
                  </a:graphic>
                </wp:inline>
              </w:drawing>
            </w:r>
          </w:p>
        </w:tc>
        <w:tc>
          <w:tcPr>
            <w:tcW w:w="3188" w:type="dxa"/>
          </w:tcPr>
          <w:p w:rsidR="005E1A19" w:rsidRPr="00857EC5" w:rsidRDefault="005E1A19" w:rsidP="000B5563">
            <w:pPr>
              <w:jc w:val="both"/>
            </w:pPr>
            <w:r w:rsidRPr="00857EC5">
              <w:rPr>
                <w:noProof/>
              </w:rPr>
              <w:drawing>
                <wp:inline distT="0" distB="0" distL="0" distR="0" wp14:anchorId="0B119B3C" wp14:editId="3D7CF077">
                  <wp:extent cx="1876508" cy="1828800"/>
                  <wp:effectExtent l="0" t="0" r="0" b="0"/>
                  <wp:docPr id="45" name="Picture 37" descr="E:\images\ps_dd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images\ps_dddt.png"/>
                          <pic:cNvPicPr>
                            <a:picLocks noChangeAspect="1" noChangeArrowheads="1"/>
                          </pic:cNvPicPr>
                        </pic:nvPicPr>
                        <pic:blipFill>
                          <a:blip r:embed="rId48" cstate="print"/>
                          <a:srcRect/>
                          <a:stretch>
                            <a:fillRect/>
                          </a:stretch>
                        </pic:blipFill>
                        <pic:spPr bwMode="auto">
                          <a:xfrm>
                            <a:off x="0" y="0"/>
                            <a:ext cx="1874471" cy="1826814"/>
                          </a:xfrm>
                          <a:prstGeom prst="rect">
                            <a:avLst/>
                          </a:prstGeom>
                          <a:noFill/>
                          <a:ln w="9525">
                            <a:noFill/>
                            <a:miter lim="800000"/>
                            <a:headEnd/>
                            <a:tailEnd/>
                          </a:ln>
                        </pic:spPr>
                      </pic:pic>
                    </a:graphicData>
                  </a:graphic>
                </wp:inline>
              </w:drawing>
            </w:r>
          </w:p>
        </w:tc>
        <w:tc>
          <w:tcPr>
            <w:tcW w:w="3066" w:type="dxa"/>
          </w:tcPr>
          <w:p w:rsidR="005E1A19" w:rsidRPr="00857EC5" w:rsidRDefault="005E1A19" w:rsidP="000B5563">
            <w:pPr>
              <w:jc w:val="both"/>
            </w:pPr>
            <w:r w:rsidRPr="00857EC5">
              <w:rPr>
                <w:noProof/>
              </w:rPr>
              <w:drawing>
                <wp:inline distT="0" distB="0" distL="0" distR="0" wp14:anchorId="7D21CA63" wp14:editId="145E2AE8">
                  <wp:extent cx="1852654" cy="1809750"/>
                  <wp:effectExtent l="0" t="0" r="0" b="0"/>
                  <wp:docPr id="154" name="Picture 38" descr="E:\images\ps_p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images\ps_prop.png"/>
                          <pic:cNvPicPr>
                            <a:picLocks noChangeAspect="1" noChangeArrowheads="1"/>
                          </pic:cNvPicPr>
                        </pic:nvPicPr>
                        <pic:blipFill>
                          <a:blip r:embed="rId49" cstate="print"/>
                          <a:srcRect/>
                          <a:stretch>
                            <a:fillRect/>
                          </a:stretch>
                        </pic:blipFill>
                        <pic:spPr bwMode="auto">
                          <a:xfrm>
                            <a:off x="0" y="0"/>
                            <a:ext cx="1859048" cy="1815996"/>
                          </a:xfrm>
                          <a:prstGeom prst="rect">
                            <a:avLst/>
                          </a:prstGeom>
                          <a:noFill/>
                          <a:ln w="9525">
                            <a:noFill/>
                            <a:miter lim="800000"/>
                            <a:headEnd/>
                            <a:tailEnd/>
                          </a:ln>
                        </pic:spPr>
                      </pic:pic>
                    </a:graphicData>
                  </a:graphic>
                </wp:inline>
              </w:drawing>
            </w:r>
          </w:p>
        </w:tc>
      </w:tr>
      <w:tr w:rsidR="005E1A19" w:rsidRPr="00857EC5" w:rsidTr="00C201AA">
        <w:tc>
          <w:tcPr>
            <w:tcW w:w="3322" w:type="dxa"/>
          </w:tcPr>
          <w:p w:rsidR="005E1A19" w:rsidRPr="00857EC5" w:rsidRDefault="005E1A19" w:rsidP="000B5563">
            <w:pPr>
              <w:jc w:val="center"/>
            </w:pPr>
            <w:r w:rsidRPr="00857EC5">
              <w:t>DCHWT</w:t>
            </w:r>
          </w:p>
        </w:tc>
        <w:tc>
          <w:tcPr>
            <w:tcW w:w="3188" w:type="dxa"/>
          </w:tcPr>
          <w:p w:rsidR="005E1A19" w:rsidRPr="00857EC5" w:rsidRDefault="005E1A19" w:rsidP="000B5563">
            <w:pPr>
              <w:jc w:val="center"/>
            </w:pPr>
            <w:r w:rsidRPr="00857EC5">
              <w:t>DDDWT</w:t>
            </w:r>
          </w:p>
        </w:tc>
        <w:tc>
          <w:tcPr>
            <w:tcW w:w="3066" w:type="dxa"/>
          </w:tcPr>
          <w:p w:rsidR="005E1A19" w:rsidRPr="00857EC5" w:rsidRDefault="005E1A19" w:rsidP="000B5563">
            <w:pPr>
              <w:jc w:val="center"/>
            </w:pPr>
            <w:r w:rsidRPr="00857EC5">
              <w:t>proposed method</w:t>
            </w:r>
          </w:p>
        </w:tc>
      </w:tr>
    </w:tbl>
    <w:p w:rsidR="005E1A19" w:rsidRPr="00857EC5" w:rsidRDefault="005E1A19" w:rsidP="005E1A19">
      <w:pPr>
        <w:jc w:val="center"/>
      </w:pPr>
    </w:p>
    <w:p w:rsidR="005E1A19" w:rsidRPr="00857EC5" w:rsidRDefault="005D0443" w:rsidP="005E1A19">
      <w:pPr>
        <w:autoSpaceDE w:val="0"/>
        <w:autoSpaceDN w:val="0"/>
        <w:adjustRightInd w:val="0"/>
        <w:jc w:val="center"/>
      </w:pPr>
      <w:r w:rsidRPr="003D5B84">
        <w:rPr>
          <w:lang w:val="id-ID"/>
        </w:rPr>
        <w:t xml:space="preserve">Figure </w:t>
      </w:r>
      <w:r>
        <w:rPr>
          <w:lang w:val="en-IN"/>
        </w:rPr>
        <w:t>11</w:t>
      </w:r>
      <w:r w:rsidRPr="003D5B84">
        <w:rPr>
          <w:lang w:val="id-ID"/>
        </w:rPr>
        <w:t xml:space="preserve">. </w:t>
      </w:r>
      <w:r w:rsidR="005E1A19" w:rsidRPr="00857EC5">
        <w:rPr>
          <w:bCs/>
        </w:rPr>
        <w:t>Comparison of fused images of different</w:t>
      </w:r>
      <w:r w:rsidR="005E1A19" w:rsidRPr="00857EC5">
        <w:rPr>
          <w:b/>
          <w:bCs/>
        </w:rPr>
        <w:t xml:space="preserve"> </w:t>
      </w:r>
      <w:r w:rsidR="005E1A19" w:rsidRPr="00857EC5">
        <w:t>fusion methods (Pepsi)</w:t>
      </w:r>
    </w:p>
    <w:p w:rsidR="005E1A19" w:rsidRPr="00857EC5" w:rsidRDefault="005E1A19" w:rsidP="005E1A19">
      <w:pPr>
        <w:jc w:val="both"/>
      </w:pPr>
    </w:p>
    <w:tbl>
      <w:tblPr>
        <w:tblStyle w:val="TableGrid"/>
        <w:tblW w:w="97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1"/>
        <w:gridCol w:w="3193"/>
        <w:gridCol w:w="3180"/>
      </w:tblGrid>
      <w:tr w:rsidR="005E1A19" w:rsidRPr="00857EC5" w:rsidTr="00C201AA">
        <w:trPr>
          <w:jc w:val="center"/>
        </w:trPr>
        <w:tc>
          <w:tcPr>
            <w:tcW w:w="3331" w:type="dxa"/>
          </w:tcPr>
          <w:p w:rsidR="005E1A19" w:rsidRPr="00857EC5" w:rsidRDefault="005E1A19" w:rsidP="000B5563">
            <w:pPr>
              <w:jc w:val="both"/>
            </w:pPr>
            <w:r w:rsidRPr="00857EC5">
              <w:rPr>
                <w:noProof/>
              </w:rPr>
              <w:drawing>
                <wp:inline distT="0" distB="0" distL="0" distR="0" wp14:anchorId="10BDE2BD" wp14:editId="5FB02215">
                  <wp:extent cx="1906097" cy="1809750"/>
                  <wp:effectExtent l="0" t="0" r="0" b="0"/>
                  <wp:docPr id="19" name="Picture 19" descr="E:\DTCWT\CK_DW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TCWT\CK_DWT.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12036" cy="1815389"/>
                          </a:xfrm>
                          <a:prstGeom prst="rect">
                            <a:avLst/>
                          </a:prstGeom>
                          <a:noFill/>
                          <a:ln>
                            <a:noFill/>
                          </a:ln>
                        </pic:spPr>
                      </pic:pic>
                    </a:graphicData>
                  </a:graphic>
                </wp:inline>
              </w:drawing>
            </w:r>
          </w:p>
        </w:tc>
        <w:tc>
          <w:tcPr>
            <w:tcW w:w="3193" w:type="dxa"/>
          </w:tcPr>
          <w:p w:rsidR="005E1A19" w:rsidRPr="00857EC5" w:rsidRDefault="005E1A19" w:rsidP="000B5563">
            <w:pPr>
              <w:jc w:val="both"/>
            </w:pPr>
            <w:r w:rsidRPr="00857EC5">
              <w:rPr>
                <w:noProof/>
              </w:rPr>
              <w:drawing>
                <wp:inline distT="0" distB="0" distL="0" distR="0" wp14:anchorId="03186D07" wp14:editId="5B1B6083">
                  <wp:extent cx="1820849" cy="1806680"/>
                  <wp:effectExtent l="0" t="0" r="0" b="0"/>
                  <wp:docPr id="20" name="Picture 20" descr="E:\DTCWT\CLK_SW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TCWT\CLK_SWT.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6651" cy="1812436"/>
                          </a:xfrm>
                          <a:prstGeom prst="rect">
                            <a:avLst/>
                          </a:prstGeom>
                          <a:noFill/>
                          <a:ln>
                            <a:noFill/>
                          </a:ln>
                        </pic:spPr>
                      </pic:pic>
                    </a:graphicData>
                  </a:graphic>
                </wp:inline>
              </w:drawing>
            </w:r>
          </w:p>
        </w:tc>
        <w:tc>
          <w:tcPr>
            <w:tcW w:w="3180" w:type="dxa"/>
          </w:tcPr>
          <w:p w:rsidR="005E1A19" w:rsidRPr="00857EC5" w:rsidRDefault="005E1A19" w:rsidP="000B5563">
            <w:pPr>
              <w:jc w:val="both"/>
            </w:pPr>
            <w:r w:rsidRPr="00857EC5">
              <w:rPr>
                <w:noProof/>
              </w:rPr>
              <w:drawing>
                <wp:inline distT="0" distB="0" distL="0" distR="0" wp14:anchorId="4452598F" wp14:editId="264296DF">
                  <wp:extent cx="1812898" cy="1805817"/>
                  <wp:effectExtent l="0" t="0" r="0" b="0"/>
                  <wp:docPr id="21" name="Picture 21" descr="E:\DTCWT\CK_MSV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TCWT\CK_MSVD.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15276" cy="1808186"/>
                          </a:xfrm>
                          <a:prstGeom prst="rect">
                            <a:avLst/>
                          </a:prstGeom>
                          <a:noFill/>
                          <a:ln>
                            <a:noFill/>
                          </a:ln>
                        </pic:spPr>
                      </pic:pic>
                    </a:graphicData>
                  </a:graphic>
                </wp:inline>
              </w:drawing>
            </w:r>
          </w:p>
        </w:tc>
      </w:tr>
      <w:tr w:rsidR="005E1A19" w:rsidRPr="00857EC5" w:rsidTr="00C201AA">
        <w:trPr>
          <w:jc w:val="center"/>
        </w:trPr>
        <w:tc>
          <w:tcPr>
            <w:tcW w:w="3331" w:type="dxa"/>
          </w:tcPr>
          <w:p w:rsidR="005E1A19" w:rsidRPr="00857EC5" w:rsidRDefault="005E1A19" w:rsidP="000B5563">
            <w:pPr>
              <w:jc w:val="center"/>
            </w:pPr>
            <w:r w:rsidRPr="00857EC5">
              <w:t>DWT</w:t>
            </w:r>
          </w:p>
        </w:tc>
        <w:tc>
          <w:tcPr>
            <w:tcW w:w="3193" w:type="dxa"/>
          </w:tcPr>
          <w:p w:rsidR="005E1A19" w:rsidRPr="00857EC5" w:rsidRDefault="005E1A19" w:rsidP="000B5563">
            <w:pPr>
              <w:jc w:val="center"/>
            </w:pPr>
            <w:r w:rsidRPr="00857EC5">
              <w:t>SWT</w:t>
            </w:r>
          </w:p>
        </w:tc>
        <w:tc>
          <w:tcPr>
            <w:tcW w:w="3180" w:type="dxa"/>
          </w:tcPr>
          <w:p w:rsidR="005E1A19" w:rsidRPr="00857EC5" w:rsidRDefault="005E1A19" w:rsidP="000B5563">
            <w:pPr>
              <w:jc w:val="center"/>
            </w:pPr>
            <w:r w:rsidRPr="00857EC5">
              <w:t>MSVD</w:t>
            </w:r>
          </w:p>
        </w:tc>
      </w:tr>
      <w:tr w:rsidR="005E1A19" w:rsidRPr="00857EC5" w:rsidTr="00C201AA">
        <w:trPr>
          <w:jc w:val="center"/>
        </w:trPr>
        <w:tc>
          <w:tcPr>
            <w:tcW w:w="3331" w:type="dxa"/>
          </w:tcPr>
          <w:p w:rsidR="005E1A19" w:rsidRPr="00857EC5" w:rsidRDefault="005E1A19" w:rsidP="000B5563">
            <w:pPr>
              <w:jc w:val="both"/>
            </w:pPr>
            <w:r w:rsidRPr="00857EC5">
              <w:rPr>
                <w:noProof/>
              </w:rPr>
              <w:drawing>
                <wp:inline distT="0" distB="0" distL="0" distR="0" wp14:anchorId="63A2AD45" wp14:editId="72DE1C1C">
                  <wp:extent cx="1846183" cy="1809750"/>
                  <wp:effectExtent l="0" t="0" r="1905" b="0"/>
                  <wp:docPr id="22" name="Picture 22" descr="E:\DTCWT\CK_DCHW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TCWT\CK_DCHWT.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47850" cy="1811384"/>
                          </a:xfrm>
                          <a:prstGeom prst="rect">
                            <a:avLst/>
                          </a:prstGeom>
                          <a:noFill/>
                          <a:ln>
                            <a:noFill/>
                          </a:ln>
                        </pic:spPr>
                      </pic:pic>
                    </a:graphicData>
                  </a:graphic>
                </wp:inline>
              </w:drawing>
            </w:r>
          </w:p>
        </w:tc>
        <w:tc>
          <w:tcPr>
            <w:tcW w:w="3193" w:type="dxa"/>
          </w:tcPr>
          <w:p w:rsidR="005E1A19" w:rsidRPr="00857EC5" w:rsidRDefault="005E1A19" w:rsidP="000B5563">
            <w:pPr>
              <w:jc w:val="both"/>
            </w:pPr>
            <w:r w:rsidRPr="00857EC5">
              <w:rPr>
                <w:noProof/>
              </w:rPr>
              <w:drawing>
                <wp:inline distT="0" distB="0" distL="0" distR="0" wp14:anchorId="4DE95B87" wp14:editId="0C691F8A">
                  <wp:extent cx="1821009" cy="1809750"/>
                  <wp:effectExtent l="0" t="0" r="8255" b="0"/>
                  <wp:docPr id="23" name="Picture 23" descr="E:\DTCWT\CK_DD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TCWT\CK_DDDT.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5204" cy="1813919"/>
                          </a:xfrm>
                          <a:prstGeom prst="rect">
                            <a:avLst/>
                          </a:prstGeom>
                          <a:noFill/>
                          <a:ln>
                            <a:noFill/>
                          </a:ln>
                        </pic:spPr>
                      </pic:pic>
                    </a:graphicData>
                  </a:graphic>
                </wp:inline>
              </w:drawing>
            </w:r>
          </w:p>
        </w:tc>
        <w:tc>
          <w:tcPr>
            <w:tcW w:w="3180" w:type="dxa"/>
          </w:tcPr>
          <w:p w:rsidR="005E1A19" w:rsidRPr="00857EC5" w:rsidRDefault="005E1A19" w:rsidP="000B5563">
            <w:pPr>
              <w:jc w:val="both"/>
            </w:pPr>
            <w:r w:rsidRPr="00857EC5">
              <w:rPr>
                <w:noProof/>
              </w:rPr>
              <w:drawing>
                <wp:inline distT="0" distB="0" distL="0" distR="0" wp14:anchorId="37EBAE46" wp14:editId="678995A9">
                  <wp:extent cx="1812898" cy="1812898"/>
                  <wp:effectExtent l="0" t="0" r="0" b="0"/>
                  <wp:docPr id="24" name="Picture 24" descr="E:\DTCWT\CK_P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TCWT\CK_PRO.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14922" cy="1814922"/>
                          </a:xfrm>
                          <a:prstGeom prst="rect">
                            <a:avLst/>
                          </a:prstGeom>
                          <a:noFill/>
                          <a:ln>
                            <a:noFill/>
                          </a:ln>
                        </pic:spPr>
                      </pic:pic>
                    </a:graphicData>
                  </a:graphic>
                </wp:inline>
              </w:drawing>
            </w:r>
          </w:p>
        </w:tc>
      </w:tr>
      <w:tr w:rsidR="005E1A19" w:rsidRPr="00857EC5" w:rsidTr="00C201AA">
        <w:trPr>
          <w:jc w:val="center"/>
        </w:trPr>
        <w:tc>
          <w:tcPr>
            <w:tcW w:w="3331" w:type="dxa"/>
          </w:tcPr>
          <w:p w:rsidR="005E1A19" w:rsidRPr="00857EC5" w:rsidRDefault="005E1A19" w:rsidP="000B5563">
            <w:pPr>
              <w:jc w:val="center"/>
            </w:pPr>
            <w:r w:rsidRPr="00857EC5">
              <w:t>DCHWT</w:t>
            </w:r>
          </w:p>
        </w:tc>
        <w:tc>
          <w:tcPr>
            <w:tcW w:w="3193" w:type="dxa"/>
          </w:tcPr>
          <w:p w:rsidR="005E1A19" w:rsidRPr="00857EC5" w:rsidRDefault="005E1A19" w:rsidP="000B5563">
            <w:pPr>
              <w:jc w:val="center"/>
            </w:pPr>
            <w:r w:rsidRPr="00857EC5">
              <w:t>DDDWT</w:t>
            </w:r>
          </w:p>
        </w:tc>
        <w:tc>
          <w:tcPr>
            <w:tcW w:w="3180" w:type="dxa"/>
          </w:tcPr>
          <w:p w:rsidR="005E1A19" w:rsidRPr="00857EC5" w:rsidRDefault="005E1A19" w:rsidP="000B5563">
            <w:pPr>
              <w:jc w:val="center"/>
            </w:pPr>
            <w:r w:rsidRPr="00857EC5">
              <w:t>proposed method</w:t>
            </w:r>
          </w:p>
        </w:tc>
      </w:tr>
    </w:tbl>
    <w:p w:rsidR="005E1A19" w:rsidRPr="00857EC5" w:rsidRDefault="005E1A19" w:rsidP="005E1A19">
      <w:pPr>
        <w:autoSpaceDE w:val="0"/>
        <w:autoSpaceDN w:val="0"/>
        <w:adjustRightInd w:val="0"/>
        <w:jc w:val="center"/>
        <w:rPr>
          <w:bCs/>
        </w:rPr>
      </w:pPr>
    </w:p>
    <w:p w:rsidR="005E1A19" w:rsidRPr="00857EC5" w:rsidRDefault="00270133" w:rsidP="005E1A19">
      <w:pPr>
        <w:autoSpaceDE w:val="0"/>
        <w:autoSpaceDN w:val="0"/>
        <w:adjustRightInd w:val="0"/>
        <w:jc w:val="center"/>
      </w:pPr>
      <w:r w:rsidRPr="003D5B84">
        <w:rPr>
          <w:lang w:val="id-ID"/>
        </w:rPr>
        <w:t xml:space="preserve">Figure </w:t>
      </w:r>
      <w:r>
        <w:rPr>
          <w:lang w:val="en-IN"/>
        </w:rPr>
        <w:t>12</w:t>
      </w:r>
      <w:r>
        <w:rPr>
          <w:lang w:val="id-ID"/>
        </w:rPr>
        <w:t>.</w:t>
      </w:r>
      <w:r w:rsidR="005E1A19" w:rsidRPr="00857EC5">
        <w:rPr>
          <w:bCs/>
        </w:rPr>
        <w:t>Comparison of fused images of different</w:t>
      </w:r>
      <w:r w:rsidR="005E1A19" w:rsidRPr="00857EC5">
        <w:rPr>
          <w:b/>
          <w:bCs/>
        </w:rPr>
        <w:t xml:space="preserve"> </w:t>
      </w:r>
      <w:r w:rsidR="005E1A19" w:rsidRPr="00857EC5">
        <w:t>fusion methods (Clock)</w:t>
      </w:r>
    </w:p>
    <w:p w:rsidR="0030759C" w:rsidRDefault="0030759C" w:rsidP="00941542">
      <w:pPr>
        <w:ind w:firstLine="720"/>
        <w:jc w:val="both"/>
        <w:rPr>
          <w:bCs/>
          <w:lang w:val="en-IN"/>
        </w:rPr>
      </w:pPr>
    </w:p>
    <w:p w:rsidR="00941542" w:rsidRPr="00941542" w:rsidRDefault="00941542" w:rsidP="00941542">
      <w:pPr>
        <w:ind w:firstLine="720"/>
        <w:jc w:val="both"/>
        <w:rPr>
          <w:bCs/>
          <w:lang w:val="id-ID"/>
        </w:rPr>
      </w:pPr>
      <w:r w:rsidRPr="00941542">
        <w:rPr>
          <w:bCs/>
          <w:lang w:val="id-ID"/>
        </w:rPr>
        <w:t xml:space="preserve">The experimental results of Pepsi and Clock image are shown in Figure 11 and 12. One can notice that the fused images produced using the proposed method </w:t>
      </w:r>
      <w:r w:rsidR="00F929C7">
        <w:rPr>
          <w:bCs/>
          <w:lang w:val="en-IN"/>
        </w:rPr>
        <w:t>gives</w:t>
      </w:r>
      <w:r w:rsidRPr="00941542">
        <w:rPr>
          <w:bCs/>
          <w:lang w:val="id-ID"/>
        </w:rPr>
        <w:t xml:space="preserve"> better image quality compared to other methods.</w:t>
      </w:r>
    </w:p>
    <w:p w:rsidR="000F279B" w:rsidRPr="003D5B84" w:rsidRDefault="000F279B" w:rsidP="000F279B">
      <w:pPr>
        <w:ind w:firstLine="720"/>
        <w:jc w:val="both"/>
        <w:rPr>
          <w:bCs/>
          <w:lang w:val="id-ID"/>
        </w:rPr>
      </w:pPr>
    </w:p>
    <w:p w:rsidR="00AE1877" w:rsidRPr="00526273" w:rsidRDefault="00AE1877" w:rsidP="00AE1877">
      <w:pPr>
        <w:jc w:val="both"/>
        <w:rPr>
          <w:rFonts w:eastAsiaTheme="minorEastAsia"/>
          <w:b/>
        </w:rPr>
      </w:pPr>
      <w:r>
        <w:rPr>
          <w:b/>
          <w:bCs/>
          <w:lang w:val="en-IN"/>
        </w:rPr>
        <w:t>5</w:t>
      </w:r>
      <w:r w:rsidRPr="003D5B84">
        <w:rPr>
          <w:b/>
          <w:bCs/>
          <w:lang w:val="id-ID"/>
        </w:rPr>
        <w:t>.</w:t>
      </w:r>
      <w:r>
        <w:rPr>
          <w:b/>
          <w:bCs/>
          <w:lang w:val="en-IN"/>
        </w:rPr>
        <w:t>3</w:t>
      </w:r>
      <w:r w:rsidRPr="003D5B84">
        <w:rPr>
          <w:b/>
          <w:bCs/>
          <w:lang w:val="id-ID"/>
        </w:rPr>
        <w:t xml:space="preserve">. </w:t>
      </w:r>
      <w:r>
        <w:rPr>
          <w:b/>
          <w:bCs/>
        </w:rPr>
        <w:t>Experiment</w:t>
      </w:r>
      <w:r w:rsidRPr="00526273">
        <w:rPr>
          <w:rFonts w:eastAsiaTheme="minorEastAsia"/>
          <w:b/>
        </w:rPr>
        <w:t xml:space="preserve"> on non-referenced </w:t>
      </w:r>
      <w:r w:rsidR="008170F2" w:rsidRPr="008170F2">
        <w:rPr>
          <w:rFonts w:eastAsiaTheme="minorEastAsia"/>
          <w:b/>
        </w:rPr>
        <w:t>microscopic</w:t>
      </w:r>
      <w:r w:rsidR="008170F2">
        <w:rPr>
          <w:sz w:val="24"/>
          <w:szCs w:val="24"/>
        </w:rPr>
        <w:t xml:space="preserve"> </w:t>
      </w:r>
      <w:r w:rsidRPr="00526273">
        <w:rPr>
          <w:rFonts w:eastAsiaTheme="minorEastAsia"/>
          <w:b/>
        </w:rPr>
        <w:t>images</w:t>
      </w:r>
    </w:p>
    <w:p w:rsidR="00B77C0D" w:rsidRPr="00B77C0D" w:rsidRDefault="00B77C0D" w:rsidP="00B77C0D">
      <w:pPr>
        <w:ind w:firstLine="720"/>
        <w:jc w:val="both"/>
        <w:rPr>
          <w:bCs/>
          <w:lang w:val="id-ID"/>
        </w:rPr>
      </w:pPr>
      <w:r w:rsidRPr="00B77C0D">
        <w:rPr>
          <w:bCs/>
          <w:lang w:val="id-ID"/>
        </w:rPr>
        <w:t xml:space="preserve">The third experiment is to combine multi-focus microscope images as presented in Figure 13. </w:t>
      </w:r>
    </w:p>
    <w:p w:rsidR="00BF7C03" w:rsidRPr="00BF7C03" w:rsidRDefault="00BF7C03" w:rsidP="00BF7C03">
      <w:pPr>
        <w:autoSpaceDE w:val="0"/>
        <w:autoSpaceDN w:val="0"/>
        <w:adjustRightInd w:val="0"/>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3199"/>
      </w:tblGrid>
      <w:tr w:rsidR="00BF7C03" w:rsidRPr="00BF7C03" w:rsidTr="00A23EBA">
        <w:trPr>
          <w:trHeight w:val="1477"/>
          <w:jc w:val="center"/>
        </w:trPr>
        <w:tc>
          <w:tcPr>
            <w:tcW w:w="3165" w:type="dxa"/>
          </w:tcPr>
          <w:p w:rsidR="00BF7C03" w:rsidRPr="00BF7C03" w:rsidRDefault="00BF7C03" w:rsidP="000B5563">
            <w:pPr>
              <w:autoSpaceDE w:val="0"/>
              <w:autoSpaceDN w:val="0"/>
              <w:adjustRightInd w:val="0"/>
              <w:jc w:val="both"/>
            </w:pPr>
            <w:r w:rsidRPr="00BF7C03">
              <w:rPr>
                <w:noProof/>
              </w:rPr>
              <w:lastRenderedPageBreak/>
              <w:drawing>
                <wp:inline distT="0" distB="0" distL="0" distR="0" wp14:anchorId="60C661E9" wp14:editId="35A7103F">
                  <wp:extent cx="1872691" cy="1903390"/>
                  <wp:effectExtent l="0" t="0" r="0" b="1905"/>
                  <wp:docPr id="42" name="Picture 42" descr="E:\DTCWT\m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DTCWT\mic1.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81818" cy="1912666"/>
                          </a:xfrm>
                          <a:prstGeom prst="rect">
                            <a:avLst/>
                          </a:prstGeom>
                          <a:noFill/>
                          <a:ln>
                            <a:noFill/>
                          </a:ln>
                        </pic:spPr>
                      </pic:pic>
                    </a:graphicData>
                  </a:graphic>
                </wp:inline>
              </w:drawing>
            </w:r>
          </w:p>
        </w:tc>
        <w:tc>
          <w:tcPr>
            <w:tcW w:w="3199" w:type="dxa"/>
          </w:tcPr>
          <w:p w:rsidR="00BF7C03" w:rsidRPr="00BF7C03" w:rsidRDefault="00BF7C03" w:rsidP="000B5563">
            <w:pPr>
              <w:autoSpaceDE w:val="0"/>
              <w:autoSpaceDN w:val="0"/>
              <w:adjustRightInd w:val="0"/>
              <w:jc w:val="both"/>
            </w:pPr>
            <w:r w:rsidRPr="00BF7C03">
              <w:rPr>
                <w:noProof/>
              </w:rPr>
              <w:drawing>
                <wp:inline distT="0" distB="0" distL="0" distR="0" wp14:anchorId="65270A3D" wp14:editId="25C0BFB2">
                  <wp:extent cx="1894636" cy="1888760"/>
                  <wp:effectExtent l="0" t="0" r="0" b="0"/>
                  <wp:docPr id="44" name="Picture 44" descr="E:\DTCWT\mi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DTCWT\mic2.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95976" cy="1890096"/>
                          </a:xfrm>
                          <a:prstGeom prst="rect">
                            <a:avLst/>
                          </a:prstGeom>
                          <a:noFill/>
                          <a:ln>
                            <a:noFill/>
                          </a:ln>
                        </pic:spPr>
                      </pic:pic>
                    </a:graphicData>
                  </a:graphic>
                </wp:inline>
              </w:drawing>
            </w:r>
          </w:p>
        </w:tc>
      </w:tr>
      <w:tr w:rsidR="00BF7C03" w:rsidRPr="00BF7C03" w:rsidTr="00A23EBA">
        <w:trPr>
          <w:trHeight w:val="128"/>
          <w:jc w:val="center"/>
        </w:trPr>
        <w:tc>
          <w:tcPr>
            <w:tcW w:w="3165" w:type="dxa"/>
          </w:tcPr>
          <w:p w:rsidR="00BF7C03" w:rsidRPr="00BF7C03" w:rsidRDefault="00BF7C03" w:rsidP="000B5563">
            <w:pPr>
              <w:pStyle w:val="ListParagraph"/>
              <w:autoSpaceDE w:val="0"/>
              <w:autoSpaceDN w:val="0"/>
              <w:adjustRightInd w:val="0"/>
              <w:jc w:val="both"/>
              <w:rPr>
                <w:rFonts w:ascii="Times New Roman" w:hAnsi="Times New Roman"/>
                <w:sz w:val="20"/>
                <w:szCs w:val="20"/>
              </w:rPr>
            </w:pPr>
            <w:r w:rsidRPr="00BF7C03">
              <w:rPr>
                <w:rFonts w:ascii="Times New Roman" w:hAnsi="Times New Roman"/>
                <w:sz w:val="20"/>
                <w:szCs w:val="20"/>
              </w:rPr>
              <w:t>focused on right</w:t>
            </w:r>
          </w:p>
        </w:tc>
        <w:tc>
          <w:tcPr>
            <w:tcW w:w="3199" w:type="dxa"/>
          </w:tcPr>
          <w:p w:rsidR="00BF7C03" w:rsidRPr="00BF7C03" w:rsidRDefault="00BF7C03" w:rsidP="000B5563">
            <w:pPr>
              <w:pStyle w:val="ListParagraph"/>
              <w:autoSpaceDE w:val="0"/>
              <w:autoSpaceDN w:val="0"/>
              <w:adjustRightInd w:val="0"/>
              <w:jc w:val="both"/>
              <w:rPr>
                <w:rFonts w:ascii="Times New Roman" w:hAnsi="Times New Roman"/>
                <w:sz w:val="20"/>
                <w:szCs w:val="20"/>
              </w:rPr>
            </w:pPr>
            <w:r w:rsidRPr="00BF7C03">
              <w:rPr>
                <w:rFonts w:ascii="Times New Roman" w:hAnsi="Times New Roman"/>
                <w:sz w:val="20"/>
                <w:szCs w:val="20"/>
              </w:rPr>
              <w:t>focused on left</w:t>
            </w:r>
          </w:p>
        </w:tc>
      </w:tr>
    </w:tbl>
    <w:p w:rsidR="00BF7C03" w:rsidRPr="00BF7C03" w:rsidRDefault="000860AE" w:rsidP="00BF7C03">
      <w:pPr>
        <w:autoSpaceDE w:val="0"/>
        <w:autoSpaceDN w:val="0"/>
        <w:adjustRightInd w:val="0"/>
        <w:jc w:val="center"/>
      </w:pPr>
      <w:r w:rsidRPr="003D5B84">
        <w:rPr>
          <w:lang w:val="id-ID"/>
        </w:rPr>
        <w:t xml:space="preserve">Figure </w:t>
      </w:r>
      <w:r>
        <w:rPr>
          <w:lang w:val="en-IN"/>
        </w:rPr>
        <w:t>13</w:t>
      </w:r>
      <w:r>
        <w:rPr>
          <w:lang w:val="id-ID"/>
        </w:rPr>
        <w:t>.</w:t>
      </w:r>
      <w:r w:rsidR="00BF7C03" w:rsidRPr="00BF7C03">
        <w:t xml:space="preserve">Non-referenced microscopic image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4"/>
        <w:gridCol w:w="3029"/>
        <w:gridCol w:w="2921"/>
      </w:tblGrid>
      <w:tr w:rsidR="00BF7C03" w:rsidRPr="00BF7C03" w:rsidTr="00A23EBA">
        <w:trPr>
          <w:trHeight w:val="3471"/>
          <w:jc w:val="center"/>
        </w:trPr>
        <w:tc>
          <w:tcPr>
            <w:tcW w:w="3248" w:type="dxa"/>
            <w:vAlign w:val="center"/>
          </w:tcPr>
          <w:p w:rsidR="00BF7C03" w:rsidRPr="00BF7C03" w:rsidRDefault="00BF7C03" w:rsidP="000B5563">
            <w:pPr>
              <w:jc w:val="both"/>
            </w:pPr>
            <w:r w:rsidRPr="00BF7C03">
              <w:rPr>
                <w:noProof/>
              </w:rPr>
              <w:drawing>
                <wp:inline distT="0" distB="0" distL="0" distR="0" wp14:anchorId="14AF18E9" wp14:editId="1C5B51ED">
                  <wp:extent cx="1968741" cy="1956020"/>
                  <wp:effectExtent l="0" t="0" r="0" b="0"/>
                  <wp:docPr id="15" name="Picture 15" descr="E:\DTCWT\mi_dw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TCWT\mi_dwt.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68652" cy="1955932"/>
                          </a:xfrm>
                          <a:prstGeom prst="rect">
                            <a:avLst/>
                          </a:prstGeom>
                          <a:noFill/>
                          <a:ln>
                            <a:noFill/>
                          </a:ln>
                        </pic:spPr>
                      </pic:pic>
                    </a:graphicData>
                  </a:graphic>
                </wp:inline>
              </w:drawing>
            </w:r>
          </w:p>
        </w:tc>
        <w:tc>
          <w:tcPr>
            <w:tcW w:w="3222" w:type="dxa"/>
            <w:vAlign w:val="center"/>
          </w:tcPr>
          <w:p w:rsidR="00BF7C03" w:rsidRPr="00BF7C03" w:rsidRDefault="00BF7C03" w:rsidP="000B5563">
            <w:pPr>
              <w:jc w:val="both"/>
            </w:pPr>
            <w:r w:rsidRPr="00BF7C03">
              <w:rPr>
                <w:noProof/>
              </w:rPr>
              <w:drawing>
                <wp:inline distT="0" distB="0" distL="0" distR="0" wp14:anchorId="7662BC2C" wp14:editId="44D9E456">
                  <wp:extent cx="1951519" cy="1932167"/>
                  <wp:effectExtent l="0" t="0" r="0" b="0"/>
                  <wp:docPr id="16" name="Picture 16" descr="E:\DTCWT\mi_sw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DTCWT\mi_swt.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51696" cy="1932343"/>
                          </a:xfrm>
                          <a:prstGeom prst="rect">
                            <a:avLst/>
                          </a:prstGeom>
                          <a:noFill/>
                          <a:ln>
                            <a:noFill/>
                          </a:ln>
                        </pic:spPr>
                      </pic:pic>
                    </a:graphicData>
                  </a:graphic>
                </wp:inline>
              </w:drawing>
            </w:r>
          </w:p>
        </w:tc>
        <w:tc>
          <w:tcPr>
            <w:tcW w:w="3106" w:type="dxa"/>
            <w:vAlign w:val="center"/>
          </w:tcPr>
          <w:p w:rsidR="00BF7C03" w:rsidRPr="00BF7C03" w:rsidRDefault="00BF7C03" w:rsidP="000B5563">
            <w:pPr>
              <w:jc w:val="both"/>
            </w:pPr>
            <w:r w:rsidRPr="00BF7C03">
              <w:rPr>
                <w:noProof/>
              </w:rPr>
              <w:drawing>
                <wp:inline distT="0" distB="0" distL="0" distR="0" wp14:anchorId="761996EC" wp14:editId="4EBFDA36">
                  <wp:extent cx="1876508" cy="1876508"/>
                  <wp:effectExtent l="0" t="0" r="0" b="0"/>
                  <wp:docPr id="17" name="Picture 17" descr="E:\DTCWT\mi_msv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DTCWT\mi_msvd.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76403" cy="1876403"/>
                          </a:xfrm>
                          <a:prstGeom prst="rect">
                            <a:avLst/>
                          </a:prstGeom>
                          <a:noFill/>
                          <a:ln>
                            <a:noFill/>
                          </a:ln>
                        </pic:spPr>
                      </pic:pic>
                    </a:graphicData>
                  </a:graphic>
                </wp:inline>
              </w:drawing>
            </w:r>
          </w:p>
        </w:tc>
      </w:tr>
      <w:tr w:rsidR="00BF7C03" w:rsidRPr="00BF7C03" w:rsidTr="00A23EBA">
        <w:trPr>
          <w:jc w:val="center"/>
        </w:trPr>
        <w:tc>
          <w:tcPr>
            <w:tcW w:w="3248" w:type="dxa"/>
          </w:tcPr>
          <w:p w:rsidR="00BF7C03" w:rsidRPr="00BF7C03" w:rsidRDefault="00BF7C03" w:rsidP="000B5563">
            <w:pPr>
              <w:jc w:val="center"/>
            </w:pPr>
            <w:r w:rsidRPr="00BF7C03">
              <w:t>DWT</w:t>
            </w:r>
          </w:p>
        </w:tc>
        <w:tc>
          <w:tcPr>
            <w:tcW w:w="3222" w:type="dxa"/>
          </w:tcPr>
          <w:p w:rsidR="00BF7C03" w:rsidRPr="00BF7C03" w:rsidRDefault="00BF7C03" w:rsidP="000B5563">
            <w:pPr>
              <w:jc w:val="center"/>
            </w:pPr>
            <w:r w:rsidRPr="00BF7C03">
              <w:t>SWT</w:t>
            </w:r>
          </w:p>
        </w:tc>
        <w:tc>
          <w:tcPr>
            <w:tcW w:w="3106" w:type="dxa"/>
          </w:tcPr>
          <w:p w:rsidR="00BF7C03" w:rsidRPr="00BF7C03" w:rsidRDefault="00BF7C03" w:rsidP="000B5563">
            <w:pPr>
              <w:jc w:val="center"/>
            </w:pPr>
            <w:r w:rsidRPr="00BF7C03">
              <w:t>MSVD</w:t>
            </w:r>
          </w:p>
        </w:tc>
      </w:tr>
      <w:tr w:rsidR="00BF7C03" w:rsidRPr="00BF7C03" w:rsidTr="00A23EBA">
        <w:trPr>
          <w:jc w:val="center"/>
        </w:trPr>
        <w:tc>
          <w:tcPr>
            <w:tcW w:w="3248" w:type="dxa"/>
            <w:vAlign w:val="center"/>
          </w:tcPr>
          <w:p w:rsidR="00BF7C03" w:rsidRPr="00BF7C03" w:rsidRDefault="00BF7C03" w:rsidP="000B5563">
            <w:pPr>
              <w:jc w:val="both"/>
            </w:pPr>
            <w:r w:rsidRPr="00BF7C03">
              <w:rPr>
                <w:noProof/>
              </w:rPr>
              <w:drawing>
                <wp:inline distT="0" distB="0" distL="0" distR="0" wp14:anchorId="2E402A22" wp14:editId="6E9D2880">
                  <wp:extent cx="1892410" cy="1780922"/>
                  <wp:effectExtent l="0" t="0" r="0" b="0"/>
                  <wp:docPr id="147" name="Picture 17" descr="E:\DTCWT\mi_dd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DTCWT\mi_dddt.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92410" cy="1780922"/>
                          </a:xfrm>
                          <a:prstGeom prst="rect">
                            <a:avLst/>
                          </a:prstGeom>
                          <a:noFill/>
                          <a:ln>
                            <a:noFill/>
                          </a:ln>
                        </pic:spPr>
                      </pic:pic>
                    </a:graphicData>
                  </a:graphic>
                </wp:inline>
              </w:drawing>
            </w:r>
          </w:p>
        </w:tc>
        <w:tc>
          <w:tcPr>
            <w:tcW w:w="3222" w:type="dxa"/>
            <w:vAlign w:val="center"/>
          </w:tcPr>
          <w:p w:rsidR="00BF7C03" w:rsidRPr="00BF7C03" w:rsidRDefault="00BF7C03" w:rsidP="000B5563">
            <w:pPr>
              <w:jc w:val="both"/>
            </w:pPr>
            <w:r w:rsidRPr="00BF7C03">
              <w:rPr>
                <w:noProof/>
              </w:rPr>
              <w:drawing>
                <wp:inline distT="0" distB="0" distL="0" distR="0" wp14:anchorId="1E27A1A6" wp14:editId="71712D8D">
                  <wp:extent cx="1900361" cy="1741041"/>
                  <wp:effectExtent l="0" t="0" r="0" b="0"/>
                  <wp:docPr id="148" name="Picture 18" descr="E:\DTCWT\mi_dchw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DTCWT\mi_dchwt.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05264" cy="1745533"/>
                          </a:xfrm>
                          <a:prstGeom prst="rect">
                            <a:avLst/>
                          </a:prstGeom>
                          <a:noFill/>
                          <a:ln>
                            <a:noFill/>
                          </a:ln>
                        </pic:spPr>
                      </pic:pic>
                    </a:graphicData>
                  </a:graphic>
                </wp:inline>
              </w:drawing>
            </w:r>
          </w:p>
        </w:tc>
        <w:tc>
          <w:tcPr>
            <w:tcW w:w="3106" w:type="dxa"/>
          </w:tcPr>
          <w:p w:rsidR="00BF7C03" w:rsidRPr="00BF7C03" w:rsidRDefault="00BF7C03" w:rsidP="000B5563">
            <w:pPr>
              <w:jc w:val="both"/>
              <w:rPr>
                <w:noProof/>
              </w:rPr>
            </w:pPr>
            <w:r w:rsidRPr="00BF7C03">
              <w:rPr>
                <w:noProof/>
              </w:rPr>
              <w:drawing>
                <wp:inline distT="0" distB="0" distL="0" distR="0" wp14:anchorId="1DED68AB" wp14:editId="37D53812">
                  <wp:extent cx="1876508" cy="1828800"/>
                  <wp:effectExtent l="0" t="0" r="0" b="0"/>
                  <wp:docPr id="149" name="Picture 22" descr="E:\DTCWT\mi_p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DTCWT\mi_pro.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78309" cy="1830555"/>
                          </a:xfrm>
                          <a:prstGeom prst="rect">
                            <a:avLst/>
                          </a:prstGeom>
                          <a:noFill/>
                          <a:ln>
                            <a:noFill/>
                          </a:ln>
                        </pic:spPr>
                      </pic:pic>
                    </a:graphicData>
                  </a:graphic>
                </wp:inline>
              </w:drawing>
            </w:r>
          </w:p>
        </w:tc>
      </w:tr>
      <w:tr w:rsidR="00BF7C03" w:rsidRPr="00BF7C03" w:rsidTr="00A23EBA">
        <w:trPr>
          <w:jc w:val="center"/>
        </w:trPr>
        <w:tc>
          <w:tcPr>
            <w:tcW w:w="3248" w:type="dxa"/>
          </w:tcPr>
          <w:p w:rsidR="00BF7C03" w:rsidRPr="00BF7C03" w:rsidRDefault="00BF7C03" w:rsidP="000B5563">
            <w:pPr>
              <w:jc w:val="center"/>
            </w:pPr>
            <w:r w:rsidRPr="00BF7C03">
              <w:t>DCHWT</w:t>
            </w:r>
          </w:p>
        </w:tc>
        <w:tc>
          <w:tcPr>
            <w:tcW w:w="3222" w:type="dxa"/>
          </w:tcPr>
          <w:p w:rsidR="00BF7C03" w:rsidRPr="00BF7C03" w:rsidRDefault="00BF7C03" w:rsidP="000B5563">
            <w:pPr>
              <w:jc w:val="center"/>
            </w:pPr>
            <w:r w:rsidRPr="00BF7C03">
              <w:t>DDDWT</w:t>
            </w:r>
          </w:p>
        </w:tc>
        <w:tc>
          <w:tcPr>
            <w:tcW w:w="3106" w:type="dxa"/>
          </w:tcPr>
          <w:p w:rsidR="00BF7C03" w:rsidRPr="00BF7C03" w:rsidRDefault="00BF7C03" w:rsidP="000B5563">
            <w:pPr>
              <w:jc w:val="center"/>
            </w:pPr>
            <w:r w:rsidRPr="00BF7C03">
              <w:t>proposed method</w:t>
            </w:r>
          </w:p>
        </w:tc>
      </w:tr>
    </w:tbl>
    <w:p w:rsidR="00BF7C03" w:rsidRPr="00BF7C03" w:rsidRDefault="00BF7C03" w:rsidP="00BF7C03">
      <w:pPr>
        <w:autoSpaceDE w:val="0"/>
        <w:autoSpaceDN w:val="0"/>
        <w:adjustRightInd w:val="0"/>
        <w:jc w:val="both"/>
        <w:rPr>
          <w:color w:val="000000"/>
        </w:rPr>
      </w:pPr>
    </w:p>
    <w:p w:rsidR="00BF7C03" w:rsidRPr="00BF7C03" w:rsidRDefault="00BF7C03" w:rsidP="00BF7C03">
      <w:pPr>
        <w:autoSpaceDE w:val="0"/>
        <w:autoSpaceDN w:val="0"/>
        <w:adjustRightInd w:val="0"/>
        <w:jc w:val="both"/>
        <w:rPr>
          <w:color w:val="000000"/>
        </w:rPr>
      </w:pPr>
    </w:p>
    <w:p w:rsidR="00BF7C03" w:rsidRPr="00BF7C03" w:rsidRDefault="000860AE" w:rsidP="00BF7C03">
      <w:pPr>
        <w:autoSpaceDE w:val="0"/>
        <w:autoSpaceDN w:val="0"/>
        <w:adjustRightInd w:val="0"/>
        <w:jc w:val="center"/>
      </w:pPr>
      <w:r w:rsidRPr="003D5B84">
        <w:rPr>
          <w:lang w:val="id-ID"/>
        </w:rPr>
        <w:t xml:space="preserve">Figure </w:t>
      </w:r>
      <w:r>
        <w:rPr>
          <w:lang w:val="en-IN"/>
        </w:rPr>
        <w:t>14</w:t>
      </w:r>
      <w:r>
        <w:rPr>
          <w:lang w:val="id-ID"/>
        </w:rPr>
        <w:t>.</w:t>
      </w:r>
      <w:r w:rsidR="00BF7C03" w:rsidRPr="00BF7C03">
        <w:rPr>
          <w:bCs/>
        </w:rPr>
        <w:t>Comparison of fused images of different</w:t>
      </w:r>
      <w:r w:rsidR="00BF7C03" w:rsidRPr="00BF7C03">
        <w:rPr>
          <w:b/>
          <w:bCs/>
        </w:rPr>
        <w:t xml:space="preserve"> </w:t>
      </w:r>
      <w:r w:rsidR="00BF7C03" w:rsidRPr="00BF7C03">
        <w:t>fusion methods microscopic image</w:t>
      </w:r>
    </w:p>
    <w:p w:rsidR="00BF7C03" w:rsidRPr="00BF7C03" w:rsidRDefault="00BF7C03" w:rsidP="00BF7C03">
      <w:pPr>
        <w:autoSpaceDE w:val="0"/>
        <w:autoSpaceDN w:val="0"/>
        <w:adjustRightInd w:val="0"/>
        <w:jc w:val="both"/>
      </w:pPr>
    </w:p>
    <w:p w:rsidR="009B6132" w:rsidRPr="009B6132" w:rsidRDefault="009B6132" w:rsidP="009B6132">
      <w:pPr>
        <w:ind w:firstLine="720"/>
        <w:jc w:val="both"/>
        <w:rPr>
          <w:bCs/>
          <w:lang w:val="id-ID"/>
        </w:rPr>
      </w:pPr>
      <w:r w:rsidRPr="009B6132">
        <w:rPr>
          <w:bCs/>
          <w:lang w:val="id-ID"/>
        </w:rPr>
        <w:t>The experimental results of microscopic image are shown in Figure</w:t>
      </w:r>
      <w:r w:rsidR="00375A84">
        <w:rPr>
          <w:bCs/>
          <w:lang w:val="en-IN"/>
        </w:rPr>
        <w:t xml:space="preserve"> </w:t>
      </w:r>
      <w:r w:rsidRPr="009B6132">
        <w:rPr>
          <w:bCs/>
          <w:lang w:val="id-ID"/>
        </w:rPr>
        <w:t>14. The proposed method well transfers focus details into fused image from source images than other methods.</w:t>
      </w:r>
    </w:p>
    <w:p w:rsidR="00B77C0D" w:rsidRDefault="00B77C0D" w:rsidP="00B77C0D">
      <w:pPr>
        <w:autoSpaceDE w:val="0"/>
        <w:autoSpaceDN w:val="0"/>
        <w:adjustRightInd w:val="0"/>
        <w:jc w:val="both"/>
        <w:rPr>
          <w:sz w:val="24"/>
          <w:szCs w:val="24"/>
        </w:rPr>
      </w:pPr>
    </w:p>
    <w:p w:rsidR="00521F47" w:rsidRDefault="00521F47" w:rsidP="00B77C0D">
      <w:pPr>
        <w:autoSpaceDE w:val="0"/>
        <w:autoSpaceDN w:val="0"/>
        <w:adjustRightInd w:val="0"/>
        <w:jc w:val="both"/>
        <w:rPr>
          <w:sz w:val="24"/>
          <w:szCs w:val="24"/>
        </w:rPr>
      </w:pPr>
    </w:p>
    <w:p w:rsidR="00521F47" w:rsidRDefault="00521F47" w:rsidP="00B77C0D">
      <w:pPr>
        <w:autoSpaceDE w:val="0"/>
        <w:autoSpaceDN w:val="0"/>
        <w:adjustRightInd w:val="0"/>
        <w:jc w:val="both"/>
        <w:rPr>
          <w:sz w:val="24"/>
          <w:szCs w:val="24"/>
        </w:rPr>
      </w:pPr>
    </w:p>
    <w:p w:rsidR="00521F47" w:rsidRDefault="00521F47" w:rsidP="00B77C0D">
      <w:pPr>
        <w:autoSpaceDE w:val="0"/>
        <w:autoSpaceDN w:val="0"/>
        <w:adjustRightInd w:val="0"/>
        <w:jc w:val="both"/>
        <w:rPr>
          <w:sz w:val="24"/>
          <w:szCs w:val="24"/>
        </w:rPr>
      </w:pPr>
    </w:p>
    <w:p w:rsidR="00521F47" w:rsidRDefault="00521F47" w:rsidP="00B77C0D">
      <w:pPr>
        <w:autoSpaceDE w:val="0"/>
        <w:autoSpaceDN w:val="0"/>
        <w:adjustRightInd w:val="0"/>
        <w:jc w:val="both"/>
        <w:rPr>
          <w:sz w:val="24"/>
          <w:szCs w:val="24"/>
        </w:rPr>
      </w:pPr>
    </w:p>
    <w:p w:rsidR="00521F47" w:rsidRDefault="00521F47" w:rsidP="00B77C0D">
      <w:pPr>
        <w:autoSpaceDE w:val="0"/>
        <w:autoSpaceDN w:val="0"/>
        <w:adjustRightInd w:val="0"/>
        <w:jc w:val="both"/>
        <w:rPr>
          <w:sz w:val="24"/>
          <w:szCs w:val="24"/>
        </w:rPr>
      </w:pPr>
    </w:p>
    <w:p w:rsidR="00884817" w:rsidRPr="00A3232E" w:rsidRDefault="00884817" w:rsidP="00A3232E">
      <w:pPr>
        <w:autoSpaceDE w:val="0"/>
        <w:autoSpaceDN w:val="0"/>
        <w:adjustRightInd w:val="0"/>
        <w:jc w:val="center"/>
        <w:rPr>
          <w:rFonts w:cstheme="minorHAnsi"/>
        </w:rPr>
      </w:pPr>
      <w:r w:rsidRPr="00DD0825">
        <w:rPr>
          <w:rFonts w:cstheme="minorHAnsi"/>
        </w:rPr>
        <w:lastRenderedPageBreak/>
        <w:t>Table</w:t>
      </w:r>
      <w:r>
        <w:rPr>
          <w:rFonts w:cstheme="minorHAnsi"/>
        </w:rPr>
        <w:t>2</w:t>
      </w:r>
      <w:r w:rsidRPr="00DD0825">
        <w:rPr>
          <w:rFonts w:cstheme="minorHAnsi"/>
        </w:rPr>
        <w:t xml:space="preserve">. </w:t>
      </w:r>
      <w:r>
        <w:rPr>
          <w:rFonts w:cstheme="minorHAnsi"/>
        </w:rPr>
        <w:t>Comparison of non-r</w:t>
      </w:r>
      <w:r w:rsidRPr="005765DE">
        <w:rPr>
          <w:rFonts w:cstheme="minorHAnsi"/>
        </w:rPr>
        <w:t>eference measures</w:t>
      </w:r>
      <w:r w:rsidRPr="00DD0825">
        <w:rPr>
          <w:rFonts w:cstheme="minorHAnsi"/>
        </w:rPr>
        <w:t xml:space="preserve"> </w:t>
      </w:r>
      <w:r>
        <w:rPr>
          <w:rFonts w:cstheme="minorHAnsi"/>
        </w:rPr>
        <w:t>of proposed method with different fusion methods</w:t>
      </w:r>
    </w:p>
    <w:tbl>
      <w:tblPr>
        <w:tblStyle w:val="TableGrid1"/>
        <w:tblpPr w:leftFromText="180" w:rightFromText="180" w:vertAnchor="text" w:horzAnchor="margin" w:tblpXSpec="center" w:tblpY="77"/>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5"/>
        <w:gridCol w:w="1051"/>
        <w:gridCol w:w="1116"/>
        <w:gridCol w:w="1051"/>
        <w:gridCol w:w="1000"/>
        <w:gridCol w:w="1000"/>
        <w:gridCol w:w="1000"/>
      </w:tblGrid>
      <w:tr w:rsidR="00884817" w:rsidRPr="00884817" w:rsidTr="000B5563">
        <w:trPr>
          <w:trHeight w:val="562"/>
        </w:trPr>
        <w:tc>
          <w:tcPr>
            <w:tcW w:w="2365" w:type="dxa"/>
            <w:tcBorders>
              <w:top w:val="single" w:sz="4" w:space="0" w:color="auto"/>
              <w:bottom w:val="single" w:sz="4" w:space="0" w:color="auto"/>
            </w:tcBorders>
            <w:vAlign w:val="center"/>
          </w:tcPr>
          <w:p w:rsidR="00884817" w:rsidRPr="00884817" w:rsidRDefault="00884817" w:rsidP="000B5563">
            <w:pPr>
              <w:jc w:val="center"/>
              <w:rPr>
                <w:rFonts w:ascii="Times New Roman" w:eastAsia="Times New Roman" w:hAnsi="Times New Roman" w:cs="Times New Roman"/>
                <w:sz w:val="16"/>
                <w:szCs w:val="16"/>
              </w:rPr>
            </w:pPr>
          </w:p>
        </w:tc>
        <w:tc>
          <w:tcPr>
            <w:tcW w:w="6218" w:type="dxa"/>
            <w:gridSpan w:val="6"/>
            <w:tcBorders>
              <w:top w:val="single" w:sz="4" w:space="0" w:color="auto"/>
              <w:bottom w:val="single" w:sz="4" w:space="0" w:color="auto"/>
            </w:tcBorders>
            <w:vAlign w:val="center"/>
          </w:tcPr>
          <w:p w:rsidR="00884817" w:rsidRPr="00884817" w:rsidRDefault="00884817" w:rsidP="000B5563">
            <w:pPr>
              <w:jc w:val="center"/>
              <w:rPr>
                <w:rFonts w:ascii="Times New Roman" w:hAnsi="Times New Roman" w:cs="Times New Roman"/>
                <w:color w:val="000000"/>
                <w:sz w:val="16"/>
                <w:szCs w:val="16"/>
              </w:rPr>
            </w:pPr>
            <w:r w:rsidRPr="00884817">
              <w:rPr>
                <w:rFonts w:ascii="Times New Roman" w:hAnsi="Times New Roman" w:cs="Times New Roman"/>
                <w:color w:val="000000"/>
                <w:sz w:val="16"/>
                <w:szCs w:val="16"/>
              </w:rPr>
              <w:t>Test image</w:t>
            </w:r>
          </w:p>
          <w:p w:rsidR="00884817" w:rsidRPr="00884817" w:rsidRDefault="00884817" w:rsidP="000B5563">
            <w:pPr>
              <w:jc w:val="center"/>
              <w:rPr>
                <w:rFonts w:ascii="Times New Roman" w:hAnsi="Times New Roman" w:cs="Times New Roman"/>
                <w:color w:val="000000"/>
                <w:sz w:val="16"/>
                <w:szCs w:val="16"/>
              </w:rPr>
            </w:pPr>
          </w:p>
        </w:tc>
      </w:tr>
      <w:tr w:rsidR="00884817" w:rsidRPr="00884817" w:rsidTr="000B5563">
        <w:trPr>
          <w:trHeight w:val="562"/>
        </w:trPr>
        <w:tc>
          <w:tcPr>
            <w:tcW w:w="2365" w:type="dxa"/>
            <w:tcBorders>
              <w:top w:val="single" w:sz="4" w:space="0" w:color="auto"/>
              <w:bottom w:val="single" w:sz="4" w:space="0" w:color="auto"/>
            </w:tcBorders>
            <w:vAlign w:val="center"/>
          </w:tcPr>
          <w:p w:rsidR="00884817" w:rsidRPr="00884817" w:rsidRDefault="00884817" w:rsidP="000B5563">
            <w:pPr>
              <w:jc w:val="center"/>
              <w:rPr>
                <w:rFonts w:ascii="Times New Roman" w:eastAsia="Times New Roman" w:hAnsi="Times New Roman" w:cs="Times New Roman"/>
                <w:sz w:val="16"/>
                <w:szCs w:val="16"/>
              </w:rPr>
            </w:pPr>
            <w:r w:rsidRPr="00884817">
              <w:rPr>
                <w:rFonts w:ascii="Times New Roman" w:eastAsia="Times New Roman" w:hAnsi="Times New Roman" w:cs="Times New Roman"/>
                <w:sz w:val="16"/>
                <w:szCs w:val="16"/>
              </w:rPr>
              <w:t>Fusion method</w:t>
            </w:r>
          </w:p>
        </w:tc>
        <w:tc>
          <w:tcPr>
            <w:tcW w:w="2167" w:type="dxa"/>
            <w:gridSpan w:val="2"/>
            <w:tcBorders>
              <w:top w:val="single" w:sz="4" w:space="0" w:color="auto"/>
              <w:bottom w:val="single" w:sz="4" w:space="0" w:color="auto"/>
            </w:tcBorders>
            <w:vAlign w:val="center"/>
          </w:tcPr>
          <w:p w:rsidR="00884817" w:rsidRPr="00884817" w:rsidRDefault="00884817" w:rsidP="000B5563">
            <w:pPr>
              <w:jc w:val="center"/>
              <w:rPr>
                <w:rFonts w:ascii="Times New Roman" w:eastAsia="Times New Roman" w:hAnsi="Times New Roman" w:cs="Times New Roman"/>
                <w:sz w:val="16"/>
                <w:szCs w:val="16"/>
              </w:rPr>
            </w:pPr>
            <w:r w:rsidRPr="00884817">
              <w:rPr>
                <w:rFonts w:ascii="Times New Roman" w:eastAsia="Times New Roman" w:hAnsi="Times New Roman" w:cs="Times New Roman"/>
                <w:color w:val="000000" w:themeColor="text1"/>
                <w:sz w:val="16"/>
                <w:szCs w:val="16"/>
              </w:rPr>
              <w:t>Pepsi</w:t>
            </w:r>
          </w:p>
        </w:tc>
        <w:tc>
          <w:tcPr>
            <w:tcW w:w="2051" w:type="dxa"/>
            <w:gridSpan w:val="2"/>
            <w:tcBorders>
              <w:top w:val="single" w:sz="4" w:space="0" w:color="auto"/>
              <w:bottom w:val="single" w:sz="4" w:space="0" w:color="auto"/>
            </w:tcBorders>
            <w:vAlign w:val="center"/>
          </w:tcPr>
          <w:p w:rsidR="00884817" w:rsidRPr="00884817" w:rsidRDefault="00884817" w:rsidP="000B5563">
            <w:pPr>
              <w:jc w:val="center"/>
              <w:rPr>
                <w:rFonts w:ascii="Times New Roman" w:hAnsi="Times New Roman" w:cs="Times New Roman"/>
                <w:color w:val="000000"/>
                <w:sz w:val="16"/>
                <w:szCs w:val="16"/>
              </w:rPr>
            </w:pPr>
            <w:r w:rsidRPr="00884817">
              <w:rPr>
                <w:rFonts w:ascii="Times New Roman" w:eastAsia="Times New Roman" w:hAnsi="Times New Roman" w:cs="Times New Roman"/>
                <w:sz w:val="16"/>
                <w:szCs w:val="16"/>
              </w:rPr>
              <w:t>Clock</w:t>
            </w:r>
          </w:p>
        </w:tc>
        <w:tc>
          <w:tcPr>
            <w:tcW w:w="2000" w:type="dxa"/>
            <w:gridSpan w:val="2"/>
            <w:tcBorders>
              <w:top w:val="single" w:sz="4" w:space="0" w:color="auto"/>
              <w:bottom w:val="single" w:sz="4" w:space="0" w:color="auto"/>
            </w:tcBorders>
            <w:vAlign w:val="center"/>
          </w:tcPr>
          <w:p w:rsidR="00884817" w:rsidRPr="00884817" w:rsidRDefault="00884817" w:rsidP="000B5563">
            <w:pPr>
              <w:jc w:val="center"/>
              <w:rPr>
                <w:rFonts w:ascii="Times New Roman" w:eastAsia="Times New Roman" w:hAnsi="Times New Roman" w:cs="Times New Roman"/>
                <w:sz w:val="16"/>
                <w:szCs w:val="16"/>
              </w:rPr>
            </w:pPr>
            <w:r w:rsidRPr="00884817">
              <w:rPr>
                <w:rFonts w:ascii="Times New Roman" w:eastAsia="Times New Roman" w:hAnsi="Times New Roman" w:cs="Times New Roman"/>
                <w:sz w:val="16"/>
                <w:szCs w:val="16"/>
              </w:rPr>
              <w:t>microscope</w:t>
            </w:r>
          </w:p>
        </w:tc>
      </w:tr>
      <w:tr w:rsidR="00884817" w:rsidRPr="00884817" w:rsidTr="000B5563">
        <w:trPr>
          <w:trHeight w:val="562"/>
        </w:trPr>
        <w:tc>
          <w:tcPr>
            <w:tcW w:w="2365" w:type="dxa"/>
            <w:tcBorders>
              <w:top w:val="single" w:sz="4" w:space="0" w:color="auto"/>
            </w:tcBorders>
            <w:vAlign w:val="center"/>
          </w:tcPr>
          <w:p w:rsidR="00884817" w:rsidRPr="00884817" w:rsidRDefault="00884817" w:rsidP="000B5563">
            <w:pPr>
              <w:jc w:val="center"/>
              <w:rPr>
                <w:rFonts w:ascii="Times New Roman" w:eastAsia="Times New Roman" w:hAnsi="Times New Roman" w:cs="Times New Roman"/>
                <w:sz w:val="16"/>
                <w:szCs w:val="16"/>
              </w:rPr>
            </w:pPr>
          </w:p>
        </w:tc>
        <w:tc>
          <w:tcPr>
            <w:tcW w:w="1051" w:type="dxa"/>
            <w:tcBorders>
              <w:top w:val="single" w:sz="4" w:space="0" w:color="auto"/>
            </w:tcBorders>
            <w:vAlign w:val="center"/>
          </w:tcPr>
          <w:p w:rsidR="00884817" w:rsidRPr="00884817" w:rsidRDefault="00884817" w:rsidP="000B5563">
            <w:pPr>
              <w:jc w:val="center"/>
              <w:rPr>
                <w:rFonts w:ascii="Times New Roman" w:hAnsi="Times New Roman" w:cs="Times New Roman"/>
                <w:sz w:val="16"/>
                <w:szCs w:val="16"/>
              </w:rPr>
            </w:pPr>
            <w:r w:rsidRPr="00884817">
              <w:rPr>
                <w:rFonts w:ascii="Times New Roman" w:hAnsi="Times New Roman" w:cs="Times New Roman"/>
                <w:sz w:val="16"/>
                <w:szCs w:val="16"/>
              </w:rPr>
              <w:t>SD</w:t>
            </w:r>
          </w:p>
        </w:tc>
        <w:tc>
          <w:tcPr>
            <w:tcW w:w="1116" w:type="dxa"/>
            <w:tcBorders>
              <w:top w:val="single" w:sz="4" w:space="0" w:color="auto"/>
            </w:tcBorders>
            <w:vAlign w:val="center"/>
          </w:tcPr>
          <w:p w:rsidR="00884817" w:rsidRPr="00884817" w:rsidRDefault="00884817" w:rsidP="000B5563">
            <w:pPr>
              <w:jc w:val="center"/>
              <w:rPr>
                <w:rFonts w:ascii="Times New Roman" w:hAnsi="Times New Roman" w:cs="Times New Roman"/>
                <w:color w:val="000000"/>
                <w:sz w:val="16"/>
                <w:szCs w:val="16"/>
              </w:rPr>
            </w:pPr>
            <w:r w:rsidRPr="00884817">
              <w:rPr>
                <w:rFonts w:ascii="Times New Roman" w:hAnsi="Times New Roman" w:cs="Times New Roman"/>
                <w:color w:val="000000"/>
                <w:sz w:val="16"/>
                <w:szCs w:val="16"/>
              </w:rPr>
              <w:t>SF</w:t>
            </w:r>
          </w:p>
        </w:tc>
        <w:tc>
          <w:tcPr>
            <w:tcW w:w="1051" w:type="dxa"/>
            <w:tcBorders>
              <w:top w:val="single" w:sz="4" w:space="0" w:color="auto"/>
            </w:tcBorders>
            <w:vAlign w:val="center"/>
          </w:tcPr>
          <w:p w:rsidR="00884817" w:rsidRPr="00884817" w:rsidRDefault="00884817" w:rsidP="000B5563">
            <w:pPr>
              <w:jc w:val="center"/>
              <w:rPr>
                <w:rFonts w:ascii="Times New Roman" w:hAnsi="Times New Roman" w:cs="Times New Roman"/>
                <w:sz w:val="16"/>
                <w:szCs w:val="16"/>
              </w:rPr>
            </w:pPr>
            <w:r w:rsidRPr="00884817">
              <w:rPr>
                <w:rFonts w:ascii="Times New Roman" w:hAnsi="Times New Roman" w:cs="Times New Roman"/>
                <w:sz w:val="16"/>
                <w:szCs w:val="16"/>
              </w:rPr>
              <w:t>SD</w:t>
            </w:r>
          </w:p>
        </w:tc>
        <w:tc>
          <w:tcPr>
            <w:tcW w:w="1000" w:type="dxa"/>
            <w:tcBorders>
              <w:top w:val="single" w:sz="4" w:space="0" w:color="auto"/>
            </w:tcBorders>
            <w:vAlign w:val="center"/>
          </w:tcPr>
          <w:p w:rsidR="00884817" w:rsidRPr="00884817" w:rsidRDefault="00884817" w:rsidP="000B5563">
            <w:pPr>
              <w:jc w:val="center"/>
              <w:rPr>
                <w:rFonts w:ascii="Times New Roman" w:hAnsi="Times New Roman" w:cs="Times New Roman"/>
                <w:color w:val="000000"/>
                <w:sz w:val="16"/>
                <w:szCs w:val="16"/>
              </w:rPr>
            </w:pPr>
            <w:r w:rsidRPr="00884817">
              <w:rPr>
                <w:rFonts w:ascii="Times New Roman" w:hAnsi="Times New Roman" w:cs="Times New Roman"/>
                <w:color w:val="000000"/>
                <w:sz w:val="16"/>
                <w:szCs w:val="16"/>
              </w:rPr>
              <w:t>SF</w:t>
            </w:r>
          </w:p>
        </w:tc>
        <w:tc>
          <w:tcPr>
            <w:tcW w:w="1000" w:type="dxa"/>
            <w:tcBorders>
              <w:top w:val="single" w:sz="4" w:space="0" w:color="auto"/>
            </w:tcBorders>
            <w:vAlign w:val="center"/>
          </w:tcPr>
          <w:p w:rsidR="00884817" w:rsidRPr="00884817" w:rsidRDefault="00884817" w:rsidP="000B5563">
            <w:pPr>
              <w:jc w:val="center"/>
              <w:rPr>
                <w:rFonts w:ascii="Times New Roman" w:hAnsi="Times New Roman" w:cs="Times New Roman"/>
                <w:sz w:val="16"/>
                <w:szCs w:val="16"/>
              </w:rPr>
            </w:pPr>
            <w:r w:rsidRPr="00884817">
              <w:rPr>
                <w:rFonts w:ascii="Times New Roman" w:hAnsi="Times New Roman" w:cs="Times New Roman"/>
                <w:sz w:val="16"/>
                <w:szCs w:val="16"/>
              </w:rPr>
              <w:t>SD</w:t>
            </w:r>
          </w:p>
        </w:tc>
        <w:tc>
          <w:tcPr>
            <w:tcW w:w="1000" w:type="dxa"/>
            <w:tcBorders>
              <w:top w:val="single" w:sz="4" w:space="0" w:color="auto"/>
            </w:tcBorders>
            <w:vAlign w:val="center"/>
          </w:tcPr>
          <w:p w:rsidR="00884817" w:rsidRPr="00884817" w:rsidRDefault="00884817" w:rsidP="000B5563">
            <w:pPr>
              <w:jc w:val="center"/>
              <w:rPr>
                <w:rFonts w:ascii="Times New Roman" w:hAnsi="Times New Roman" w:cs="Times New Roman"/>
                <w:color w:val="000000"/>
                <w:sz w:val="16"/>
                <w:szCs w:val="16"/>
              </w:rPr>
            </w:pPr>
            <w:r w:rsidRPr="00884817">
              <w:rPr>
                <w:rFonts w:ascii="Times New Roman" w:hAnsi="Times New Roman" w:cs="Times New Roman"/>
                <w:color w:val="000000"/>
                <w:sz w:val="16"/>
                <w:szCs w:val="16"/>
              </w:rPr>
              <w:t>SF</w:t>
            </w:r>
          </w:p>
        </w:tc>
      </w:tr>
      <w:tr w:rsidR="00884817" w:rsidRPr="00884817" w:rsidTr="000B5563">
        <w:tc>
          <w:tcPr>
            <w:tcW w:w="2365" w:type="dxa"/>
            <w:vAlign w:val="center"/>
          </w:tcPr>
          <w:p w:rsidR="00884817" w:rsidRPr="00884817" w:rsidRDefault="00884817" w:rsidP="000B5563">
            <w:pPr>
              <w:jc w:val="center"/>
              <w:rPr>
                <w:rFonts w:ascii="Times New Roman" w:hAnsi="Times New Roman" w:cs="Times New Roman"/>
                <w:sz w:val="16"/>
                <w:szCs w:val="16"/>
              </w:rPr>
            </w:pPr>
            <w:r w:rsidRPr="00884817">
              <w:rPr>
                <w:rFonts w:ascii="Times New Roman" w:hAnsi="Times New Roman" w:cs="Times New Roman"/>
                <w:sz w:val="16"/>
                <w:szCs w:val="16"/>
              </w:rPr>
              <w:t>DWT</w:t>
            </w:r>
            <w:r w:rsidR="00B268CE">
              <w:rPr>
                <w:rFonts w:ascii="Times New Roman" w:hAnsi="Times New Roman" w:cs="Times New Roman"/>
                <w:sz w:val="16"/>
                <w:szCs w:val="16"/>
              </w:rPr>
              <w:t xml:space="preserve"> [6]</w:t>
            </w:r>
          </w:p>
        </w:tc>
        <w:tc>
          <w:tcPr>
            <w:tcW w:w="1051" w:type="dxa"/>
            <w:vAlign w:val="center"/>
          </w:tcPr>
          <w:p w:rsidR="00884817" w:rsidRPr="00884817" w:rsidRDefault="00884817" w:rsidP="000B5563">
            <w:pPr>
              <w:jc w:val="center"/>
              <w:rPr>
                <w:rFonts w:ascii="Times New Roman" w:hAnsi="Times New Roman" w:cs="Times New Roman"/>
                <w:sz w:val="16"/>
                <w:szCs w:val="16"/>
              </w:rPr>
            </w:pPr>
            <w:r w:rsidRPr="00884817">
              <w:rPr>
                <w:rFonts w:ascii="Times New Roman" w:hAnsi="Times New Roman" w:cs="Times New Roman"/>
                <w:sz w:val="16"/>
                <w:szCs w:val="16"/>
              </w:rPr>
              <w:t>43.9368</w:t>
            </w:r>
          </w:p>
        </w:tc>
        <w:tc>
          <w:tcPr>
            <w:tcW w:w="1116" w:type="dxa"/>
            <w:vAlign w:val="center"/>
          </w:tcPr>
          <w:p w:rsidR="00884817" w:rsidRPr="00884817" w:rsidRDefault="00884817" w:rsidP="000B5563">
            <w:pPr>
              <w:jc w:val="center"/>
              <w:rPr>
                <w:rFonts w:ascii="Times New Roman" w:hAnsi="Times New Roman" w:cs="Times New Roman"/>
                <w:sz w:val="16"/>
                <w:szCs w:val="16"/>
              </w:rPr>
            </w:pPr>
            <w:r w:rsidRPr="00884817">
              <w:rPr>
                <w:rFonts w:ascii="Times New Roman" w:hAnsi="Times New Roman" w:cs="Times New Roman"/>
                <w:sz w:val="16"/>
                <w:szCs w:val="16"/>
              </w:rPr>
              <w:t>13.7941</w:t>
            </w:r>
          </w:p>
        </w:tc>
        <w:tc>
          <w:tcPr>
            <w:tcW w:w="1051" w:type="dxa"/>
            <w:vAlign w:val="center"/>
          </w:tcPr>
          <w:p w:rsidR="00884817" w:rsidRPr="00884817" w:rsidRDefault="00884817" w:rsidP="000B5563">
            <w:pPr>
              <w:jc w:val="center"/>
              <w:rPr>
                <w:rFonts w:ascii="Times New Roman" w:hAnsi="Times New Roman" w:cs="Times New Roman"/>
                <w:sz w:val="16"/>
                <w:szCs w:val="16"/>
              </w:rPr>
            </w:pPr>
            <w:r w:rsidRPr="00884817">
              <w:rPr>
                <w:rFonts w:ascii="Times New Roman" w:hAnsi="Times New Roman" w:cs="Times New Roman"/>
                <w:sz w:val="16"/>
                <w:szCs w:val="16"/>
              </w:rPr>
              <w:t>39.5437</w:t>
            </w:r>
          </w:p>
        </w:tc>
        <w:tc>
          <w:tcPr>
            <w:tcW w:w="1000" w:type="dxa"/>
            <w:vAlign w:val="center"/>
          </w:tcPr>
          <w:p w:rsidR="00884817" w:rsidRPr="00884817" w:rsidRDefault="00884817" w:rsidP="000B5563">
            <w:pPr>
              <w:jc w:val="center"/>
              <w:rPr>
                <w:rFonts w:ascii="Times New Roman" w:hAnsi="Times New Roman" w:cs="Times New Roman"/>
                <w:sz w:val="16"/>
                <w:szCs w:val="16"/>
              </w:rPr>
            </w:pPr>
            <w:r w:rsidRPr="00884817">
              <w:rPr>
                <w:rFonts w:ascii="Times New Roman" w:hAnsi="Times New Roman" w:cs="Times New Roman"/>
                <w:sz w:val="16"/>
                <w:szCs w:val="16"/>
              </w:rPr>
              <w:t>9.0516</w:t>
            </w:r>
          </w:p>
        </w:tc>
        <w:tc>
          <w:tcPr>
            <w:tcW w:w="1000" w:type="dxa"/>
            <w:vAlign w:val="center"/>
          </w:tcPr>
          <w:p w:rsidR="00884817" w:rsidRPr="00884817" w:rsidRDefault="00884817" w:rsidP="000B5563">
            <w:pPr>
              <w:jc w:val="center"/>
              <w:rPr>
                <w:rFonts w:ascii="Times New Roman" w:hAnsi="Times New Roman" w:cs="Times New Roman"/>
                <w:sz w:val="16"/>
                <w:szCs w:val="16"/>
              </w:rPr>
            </w:pPr>
            <w:r w:rsidRPr="00884817">
              <w:rPr>
                <w:rFonts w:ascii="Times New Roman" w:hAnsi="Times New Roman" w:cs="Times New Roman"/>
                <w:sz w:val="16"/>
                <w:szCs w:val="16"/>
              </w:rPr>
              <w:t>18.0925</w:t>
            </w:r>
          </w:p>
        </w:tc>
        <w:tc>
          <w:tcPr>
            <w:tcW w:w="1000" w:type="dxa"/>
            <w:vAlign w:val="center"/>
          </w:tcPr>
          <w:p w:rsidR="00884817" w:rsidRPr="00884817" w:rsidRDefault="00884817" w:rsidP="000B5563">
            <w:pPr>
              <w:jc w:val="center"/>
              <w:rPr>
                <w:rFonts w:ascii="Times New Roman" w:hAnsi="Times New Roman" w:cs="Times New Roman"/>
                <w:sz w:val="16"/>
                <w:szCs w:val="16"/>
              </w:rPr>
            </w:pPr>
            <w:r w:rsidRPr="00884817">
              <w:rPr>
                <w:rFonts w:ascii="Times New Roman" w:hAnsi="Times New Roman" w:cs="Times New Roman"/>
                <w:sz w:val="16"/>
                <w:szCs w:val="16"/>
              </w:rPr>
              <w:t>8.8698</w:t>
            </w:r>
          </w:p>
        </w:tc>
      </w:tr>
      <w:tr w:rsidR="00884817" w:rsidRPr="00884817" w:rsidTr="000B5563">
        <w:tc>
          <w:tcPr>
            <w:tcW w:w="2365" w:type="dxa"/>
            <w:vAlign w:val="center"/>
          </w:tcPr>
          <w:p w:rsidR="00884817" w:rsidRPr="00884817" w:rsidRDefault="00884817" w:rsidP="000B5563">
            <w:pPr>
              <w:jc w:val="center"/>
              <w:rPr>
                <w:rFonts w:ascii="Times New Roman" w:hAnsi="Times New Roman" w:cs="Times New Roman"/>
                <w:sz w:val="16"/>
                <w:szCs w:val="16"/>
              </w:rPr>
            </w:pPr>
            <w:r w:rsidRPr="00884817">
              <w:rPr>
                <w:rFonts w:ascii="Times New Roman" w:hAnsi="Times New Roman" w:cs="Times New Roman"/>
                <w:sz w:val="16"/>
                <w:szCs w:val="16"/>
              </w:rPr>
              <w:t>SWT</w:t>
            </w:r>
            <w:r w:rsidR="00B268CE">
              <w:rPr>
                <w:rFonts w:ascii="Times New Roman" w:hAnsi="Times New Roman" w:cs="Times New Roman"/>
                <w:sz w:val="16"/>
                <w:szCs w:val="16"/>
              </w:rPr>
              <w:t xml:space="preserve"> [7]</w:t>
            </w:r>
          </w:p>
        </w:tc>
        <w:tc>
          <w:tcPr>
            <w:tcW w:w="1051" w:type="dxa"/>
            <w:vAlign w:val="center"/>
          </w:tcPr>
          <w:p w:rsidR="00884817" w:rsidRPr="00884817" w:rsidRDefault="00884817" w:rsidP="000B5563">
            <w:pPr>
              <w:jc w:val="center"/>
              <w:rPr>
                <w:rFonts w:ascii="Times New Roman" w:hAnsi="Times New Roman" w:cs="Times New Roman"/>
                <w:sz w:val="16"/>
                <w:szCs w:val="16"/>
              </w:rPr>
            </w:pPr>
            <w:r w:rsidRPr="00884817">
              <w:rPr>
                <w:rFonts w:ascii="Times New Roman" w:hAnsi="Times New Roman" w:cs="Times New Roman"/>
                <w:sz w:val="16"/>
                <w:szCs w:val="16"/>
              </w:rPr>
              <w:t>43.9723</w:t>
            </w:r>
          </w:p>
        </w:tc>
        <w:tc>
          <w:tcPr>
            <w:tcW w:w="1116" w:type="dxa"/>
            <w:vAlign w:val="center"/>
          </w:tcPr>
          <w:p w:rsidR="00884817" w:rsidRPr="00884817" w:rsidRDefault="00884817" w:rsidP="000B5563">
            <w:pPr>
              <w:jc w:val="center"/>
              <w:rPr>
                <w:rFonts w:ascii="Times New Roman" w:hAnsi="Times New Roman" w:cs="Times New Roman"/>
                <w:sz w:val="16"/>
                <w:szCs w:val="16"/>
              </w:rPr>
            </w:pPr>
            <w:r w:rsidRPr="00884817">
              <w:rPr>
                <w:rFonts w:ascii="Times New Roman" w:hAnsi="Times New Roman" w:cs="Times New Roman"/>
                <w:sz w:val="16"/>
                <w:szCs w:val="16"/>
              </w:rPr>
              <w:t>13.3940</w:t>
            </w:r>
          </w:p>
        </w:tc>
        <w:tc>
          <w:tcPr>
            <w:tcW w:w="1051" w:type="dxa"/>
            <w:vAlign w:val="center"/>
          </w:tcPr>
          <w:p w:rsidR="00884817" w:rsidRPr="00884817" w:rsidRDefault="00884817" w:rsidP="000B5563">
            <w:pPr>
              <w:jc w:val="center"/>
              <w:rPr>
                <w:rFonts w:ascii="Times New Roman" w:hAnsi="Times New Roman" w:cs="Times New Roman"/>
                <w:sz w:val="16"/>
                <w:szCs w:val="16"/>
              </w:rPr>
            </w:pPr>
            <w:r w:rsidRPr="00884817">
              <w:rPr>
                <w:rFonts w:ascii="Times New Roman" w:hAnsi="Times New Roman" w:cs="Times New Roman"/>
                <w:sz w:val="16"/>
                <w:szCs w:val="16"/>
              </w:rPr>
              <w:t>39.8556</w:t>
            </w:r>
          </w:p>
        </w:tc>
        <w:tc>
          <w:tcPr>
            <w:tcW w:w="1000" w:type="dxa"/>
            <w:vAlign w:val="center"/>
          </w:tcPr>
          <w:p w:rsidR="00884817" w:rsidRPr="00884817" w:rsidRDefault="00884817" w:rsidP="000B5563">
            <w:pPr>
              <w:jc w:val="center"/>
              <w:rPr>
                <w:rFonts w:ascii="Times New Roman" w:hAnsi="Times New Roman" w:cs="Times New Roman"/>
                <w:sz w:val="16"/>
                <w:szCs w:val="16"/>
              </w:rPr>
            </w:pPr>
            <w:r w:rsidRPr="00884817">
              <w:rPr>
                <w:rFonts w:ascii="Times New Roman" w:hAnsi="Times New Roman" w:cs="Times New Roman"/>
                <w:sz w:val="16"/>
                <w:szCs w:val="16"/>
              </w:rPr>
              <w:t>10.9479</w:t>
            </w:r>
          </w:p>
        </w:tc>
        <w:tc>
          <w:tcPr>
            <w:tcW w:w="1000" w:type="dxa"/>
            <w:vAlign w:val="center"/>
          </w:tcPr>
          <w:p w:rsidR="00884817" w:rsidRPr="00884817" w:rsidRDefault="00884817" w:rsidP="000B5563">
            <w:pPr>
              <w:jc w:val="center"/>
              <w:rPr>
                <w:rFonts w:ascii="Times New Roman" w:hAnsi="Times New Roman" w:cs="Times New Roman"/>
                <w:sz w:val="16"/>
                <w:szCs w:val="16"/>
              </w:rPr>
            </w:pPr>
            <w:r w:rsidRPr="00884817">
              <w:rPr>
                <w:rFonts w:ascii="Times New Roman" w:hAnsi="Times New Roman" w:cs="Times New Roman"/>
                <w:sz w:val="16"/>
                <w:szCs w:val="16"/>
              </w:rPr>
              <w:t>18.6411</w:t>
            </w:r>
          </w:p>
        </w:tc>
        <w:tc>
          <w:tcPr>
            <w:tcW w:w="1000" w:type="dxa"/>
            <w:vAlign w:val="center"/>
          </w:tcPr>
          <w:p w:rsidR="00884817" w:rsidRPr="00884817" w:rsidRDefault="00884817" w:rsidP="000B5563">
            <w:pPr>
              <w:jc w:val="center"/>
              <w:rPr>
                <w:rFonts w:ascii="Times New Roman" w:hAnsi="Times New Roman" w:cs="Times New Roman"/>
                <w:sz w:val="16"/>
                <w:szCs w:val="16"/>
              </w:rPr>
            </w:pPr>
            <w:r w:rsidRPr="00884817">
              <w:rPr>
                <w:rFonts w:ascii="Times New Roman" w:hAnsi="Times New Roman" w:cs="Times New Roman"/>
                <w:sz w:val="16"/>
                <w:szCs w:val="16"/>
              </w:rPr>
              <w:t>11.1288</w:t>
            </w:r>
          </w:p>
        </w:tc>
      </w:tr>
      <w:tr w:rsidR="00884817" w:rsidRPr="00884817" w:rsidTr="000B5563">
        <w:tc>
          <w:tcPr>
            <w:tcW w:w="2365" w:type="dxa"/>
            <w:vAlign w:val="center"/>
          </w:tcPr>
          <w:p w:rsidR="00884817" w:rsidRPr="00884817" w:rsidRDefault="00884817" w:rsidP="000B5563">
            <w:pPr>
              <w:jc w:val="center"/>
              <w:rPr>
                <w:rFonts w:ascii="Times New Roman" w:hAnsi="Times New Roman" w:cs="Times New Roman"/>
                <w:sz w:val="16"/>
                <w:szCs w:val="16"/>
              </w:rPr>
            </w:pPr>
            <w:r w:rsidRPr="00884817">
              <w:rPr>
                <w:rFonts w:ascii="Times New Roman" w:hAnsi="Times New Roman" w:cs="Times New Roman"/>
                <w:sz w:val="16"/>
                <w:szCs w:val="16"/>
              </w:rPr>
              <w:t>MSVD</w:t>
            </w:r>
            <w:r w:rsidR="00B268CE">
              <w:rPr>
                <w:rFonts w:ascii="Times New Roman" w:hAnsi="Times New Roman" w:cs="Times New Roman"/>
                <w:sz w:val="16"/>
                <w:szCs w:val="16"/>
              </w:rPr>
              <w:t xml:space="preserve"> [8]</w:t>
            </w:r>
          </w:p>
        </w:tc>
        <w:tc>
          <w:tcPr>
            <w:tcW w:w="1051" w:type="dxa"/>
            <w:vAlign w:val="center"/>
          </w:tcPr>
          <w:p w:rsidR="00884817" w:rsidRPr="00884817" w:rsidRDefault="00884817" w:rsidP="000B5563">
            <w:pPr>
              <w:jc w:val="center"/>
              <w:rPr>
                <w:rFonts w:ascii="Times New Roman" w:hAnsi="Times New Roman" w:cs="Times New Roman"/>
                <w:sz w:val="16"/>
                <w:szCs w:val="16"/>
              </w:rPr>
            </w:pPr>
            <w:r w:rsidRPr="00884817">
              <w:rPr>
                <w:rFonts w:ascii="Times New Roman" w:hAnsi="Times New Roman" w:cs="Times New Roman"/>
                <w:sz w:val="16"/>
                <w:szCs w:val="16"/>
              </w:rPr>
              <w:t>44.0172</w:t>
            </w:r>
          </w:p>
        </w:tc>
        <w:tc>
          <w:tcPr>
            <w:tcW w:w="1116" w:type="dxa"/>
            <w:vAlign w:val="center"/>
          </w:tcPr>
          <w:p w:rsidR="00884817" w:rsidRPr="00884817" w:rsidRDefault="00884817" w:rsidP="000B5563">
            <w:pPr>
              <w:jc w:val="center"/>
              <w:rPr>
                <w:rFonts w:ascii="Times New Roman" w:hAnsi="Times New Roman" w:cs="Times New Roman"/>
                <w:sz w:val="16"/>
                <w:szCs w:val="16"/>
              </w:rPr>
            </w:pPr>
            <w:r w:rsidRPr="00884817">
              <w:rPr>
                <w:rFonts w:ascii="Times New Roman" w:hAnsi="Times New Roman" w:cs="Times New Roman"/>
                <w:sz w:val="16"/>
                <w:szCs w:val="16"/>
              </w:rPr>
              <w:t>13.8258</w:t>
            </w:r>
          </w:p>
        </w:tc>
        <w:tc>
          <w:tcPr>
            <w:tcW w:w="1051" w:type="dxa"/>
            <w:vAlign w:val="center"/>
          </w:tcPr>
          <w:p w:rsidR="00884817" w:rsidRPr="00884817" w:rsidRDefault="00884817" w:rsidP="000B5563">
            <w:pPr>
              <w:jc w:val="center"/>
              <w:rPr>
                <w:rFonts w:ascii="Times New Roman" w:hAnsi="Times New Roman" w:cs="Times New Roman"/>
                <w:sz w:val="16"/>
                <w:szCs w:val="16"/>
              </w:rPr>
            </w:pPr>
            <w:r w:rsidRPr="00884817">
              <w:rPr>
                <w:rFonts w:ascii="Times New Roman" w:hAnsi="Times New Roman" w:cs="Times New Roman"/>
                <w:sz w:val="16"/>
                <w:szCs w:val="16"/>
              </w:rPr>
              <w:t>39.6455</w:t>
            </w:r>
          </w:p>
        </w:tc>
        <w:tc>
          <w:tcPr>
            <w:tcW w:w="1000" w:type="dxa"/>
            <w:vAlign w:val="center"/>
          </w:tcPr>
          <w:p w:rsidR="00884817" w:rsidRPr="00884817" w:rsidRDefault="00884817" w:rsidP="000B5563">
            <w:pPr>
              <w:jc w:val="center"/>
              <w:rPr>
                <w:rFonts w:ascii="Times New Roman" w:hAnsi="Times New Roman" w:cs="Times New Roman"/>
                <w:sz w:val="16"/>
                <w:szCs w:val="16"/>
              </w:rPr>
            </w:pPr>
            <w:r w:rsidRPr="00884817">
              <w:rPr>
                <w:rFonts w:ascii="Times New Roman" w:hAnsi="Times New Roman" w:cs="Times New Roman"/>
                <w:sz w:val="16"/>
                <w:szCs w:val="16"/>
              </w:rPr>
              <w:t>11.2043</w:t>
            </w:r>
          </w:p>
        </w:tc>
        <w:tc>
          <w:tcPr>
            <w:tcW w:w="1000" w:type="dxa"/>
            <w:vAlign w:val="center"/>
          </w:tcPr>
          <w:p w:rsidR="00884817" w:rsidRPr="00884817" w:rsidRDefault="00884817" w:rsidP="000B5563">
            <w:pPr>
              <w:jc w:val="center"/>
              <w:rPr>
                <w:rFonts w:ascii="Times New Roman" w:hAnsi="Times New Roman" w:cs="Times New Roman"/>
                <w:sz w:val="16"/>
                <w:szCs w:val="16"/>
              </w:rPr>
            </w:pPr>
            <w:r w:rsidRPr="00884817">
              <w:rPr>
                <w:rFonts w:ascii="Times New Roman" w:hAnsi="Times New Roman" w:cs="Times New Roman"/>
                <w:sz w:val="16"/>
                <w:szCs w:val="16"/>
              </w:rPr>
              <w:t>18.7129</w:t>
            </w:r>
          </w:p>
        </w:tc>
        <w:tc>
          <w:tcPr>
            <w:tcW w:w="1000" w:type="dxa"/>
            <w:vAlign w:val="center"/>
          </w:tcPr>
          <w:p w:rsidR="00884817" w:rsidRPr="00884817" w:rsidRDefault="00884817" w:rsidP="000B5563">
            <w:pPr>
              <w:jc w:val="center"/>
              <w:rPr>
                <w:rFonts w:ascii="Times New Roman" w:hAnsi="Times New Roman" w:cs="Times New Roman"/>
                <w:sz w:val="16"/>
                <w:szCs w:val="16"/>
              </w:rPr>
            </w:pPr>
            <w:r w:rsidRPr="00884817">
              <w:rPr>
                <w:rFonts w:ascii="Times New Roman" w:hAnsi="Times New Roman" w:cs="Times New Roman"/>
                <w:sz w:val="16"/>
                <w:szCs w:val="16"/>
              </w:rPr>
              <w:t>11.5933</w:t>
            </w:r>
          </w:p>
        </w:tc>
      </w:tr>
      <w:tr w:rsidR="00884817" w:rsidRPr="00884817" w:rsidTr="000B5563">
        <w:tc>
          <w:tcPr>
            <w:tcW w:w="2365" w:type="dxa"/>
            <w:vAlign w:val="center"/>
          </w:tcPr>
          <w:p w:rsidR="00884817" w:rsidRPr="00884817" w:rsidRDefault="00884817" w:rsidP="000B5563">
            <w:pPr>
              <w:jc w:val="center"/>
              <w:rPr>
                <w:rFonts w:ascii="Times New Roman" w:hAnsi="Times New Roman" w:cs="Times New Roman"/>
                <w:sz w:val="16"/>
                <w:szCs w:val="16"/>
              </w:rPr>
            </w:pPr>
            <w:r w:rsidRPr="00884817">
              <w:rPr>
                <w:rFonts w:ascii="Times New Roman" w:hAnsi="Times New Roman" w:cs="Times New Roman"/>
                <w:sz w:val="16"/>
                <w:szCs w:val="16"/>
              </w:rPr>
              <w:t>DCHWT</w:t>
            </w:r>
            <w:r w:rsidR="00B268CE">
              <w:rPr>
                <w:rFonts w:ascii="Times New Roman" w:hAnsi="Times New Roman" w:cs="Times New Roman"/>
                <w:sz w:val="16"/>
                <w:szCs w:val="16"/>
              </w:rPr>
              <w:t xml:space="preserve"> [9]</w:t>
            </w:r>
          </w:p>
        </w:tc>
        <w:tc>
          <w:tcPr>
            <w:tcW w:w="1051" w:type="dxa"/>
            <w:vAlign w:val="center"/>
          </w:tcPr>
          <w:p w:rsidR="00884817" w:rsidRPr="00884817" w:rsidRDefault="00884817" w:rsidP="000B5563">
            <w:pPr>
              <w:jc w:val="center"/>
              <w:rPr>
                <w:rFonts w:ascii="Times New Roman" w:hAnsi="Times New Roman" w:cs="Times New Roman"/>
                <w:sz w:val="16"/>
                <w:szCs w:val="16"/>
              </w:rPr>
            </w:pPr>
            <w:r w:rsidRPr="00884817">
              <w:rPr>
                <w:rFonts w:ascii="Times New Roman" w:hAnsi="Times New Roman" w:cs="Times New Roman"/>
                <w:sz w:val="16"/>
                <w:szCs w:val="16"/>
              </w:rPr>
              <w:t>44.3854</w:t>
            </w:r>
          </w:p>
        </w:tc>
        <w:tc>
          <w:tcPr>
            <w:tcW w:w="1116" w:type="dxa"/>
            <w:vAlign w:val="center"/>
          </w:tcPr>
          <w:p w:rsidR="00884817" w:rsidRPr="00884817" w:rsidRDefault="00884817" w:rsidP="000B5563">
            <w:pPr>
              <w:jc w:val="center"/>
              <w:rPr>
                <w:rFonts w:ascii="Times New Roman" w:hAnsi="Times New Roman" w:cs="Times New Roman"/>
                <w:sz w:val="16"/>
                <w:szCs w:val="16"/>
              </w:rPr>
            </w:pPr>
            <w:r w:rsidRPr="00884817">
              <w:rPr>
                <w:rFonts w:ascii="Times New Roman" w:hAnsi="Times New Roman" w:cs="Times New Roman"/>
                <w:sz w:val="16"/>
                <w:szCs w:val="16"/>
              </w:rPr>
              <w:t>14.8529</w:t>
            </w:r>
          </w:p>
        </w:tc>
        <w:tc>
          <w:tcPr>
            <w:tcW w:w="1051" w:type="dxa"/>
            <w:vAlign w:val="center"/>
          </w:tcPr>
          <w:p w:rsidR="00884817" w:rsidRPr="00884817" w:rsidRDefault="00884817" w:rsidP="000B5563">
            <w:pPr>
              <w:jc w:val="center"/>
              <w:rPr>
                <w:rFonts w:ascii="Times New Roman" w:hAnsi="Times New Roman" w:cs="Times New Roman"/>
                <w:sz w:val="16"/>
                <w:szCs w:val="16"/>
              </w:rPr>
            </w:pPr>
            <w:r w:rsidRPr="00884817">
              <w:rPr>
                <w:rFonts w:ascii="Times New Roman" w:hAnsi="Times New Roman" w:cs="Times New Roman"/>
                <w:sz w:val="16"/>
                <w:szCs w:val="16"/>
              </w:rPr>
              <w:t>40.3674</w:t>
            </w:r>
          </w:p>
        </w:tc>
        <w:tc>
          <w:tcPr>
            <w:tcW w:w="1000" w:type="dxa"/>
            <w:vAlign w:val="center"/>
          </w:tcPr>
          <w:p w:rsidR="00884817" w:rsidRPr="00884817" w:rsidRDefault="00884817" w:rsidP="000B5563">
            <w:pPr>
              <w:jc w:val="center"/>
              <w:rPr>
                <w:rFonts w:ascii="Times New Roman" w:hAnsi="Times New Roman" w:cs="Times New Roman"/>
                <w:sz w:val="16"/>
                <w:szCs w:val="16"/>
              </w:rPr>
            </w:pPr>
            <w:r w:rsidRPr="00884817">
              <w:rPr>
                <w:rFonts w:ascii="Times New Roman" w:hAnsi="Times New Roman" w:cs="Times New Roman"/>
                <w:sz w:val="16"/>
                <w:szCs w:val="16"/>
              </w:rPr>
              <w:t>12.2549</w:t>
            </w:r>
          </w:p>
        </w:tc>
        <w:tc>
          <w:tcPr>
            <w:tcW w:w="1000" w:type="dxa"/>
            <w:vAlign w:val="center"/>
          </w:tcPr>
          <w:p w:rsidR="00884817" w:rsidRPr="00884817" w:rsidRDefault="00884817" w:rsidP="000B5563">
            <w:pPr>
              <w:jc w:val="center"/>
              <w:rPr>
                <w:rFonts w:ascii="Times New Roman" w:hAnsi="Times New Roman" w:cs="Times New Roman"/>
                <w:sz w:val="16"/>
                <w:szCs w:val="16"/>
              </w:rPr>
            </w:pPr>
            <w:r w:rsidRPr="00884817">
              <w:rPr>
                <w:rFonts w:ascii="Times New Roman" w:hAnsi="Times New Roman" w:cs="Times New Roman"/>
                <w:sz w:val="16"/>
                <w:szCs w:val="16"/>
              </w:rPr>
              <w:t>19.2598</w:t>
            </w:r>
          </w:p>
        </w:tc>
        <w:tc>
          <w:tcPr>
            <w:tcW w:w="1000" w:type="dxa"/>
            <w:vAlign w:val="center"/>
          </w:tcPr>
          <w:p w:rsidR="00884817" w:rsidRPr="00884817" w:rsidRDefault="00884817" w:rsidP="000B5563">
            <w:pPr>
              <w:jc w:val="center"/>
              <w:rPr>
                <w:rFonts w:ascii="Times New Roman" w:hAnsi="Times New Roman" w:cs="Times New Roman"/>
                <w:sz w:val="16"/>
                <w:szCs w:val="16"/>
              </w:rPr>
            </w:pPr>
            <w:r w:rsidRPr="00884817">
              <w:rPr>
                <w:rFonts w:ascii="Times New Roman" w:hAnsi="Times New Roman" w:cs="Times New Roman"/>
                <w:sz w:val="16"/>
                <w:szCs w:val="16"/>
              </w:rPr>
              <w:t>12.7251</w:t>
            </w:r>
          </w:p>
        </w:tc>
      </w:tr>
      <w:tr w:rsidR="00884817" w:rsidRPr="00884817" w:rsidTr="000B5563">
        <w:tc>
          <w:tcPr>
            <w:tcW w:w="2365" w:type="dxa"/>
            <w:vAlign w:val="center"/>
          </w:tcPr>
          <w:p w:rsidR="00884817" w:rsidRPr="00884817" w:rsidRDefault="00884817" w:rsidP="000B5563">
            <w:pPr>
              <w:jc w:val="center"/>
              <w:rPr>
                <w:rFonts w:ascii="Times New Roman" w:hAnsi="Times New Roman" w:cs="Times New Roman"/>
                <w:sz w:val="16"/>
                <w:szCs w:val="16"/>
              </w:rPr>
            </w:pPr>
            <w:r w:rsidRPr="00884817">
              <w:rPr>
                <w:rFonts w:ascii="Times New Roman" w:hAnsi="Times New Roman" w:cs="Times New Roman"/>
                <w:bCs/>
                <w:sz w:val="16"/>
                <w:szCs w:val="16"/>
              </w:rPr>
              <w:t>DDDWT</w:t>
            </w:r>
            <w:r w:rsidR="00B268CE">
              <w:rPr>
                <w:rFonts w:ascii="Times New Roman" w:hAnsi="Times New Roman" w:cs="Times New Roman"/>
                <w:bCs/>
                <w:sz w:val="16"/>
                <w:szCs w:val="16"/>
              </w:rPr>
              <w:t xml:space="preserve"> [10]</w:t>
            </w:r>
          </w:p>
        </w:tc>
        <w:tc>
          <w:tcPr>
            <w:tcW w:w="1051" w:type="dxa"/>
            <w:vAlign w:val="center"/>
          </w:tcPr>
          <w:p w:rsidR="00884817" w:rsidRPr="00884817" w:rsidRDefault="00884817" w:rsidP="000B5563">
            <w:pPr>
              <w:jc w:val="center"/>
              <w:rPr>
                <w:rFonts w:ascii="Times New Roman" w:hAnsi="Times New Roman" w:cs="Times New Roman"/>
                <w:sz w:val="16"/>
                <w:szCs w:val="16"/>
              </w:rPr>
            </w:pPr>
            <w:r w:rsidRPr="00884817">
              <w:rPr>
                <w:rFonts w:ascii="Times New Roman" w:hAnsi="Times New Roman" w:cs="Times New Roman"/>
                <w:sz w:val="16"/>
                <w:szCs w:val="16"/>
              </w:rPr>
              <w:t>43.5475</w:t>
            </w:r>
          </w:p>
        </w:tc>
        <w:tc>
          <w:tcPr>
            <w:tcW w:w="1116" w:type="dxa"/>
            <w:vAlign w:val="center"/>
          </w:tcPr>
          <w:p w:rsidR="00884817" w:rsidRPr="00884817" w:rsidRDefault="00884817" w:rsidP="000B5563">
            <w:pPr>
              <w:jc w:val="center"/>
              <w:rPr>
                <w:rFonts w:ascii="Times New Roman" w:hAnsi="Times New Roman" w:cs="Times New Roman"/>
                <w:sz w:val="16"/>
                <w:szCs w:val="16"/>
              </w:rPr>
            </w:pPr>
            <w:r w:rsidRPr="00884817">
              <w:rPr>
                <w:rFonts w:ascii="Times New Roman" w:hAnsi="Times New Roman" w:cs="Times New Roman"/>
                <w:sz w:val="16"/>
                <w:szCs w:val="16"/>
              </w:rPr>
              <w:t>9.6315</w:t>
            </w:r>
          </w:p>
        </w:tc>
        <w:tc>
          <w:tcPr>
            <w:tcW w:w="1051" w:type="dxa"/>
            <w:vAlign w:val="center"/>
          </w:tcPr>
          <w:p w:rsidR="00884817" w:rsidRPr="00884817" w:rsidRDefault="00884817" w:rsidP="000B5563">
            <w:pPr>
              <w:jc w:val="center"/>
              <w:rPr>
                <w:rFonts w:ascii="Times New Roman" w:hAnsi="Times New Roman" w:cs="Times New Roman"/>
                <w:sz w:val="16"/>
                <w:szCs w:val="16"/>
              </w:rPr>
            </w:pPr>
            <w:r w:rsidRPr="00884817">
              <w:rPr>
                <w:rFonts w:ascii="Times New Roman" w:hAnsi="Times New Roman" w:cs="Times New Roman"/>
                <w:sz w:val="16"/>
                <w:szCs w:val="16"/>
              </w:rPr>
              <w:t>39.3944</w:t>
            </w:r>
          </w:p>
        </w:tc>
        <w:tc>
          <w:tcPr>
            <w:tcW w:w="1000" w:type="dxa"/>
            <w:vAlign w:val="center"/>
          </w:tcPr>
          <w:p w:rsidR="00884817" w:rsidRPr="00884817" w:rsidRDefault="00884817" w:rsidP="000B5563">
            <w:pPr>
              <w:jc w:val="center"/>
              <w:rPr>
                <w:rFonts w:ascii="Times New Roman" w:hAnsi="Times New Roman" w:cs="Times New Roman"/>
                <w:sz w:val="16"/>
                <w:szCs w:val="16"/>
              </w:rPr>
            </w:pPr>
            <w:r w:rsidRPr="00884817">
              <w:rPr>
                <w:rFonts w:ascii="Times New Roman" w:hAnsi="Times New Roman" w:cs="Times New Roman"/>
                <w:sz w:val="16"/>
                <w:szCs w:val="16"/>
              </w:rPr>
              <w:t>8.8223</w:t>
            </w:r>
          </w:p>
        </w:tc>
        <w:tc>
          <w:tcPr>
            <w:tcW w:w="1000" w:type="dxa"/>
            <w:vAlign w:val="center"/>
          </w:tcPr>
          <w:p w:rsidR="00884817" w:rsidRPr="00884817" w:rsidRDefault="00884817" w:rsidP="000B5563">
            <w:pPr>
              <w:jc w:val="center"/>
              <w:rPr>
                <w:rFonts w:ascii="Times New Roman" w:hAnsi="Times New Roman" w:cs="Times New Roman"/>
                <w:sz w:val="16"/>
                <w:szCs w:val="16"/>
              </w:rPr>
            </w:pPr>
            <w:r w:rsidRPr="00884817">
              <w:rPr>
                <w:rFonts w:ascii="Times New Roman" w:hAnsi="Times New Roman" w:cs="Times New Roman"/>
                <w:sz w:val="16"/>
                <w:szCs w:val="16"/>
              </w:rPr>
              <w:t>18.0099</w:t>
            </w:r>
          </w:p>
        </w:tc>
        <w:tc>
          <w:tcPr>
            <w:tcW w:w="1000" w:type="dxa"/>
            <w:vAlign w:val="center"/>
          </w:tcPr>
          <w:p w:rsidR="00884817" w:rsidRPr="00884817" w:rsidRDefault="00884817" w:rsidP="000B5563">
            <w:pPr>
              <w:jc w:val="center"/>
              <w:rPr>
                <w:rFonts w:ascii="Times New Roman" w:hAnsi="Times New Roman" w:cs="Times New Roman"/>
                <w:sz w:val="16"/>
                <w:szCs w:val="16"/>
              </w:rPr>
            </w:pPr>
            <w:r w:rsidRPr="00884817">
              <w:rPr>
                <w:rFonts w:ascii="Times New Roman" w:hAnsi="Times New Roman" w:cs="Times New Roman"/>
                <w:sz w:val="16"/>
                <w:szCs w:val="16"/>
              </w:rPr>
              <w:t>8.0941</w:t>
            </w:r>
          </w:p>
        </w:tc>
      </w:tr>
      <w:tr w:rsidR="00884817" w:rsidRPr="00884817" w:rsidTr="000B5563">
        <w:tc>
          <w:tcPr>
            <w:tcW w:w="2365" w:type="dxa"/>
            <w:vAlign w:val="center"/>
          </w:tcPr>
          <w:p w:rsidR="00884817" w:rsidRPr="00884817" w:rsidRDefault="00884817" w:rsidP="000B5563">
            <w:pPr>
              <w:jc w:val="center"/>
              <w:rPr>
                <w:rFonts w:ascii="Times New Roman" w:eastAsia="Times New Roman" w:hAnsi="Times New Roman" w:cs="Times New Roman"/>
                <w:sz w:val="16"/>
                <w:szCs w:val="16"/>
              </w:rPr>
            </w:pPr>
            <w:r w:rsidRPr="00884817">
              <w:rPr>
                <w:rFonts w:ascii="Times New Roman" w:hAnsi="Times New Roman" w:cs="Times New Roman"/>
                <w:sz w:val="16"/>
                <w:szCs w:val="16"/>
              </w:rPr>
              <w:t>Proposed method</w:t>
            </w:r>
          </w:p>
        </w:tc>
        <w:tc>
          <w:tcPr>
            <w:tcW w:w="1051" w:type="dxa"/>
            <w:vAlign w:val="center"/>
          </w:tcPr>
          <w:p w:rsidR="00884817" w:rsidRPr="00884817" w:rsidRDefault="00884817" w:rsidP="000B5563">
            <w:pPr>
              <w:jc w:val="center"/>
              <w:rPr>
                <w:rFonts w:ascii="Times New Roman" w:hAnsi="Times New Roman" w:cs="Times New Roman"/>
                <w:b/>
                <w:sz w:val="16"/>
                <w:szCs w:val="16"/>
              </w:rPr>
            </w:pPr>
            <w:r w:rsidRPr="00884817">
              <w:rPr>
                <w:rFonts w:ascii="Times New Roman" w:hAnsi="Times New Roman" w:cs="Times New Roman"/>
                <w:b/>
                <w:sz w:val="16"/>
                <w:szCs w:val="16"/>
              </w:rPr>
              <w:t>44.9180</w:t>
            </w:r>
          </w:p>
        </w:tc>
        <w:tc>
          <w:tcPr>
            <w:tcW w:w="1116" w:type="dxa"/>
            <w:vAlign w:val="center"/>
          </w:tcPr>
          <w:p w:rsidR="00884817" w:rsidRPr="00884817" w:rsidRDefault="00884817" w:rsidP="000B5563">
            <w:pPr>
              <w:jc w:val="center"/>
              <w:rPr>
                <w:rFonts w:ascii="Times New Roman" w:hAnsi="Times New Roman" w:cs="Times New Roman"/>
                <w:b/>
                <w:sz w:val="16"/>
                <w:szCs w:val="16"/>
              </w:rPr>
            </w:pPr>
            <w:r w:rsidRPr="00884817">
              <w:rPr>
                <w:rFonts w:ascii="Times New Roman" w:hAnsi="Times New Roman" w:cs="Times New Roman"/>
                <w:b/>
                <w:sz w:val="16"/>
                <w:szCs w:val="16"/>
              </w:rPr>
              <w:t>15.5403</w:t>
            </w:r>
          </w:p>
        </w:tc>
        <w:tc>
          <w:tcPr>
            <w:tcW w:w="1051" w:type="dxa"/>
            <w:vAlign w:val="center"/>
          </w:tcPr>
          <w:p w:rsidR="00884817" w:rsidRPr="00884817" w:rsidRDefault="00884817" w:rsidP="000B5563">
            <w:pPr>
              <w:jc w:val="center"/>
              <w:rPr>
                <w:rFonts w:ascii="Times New Roman" w:hAnsi="Times New Roman" w:cs="Times New Roman"/>
                <w:b/>
                <w:sz w:val="16"/>
                <w:szCs w:val="16"/>
              </w:rPr>
            </w:pPr>
            <w:r w:rsidRPr="00884817">
              <w:rPr>
                <w:rFonts w:ascii="Times New Roman" w:hAnsi="Times New Roman" w:cs="Times New Roman"/>
                <w:b/>
                <w:sz w:val="16"/>
                <w:szCs w:val="16"/>
              </w:rPr>
              <w:t>41.1259</w:t>
            </w:r>
          </w:p>
        </w:tc>
        <w:tc>
          <w:tcPr>
            <w:tcW w:w="1000" w:type="dxa"/>
            <w:vAlign w:val="center"/>
          </w:tcPr>
          <w:p w:rsidR="00884817" w:rsidRPr="00884817" w:rsidRDefault="00884817" w:rsidP="000B5563">
            <w:pPr>
              <w:jc w:val="center"/>
              <w:rPr>
                <w:rFonts w:ascii="Times New Roman" w:hAnsi="Times New Roman" w:cs="Times New Roman"/>
                <w:b/>
                <w:sz w:val="16"/>
                <w:szCs w:val="16"/>
              </w:rPr>
            </w:pPr>
            <w:r w:rsidRPr="00884817">
              <w:rPr>
                <w:rFonts w:ascii="Times New Roman" w:hAnsi="Times New Roman" w:cs="Times New Roman"/>
                <w:b/>
                <w:sz w:val="16"/>
                <w:szCs w:val="16"/>
              </w:rPr>
              <w:t>13.7913</w:t>
            </w:r>
          </w:p>
        </w:tc>
        <w:tc>
          <w:tcPr>
            <w:tcW w:w="1000" w:type="dxa"/>
            <w:vAlign w:val="center"/>
          </w:tcPr>
          <w:p w:rsidR="00884817" w:rsidRPr="00884817" w:rsidRDefault="00884817" w:rsidP="000B5563">
            <w:pPr>
              <w:jc w:val="center"/>
              <w:rPr>
                <w:rFonts w:ascii="Times New Roman" w:hAnsi="Times New Roman" w:cs="Times New Roman"/>
                <w:b/>
                <w:sz w:val="16"/>
                <w:szCs w:val="16"/>
              </w:rPr>
            </w:pPr>
            <w:r w:rsidRPr="00884817">
              <w:rPr>
                <w:rFonts w:ascii="Times New Roman" w:hAnsi="Times New Roman" w:cs="Times New Roman"/>
                <w:b/>
                <w:sz w:val="16"/>
                <w:szCs w:val="16"/>
              </w:rPr>
              <w:t>19.7708</w:t>
            </w:r>
          </w:p>
        </w:tc>
        <w:tc>
          <w:tcPr>
            <w:tcW w:w="1000" w:type="dxa"/>
            <w:vAlign w:val="center"/>
          </w:tcPr>
          <w:p w:rsidR="00884817" w:rsidRPr="00884817" w:rsidRDefault="00884817" w:rsidP="000B5563">
            <w:pPr>
              <w:jc w:val="center"/>
              <w:rPr>
                <w:rFonts w:ascii="Times New Roman" w:hAnsi="Times New Roman" w:cs="Times New Roman"/>
                <w:b/>
                <w:sz w:val="16"/>
                <w:szCs w:val="16"/>
              </w:rPr>
            </w:pPr>
            <w:r w:rsidRPr="00884817">
              <w:rPr>
                <w:rFonts w:ascii="Times New Roman" w:hAnsi="Times New Roman" w:cs="Times New Roman"/>
                <w:b/>
                <w:sz w:val="16"/>
                <w:szCs w:val="16"/>
              </w:rPr>
              <w:t>13.3553</w:t>
            </w:r>
          </w:p>
        </w:tc>
      </w:tr>
    </w:tbl>
    <w:p w:rsidR="00A3232E" w:rsidRDefault="00A3232E" w:rsidP="005808C6">
      <w:pPr>
        <w:ind w:firstLine="720"/>
        <w:jc w:val="both"/>
        <w:rPr>
          <w:bCs/>
          <w:lang w:val="en-IN"/>
        </w:rPr>
      </w:pPr>
    </w:p>
    <w:p w:rsidR="005808C6" w:rsidRPr="005808C6" w:rsidRDefault="005808C6" w:rsidP="005808C6">
      <w:pPr>
        <w:ind w:firstLine="720"/>
        <w:jc w:val="both"/>
        <w:rPr>
          <w:bCs/>
          <w:lang w:val="id-ID"/>
        </w:rPr>
      </w:pPr>
      <w:r w:rsidRPr="005808C6">
        <w:rPr>
          <w:bCs/>
          <w:lang w:val="id-ID"/>
        </w:rPr>
        <w:t>Table 2 presents the SD and SF performance comparison of various fusion methods. A high SD and SF value shows that high contrast and sharpness are preserved in fused image. It is found that the proposed method has higher SD and SF values when compared to other fusion methods for all test images. Ultimately it is noticed that the proposed fusion method obtains the better objective and subjective quality.</w:t>
      </w:r>
    </w:p>
    <w:p w:rsidR="00EC122C" w:rsidRPr="00A840CA" w:rsidRDefault="00EC122C" w:rsidP="00A840CA">
      <w:pPr>
        <w:jc w:val="both"/>
        <w:rPr>
          <w:bCs/>
          <w:lang w:val="en-IN"/>
        </w:rPr>
      </w:pPr>
    </w:p>
    <w:p w:rsidR="00E8752B" w:rsidRPr="00E8752B" w:rsidRDefault="00E8752B" w:rsidP="00E8752B">
      <w:pPr>
        <w:tabs>
          <w:tab w:val="left" w:pos="426"/>
        </w:tabs>
        <w:ind w:left="426"/>
        <w:rPr>
          <w:b/>
          <w:bCs/>
          <w:lang w:val="id-ID"/>
        </w:rPr>
      </w:pPr>
    </w:p>
    <w:p w:rsidR="00904D6D" w:rsidRPr="00695C11" w:rsidRDefault="00F33C08" w:rsidP="00D74C5F">
      <w:pPr>
        <w:numPr>
          <w:ilvl w:val="0"/>
          <w:numId w:val="15"/>
        </w:numPr>
        <w:tabs>
          <w:tab w:val="left" w:pos="426"/>
        </w:tabs>
        <w:ind w:left="426" w:hanging="426"/>
        <w:rPr>
          <w:b/>
          <w:bCs/>
          <w:lang w:val="id-ID"/>
        </w:rPr>
      </w:pPr>
      <w:r w:rsidRPr="003D5B84">
        <w:rPr>
          <w:b/>
          <w:bCs/>
          <w:lang w:val="id-ID"/>
        </w:rPr>
        <w:t>CONCLUSION</w:t>
      </w:r>
      <w:r w:rsidR="00D30DB9">
        <w:rPr>
          <w:b/>
          <w:bCs/>
        </w:rPr>
        <w:t xml:space="preserve"> </w:t>
      </w:r>
    </w:p>
    <w:p w:rsidR="00695C11" w:rsidRPr="00695C11" w:rsidRDefault="00695C11" w:rsidP="00695C11">
      <w:pPr>
        <w:ind w:firstLine="720"/>
        <w:jc w:val="both"/>
        <w:rPr>
          <w:lang w:val="id-ID"/>
        </w:rPr>
      </w:pPr>
      <w:r w:rsidRPr="00695C11">
        <w:rPr>
          <w:lang w:val="id-ID"/>
        </w:rPr>
        <w:t>In this paper, multi-focus image fusion using quarter shift dual tree complex wavelet transform is proposed. Good directionality, high degree of shift-invariance, phase information and computational efficiency of q shift DTCWT make the algorithm suitable for image fusion and help to produce a high quality fused image. Experimental results demonstrate that the proposed method preserves the image details in a far better way and extensively improves the image sharpness compared to the other fusion methods with very less information loss. The proposed fusion method is tested on both multi-focus and microscopic images. This indicates that it is well suited for real time applications.</w:t>
      </w:r>
    </w:p>
    <w:p w:rsidR="00695C11" w:rsidRPr="003D5B84" w:rsidRDefault="00695C11" w:rsidP="00695C11">
      <w:pPr>
        <w:tabs>
          <w:tab w:val="left" w:pos="426"/>
        </w:tabs>
        <w:ind w:left="426"/>
        <w:rPr>
          <w:b/>
          <w:bCs/>
          <w:lang w:val="id-ID"/>
        </w:rPr>
      </w:pPr>
    </w:p>
    <w:p w:rsidR="00C35B8F" w:rsidRPr="003D5B84" w:rsidRDefault="00F33C08" w:rsidP="00C35B8F">
      <w:pPr>
        <w:rPr>
          <w:color w:val="000000"/>
          <w:lang w:val="pt-BR"/>
        </w:rPr>
      </w:pPr>
      <w:r w:rsidRPr="003D5B84">
        <w:rPr>
          <w:rStyle w:val="apple-style-span"/>
          <w:b/>
          <w:color w:val="000000"/>
          <w:lang w:val="pt-BR"/>
        </w:rPr>
        <w:t>REFERENCES</w:t>
      </w:r>
      <w:r>
        <w:rPr>
          <w:rStyle w:val="apple-style-span"/>
          <w:b/>
          <w:color w:val="000000"/>
          <w:lang w:val="pt-BR"/>
        </w:rPr>
        <w:t xml:space="preserve"> </w:t>
      </w:r>
    </w:p>
    <w:p w:rsidR="002C5D3E" w:rsidRPr="00E34026" w:rsidRDefault="002C5D3E" w:rsidP="002C5D3E">
      <w:pPr>
        <w:numPr>
          <w:ilvl w:val="0"/>
          <w:numId w:val="17"/>
        </w:numPr>
        <w:tabs>
          <w:tab w:val="left" w:pos="426"/>
        </w:tabs>
        <w:ind w:left="426" w:hanging="426"/>
        <w:jc w:val="both"/>
        <w:rPr>
          <w:color w:val="000000"/>
          <w:sz w:val="18"/>
          <w:szCs w:val="18"/>
        </w:rPr>
      </w:pPr>
      <w:r w:rsidRPr="00E34026">
        <w:rPr>
          <w:color w:val="000000"/>
          <w:sz w:val="18"/>
          <w:szCs w:val="18"/>
        </w:rPr>
        <w:t>P. Shah, et al., “</w:t>
      </w:r>
      <w:proofErr w:type="spellStart"/>
      <w:r w:rsidRPr="00E34026">
        <w:rPr>
          <w:color w:val="000000"/>
          <w:sz w:val="18"/>
          <w:szCs w:val="18"/>
        </w:rPr>
        <w:t>Multifocus</w:t>
      </w:r>
      <w:proofErr w:type="spellEnd"/>
      <w:r w:rsidRPr="00E34026">
        <w:rPr>
          <w:color w:val="000000"/>
          <w:sz w:val="18"/>
          <w:szCs w:val="18"/>
        </w:rPr>
        <w:t xml:space="preserve"> and multispectral image fusion based on pixel significance using </w:t>
      </w:r>
      <w:proofErr w:type="spellStart"/>
      <w:r w:rsidRPr="00E34026">
        <w:rPr>
          <w:color w:val="000000"/>
          <w:sz w:val="18"/>
          <w:szCs w:val="18"/>
        </w:rPr>
        <w:t>multiresolution</w:t>
      </w:r>
      <w:proofErr w:type="spellEnd"/>
      <w:r w:rsidRPr="00E34026">
        <w:rPr>
          <w:color w:val="000000"/>
          <w:sz w:val="18"/>
          <w:szCs w:val="18"/>
        </w:rPr>
        <w:t xml:space="preserve"> decomposition,” Signal Image and Video Processing, vol.7, pp.95-109</w:t>
      </w:r>
      <w:r w:rsidR="00735B79" w:rsidRPr="00E34026">
        <w:rPr>
          <w:color w:val="000000"/>
          <w:sz w:val="18"/>
          <w:szCs w:val="18"/>
        </w:rPr>
        <w:t>,</w:t>
      </w:r>
      <w:r w:rsidR="00735B79">
        <w:rPr>
          <w:color w:val="000000"/>
          <w:sz w:val="18"/>
          <w:szCs w:val="18"/>
        </w:rPr>
        <w:t xml:space="preserve"> </w:t>
      </w:r>
      <w:r w:rsidR="00730D18">
        <w:rPr>
          <w:color w:val="000000"/>
          <w:sz w:val="18"/>
          <w:szCs w:val="18"/>
        </w:rPr>
        <w:t>20</w:t>
      </w:r>
      <w:r w:rsidR="00735B79" w:rsidRPr="00E34026">
        <w:rPr>
          <w:color w:val="000000"/>
          <w:sz w:val="18"/>
          <w:szCs w:val="18"/>
        </w:rPr>
        <w:t>13</w:t>
      </w:r>
      <w:r w:rsidR="00962CB7">
        <w:rPr>
          <w:color w:val="000000"/>
          <w:sz w:val="18"/>
          <w:szCs w:val="18"/>
        </w:rPr>
        <w:t>.</w:t>
      </w:r>
    </w:p>
    <w:p w:rsidR="002C5D3E" w:rsidRPr="00E34026" w:rsidRDefault="002C5D3E" w:rsidP="002C5D3E">
      <w:pPr>
        <w:numPr>
          <w:ilvl w:val="0"/>
          <w:numId w:val="17"/>
        </w:numPr>
        <w:tabs>
          <w:tab w:val="left" w:pos="426"/>
        </w:tabs>
        <w:ind w:left="426" w:hanging="426"/>
        <w:jc w:val="both"/>
        <w:rPr>
          <w:color w:val="000000"/>
          <w:sz w:val="18"/>
          <w:szCs w:val="18"/>
        </w:rPr>
      </w:pPr>
      <w:r w:rsidRPr="00E34026">
        <w:rPr>
          <w:color w:val="000000"/>
          <w:sz w:val="18"/>
          <w:szCs w:val="18"/>
        </w:rPr>
        <w:t>Y. Chai, et al., “</w:t>
      </w:r>
      <w:proofErr w:type="spellStart"/>
      <w:r w:rsidRPr="00E34026">
        <w:rPr>
          <w:color w:val="000000"/>
          <w:sz w:val="18"/>
          <w:szCs w:val="18"/>
        </w:rPr>
        <w:t>Multifocus</w:t>
      </w:r>
      <w:proofErr w:type="spellEnd"/>
      <w:r w:rsidRPr="00E34026">
        <w:rPr>
          <w:color w:val="000000"/>
          <w:sz w:val="18"/>
          <w:szCs w:val="18"/>
        </w:rPr>
        <w:t xml:space="preserve"> image fusion scheme using focused region detection and </w:t>
      </w:r>
      <w:proofErr w:type="spellStart"/>
      <w:r w:rsidRPr="00E34026">
        <w:rPr>
          <w:color w:val="000000"/>
          <w:sz w:val="18"/>
          <w:szCs w:val="18"/>
        </w:rPr>
        <w:t>multiresolution</w:t>
      </w:r>
      <w:proofErr w:type="spellEnd"/>
      <w:r w:rsidRPr="00E34026">
        <w:rPr>
          <w:color w:val="000000"/>
          <w:sz w:val="18"/>
          <w:szCs w:val="18"/>
        </w:rPr>
        <w:t xml:space="preserve">,” Optics Communications, vol. 284, pp. 4376-4389, 2011. </w:t>
      </w:r>
    </w:p>
    <w:p w:rsidR="002C5D3E" w:rsidRPr="00E34026" w:rsidRDefault="002C5D3E" w:rsidP="002C5D3E">
      <w:pPr>
        <w:numPr>
          <w:ilvl w:val="0"/>
          <w:numId w:val="17"/>
        </w:numPr>
        <w:tabs>
          <w:tab w:val="left" w:pos="426"/>
        </w:tabs>
        <w:ind w:left="426" w:hanging="426"/>
        <w:jc w:val="both"/>
        <w:rPr>
          <w:color w:val="000000"/>
          <w:sz w:val="18"/>
          <w:szCs w:val="18"/>
        </w:rPr>
      </w:pPr>
      <w:r w:rsidRPr="00E34026">
        <w:rPr>
          <w:color w:val="000000"/>
          <w:sz w:val="18"/>
          <w:szCs w:val="18"/>
        </w:rPr>
        <w:t>Y. Chai, et al., “</w:t>
      </w:r>
      <w:proofErr w:type="spellStart"/>
      <w:r w:rsidRPr="00E34026">
        <w:rPr>
          <w:color w:val="000000"/>
          <w:sz w:val="18"/>
          <w:szCs w:val="18"/>
        </w:rPr>
        <w:t>Multifocus</w:t>
      </w:r>
      <w:proofErr w:type="spellEnd"/>
      <w:r w:rsidRPr="00E34026">
        <w:rPr>
          <w:color w:val="000000"/>
          <w:sz w:val="18"/>
          <w:szCs w:val="18"/>
        </w:rPr>
        <w:t xml:space="preserve"> image fusion scheme based on features of </w:t>
      </w:r>
      <w:proofErr w:type="spellStart"/>
      <w:r w:rsidRPr="00E34026">
        <w:rPr>
          <w:color w:val="000000"/>
          <w:sz w:val="18"/>
          <w:szCs w:val="18"/>
        </w:rPr>
        <w:t>multiscale</w:t>
      </w:r>
      <w:proofErr w:type="spellEnd"/>
      <w:r w:rsidRPr="00E34026">
        <w:rPr>
          <w:color w:val="000000"/>
          <w:sz w:val="18"/>
          <w:szCs w:val="18"/>
        </w:rPr>
        <w:t xml:space="preserve"> products and PCNN in lifting stationary wavelet domain,” Optics Communications, vol. 284, pp. 1146–1158, 2011.</w:t>
      </w:r>
    </w:p>
    <w:p w:rsidR="002C5D3E" w:rsidRPr="00E34026" w:rsidRDefault="002C5D3E" w:rsidP="002C5D3E">
      <w:pPr>
        <w:numPr>
          <w:ilvl w:val="0"/>
          <w:numId w:val="17"/>
        </w:numPr>
        <w:tabs>
          <w:tab w:val="left" w:pos="426"/>
        </w:tabs>
        <w:ind w:left="426" w:hanging="426"/>
        <w:jc w:val="both"/>
        <w:rPr>
          <w:color w:val="000000"/>
          <w:sz w:val="18"/>
          <w:szCs w:val="18"/>
        </w:rPr>
      </w:pPr>
      <w:r w:rsidRPr="00E34026">
        <w:rPr>
          <w:color w:val="000000"/>
          <w:sz w:val="18"/>
          <w:szCs w:val="18"/>
        </w:rPr>
        <w:t xml:space="preserve">E. H. </w:t>
      </w:r>
      <w:proofErr w:type="spellStart"/>
      <w:r w:rsidRPr="00E34026">
        <w:rPr>
          <w:color w:val="000000"/>
          <w:sz w:val="18"/>
          <w:szCs w:val="18"/>
        </w:rPr>
        <w:t>Adelson</w:t>
      </w:r>
      <w:proofErr w:type="spellEnd"/>
      <w:r w:rsidRPr="00E34026">
        <w:rPr>
          <w:color w:val="000000"/>
          <w:sz w:val="18"/>
          <w:szCs w:val="18"/>
        </w:rPr>
        <w:t>, et al., “Pyramid methods in image processing,” RCA Engineer., vol.29, pp.33-41, 1984.</w:t>
      </w:r>
    </w:p>
    <w:p w:rsidR="002C5D3E" w:rsidRPr="00E34026" w:rsidRDefault="002C5D3E" w:rsidP="002C5D3E">
      <w:pPr>
        <w:numPr>
          <w:ilvl w:val="0"/>
          <w:numId w:val="17"/>
        </w:numPr>
        <w:tabs>
          <w:tab w:val="left" w:pos="426"/>
        </w:tabs>
        <w:ind w:left="426" w:hanging="426"/>
        <w:jc w:val="both"/>
        <w:rPr>
          <w:color w:val="000000"/>
          <w:sz w:val="18"/>
          <w:szCs w:val="18"/>
        </w:rPr>
      </w:pPr>
      <w:r w:rsidRPr="00E34026">
        <w:rPr>
          <w:color w:val="000000"/>
          <w:sz w:val="18"/>
          <w:szCs w:val="18"/>
        </w:rPr>
        <w:t xml:space="preserve">V. </w:t>
      </w:r>
      <w:proofErr w:type="spellStart"/>
      <w:r w:rsidRPr="00E34026">
        <w:rPr>
          <w:color w:val="000000"/>
          <w:sz w:val="18"/>
          <w:szCs w:val="18"/>
        </w:rPr>
        <w:t>Petrovic</w:t>
      </w:r>
      <w:proofErr w:type="spellEnd"/>
      <w:r w:rsidRPr="00E34026">
        <w:rPr>
          <w:color w:val="000000"/>
          <w:sz w:val="18"/>
          <w:szCs w:val="18"/>
        </w:rPr>
        <w:t xml:space="preserve"> and C. </w:t>
      </w:r>
      <w:proofErr w:type="spellStart"/>
      <w:r w:rsidRPr="00E34026">
        <w:rPr>
          <w:color w:val="000000"/>
          <w:sz w:val="18"/>
          <w:szCs w:val="18"/>
        </w:rPr>
        <w:t>Xydeas</w:t>
      </w:r>
      <w:proofErr w:type="spellEnd"/>
      <w:r w:rsidRPr="00E34026">
        <w:rPr>
          <w:color w:val="000000"/>
          <w:sz w:val="18"/>
          <w:szCs w:val="18"/>
        </w:rPr>
        <w:t xml:space="preserve">, “Gradient-based </w:t>
      </w:r>
      <w:proofErr w:type="spellStart"/>
      <w:r w:rsidRPr="00E34026">
        <w:rPr>
          <w:color w:val="000000"/>
          <w:sz w:val="18"/>
          <w:szCs w:val="18"/>
        </w:rPr>
        <w:t>multiresolution</w:t>
      </w:r>
      <w:proofErr w:type="spellEnd"/>
      <w:r w:rsidRPr="00E34026">
        <w:rPr>
          <w:color w:val="000000"/>
          <w:sz w:val="18"/>
          <w:szCs w:val="18"/>
        </w:rPr>
        <w:t xml:space="preserve"> image fusion,” IEEE Transactions Image Processing, vol.13, pp. 228–237, 2004. </w:t>
      </w:r>
    </w:p>
    <w:p w:rsidR="002C5D3E" w:rsidRPr="00E34026" w:rsidRDefault="002C5D3E" w:rsidP="002C5D3E">
      <w:pPr>
        <w:numPr>
          <w:ilvl w:val="0"/>
          <w:numId w:val="17"/>
        </w:numPr>
        <w:tabs>
          <w:tab w:val="left" w:pos="426"/>
        </w:tabs>
        <w:ind w:left="426" w:hanging="426"/>
        <w:jc w:val="both"/>
        <w:rPr>
          <w:color w:val="000000"/>
          <w:sz w:val="18"/>
          <w:szCs w:val="18"/>
        </w:rPr>
      </w:pPr>
      <w:r w:rsidRPr="00E34026">
        <w:rPr>
          <w:color w:val="000000"/>
          <w:sz w:val="18"/>
          <w:szCs w:val="18"/>
        </w:rPr>
        <w:t>Wei-Wei Wang, et al., “</w:t>
      </w:r>
      <w:proofErr w:type="spellStart"/>
      <w:r w:rsidRPr="00E34026">
        <w:rPr>
          <w:color w:val="000000"/>
          <w:sz w:val="18"/>
          <w:szCs w:val="18"/>
        </w:rPr>
        <w:t>Multifocus</w:t>
      </w:r>
      <w:proofErr w:type="spellEnd"/>
      <w:r w:rsidRPr="00E34026">
        <w:rPr>
          <w:color w:val="000000"/>
          <w:sz w:val="18"/>
          <w:szCs w:val="18"/>
        </w:rPr>
        <w:t xml:space="preserve"> Image Fusion In Wavelet Domain,” Proc. of the Second International Conference on Machine Learning and Cybernetics, pp. 2887-2890, 2003.</w:t>
      </w:r>
    </w:p>
    <w:p w:rsidR="002C5D3E" w:rsidRPr="00E34026" w:rsidRDefault="002C5D3E" w:rsidP="002C5D3E">
      <w:pPr>
        <w:numPr>
          <w:ilvl w:val="0"/>
          <w:numId w:val="17"/>
        </w:numPr>
        <w:tabs>
          <w:tab w:val="left" w:pos="426"/>
        </w:tabs>
        <w:ind w:left="426" w:hanging="426"/>
        <w:jc w:val="both"/>
        <w:rPr>
          <w:color w:val="000000"/>
          <w:sz w:val="18"/>
          <w:szCs w:val="18"/>
        </w:rPr>
      </w:pPr>
      <w:r w:rsidRPr="00E34026">
        <w:rPr>
          <w:color w:val="000000"/>
          <w:sz w:val="18"/>
          <w:szCs w:val="18"/>
        </w:rPr>
        <w:t>S. T. Li, et al., “Performance comparison of different multi-resolution transforms for image fusion,” Information Fusion, vol.12, pp.74–84, 2011.</w:t>
      </w:r>
    </w:p>
    <w:p w:rsidR="002C5D3E" w:rsidRPr="00E34026" w:rsidRDefault="002C5D3E" w:rsidP="002C5D3E">
      <w:pPr>
        <w:numPr>
          <w:ilvl w:val="0"/>
          <w:numId w:val="17"/>
        </w:numPr>
        <w:tabs>
          <w:tab w:val="left" w:pos="426"/>
        </w:tabs>
        <w:ind w:left="426" w:hanging="426"/>
        <w:jc w:val="both"/>
        <w:rPr>
          <w:color w:val="000000"/>
          <w:sz w:val="18"/>
          <w:szCs w:val="18"/>
        </w:rPr>
      </w:pPr>
      <w:r w:rsidRPr="00E34026">
        <w:rPr>
          <w:color w:val="000000"/>
          <w:sz w:val="18"/>
          <w:szCs w:val="18"/>
        </w:rPr>
        <w:t xml:space="preserve">V.P.S. Naidu, “Image Fusion Technique using Multi-resolution Singular Value Decomposition,” </w:t>
      </w:r>
      <w:proofErr w:type="spellStart"/>
      <w:r w:rsidRPr="00E34026">
        <w:rPr>
          <w:color w:val="000000"/>
          <w:sz w:val="18"/>
          <w:szCs w:val="18"/>
        </w:rPr>
        <w:t>Defence</w:t>
      </w:r>
      <w:proofErr w:type="spellEnd"/>
      <w:r w:rsidRPr="00E34026">
        <w:rPr>
          <w:color w:val="000000"/>
          <w:sz w:val="18"/>
          <w:szCs w:val="18"/>
        </w:rPr>
        <w:t xml:space="preserve"> Science Journal, vol. 61, pp. 479-484, 2011.</w:t>
      </w:r>
    </w:p>
    <w:p w:rsidR="002C5D3E" w:rsidRPr="00E34026" w:rsidRDefault="002C5D3E" w:rsidP="002C5D3E">
      <w:pPr>
        <w:numPr>
          <w:ilvl w:val="0"/>
          <w:numId w:val="17"/>
        </w:numPr>
        <w:tabs>
          <w:tab w:val="left" w:pos="426"/>
        </w:tabs>
        <w:ind w:left="426" w:hanging="426"/>
        <w:jc w:val="both"/>
        <w:rPr>
          <w:color w:val="000000"/>
          <w:sz w:val="18"/>
          <w:szCs w:val="18"/>
        </w:rPr>
      </w:pPr>
      <w:r w:rsidRPr="00E34026">
        <w:rPr>
          <w:color w:val="000000"/>
          <w:sz w:val="18"/>
          <w:szCs w:val="18"/>
        </w:rPr>
        <w:t xml:space="preserve">B. K. </w:t>
      </w:r>
      <w:proofErr w:type="spellStart"/>
      <w:r w:rsidRPr="00E34026">
        <w:rPr>
          <w:color w:val="000000"/>
          <w:sz w:val="18"/>
          <w:szCs w:val="18"/>
        </w:rPr>
        <w:t>Shreyamsha</w:t>
      </w:r>
      <w:proofErr w:type="spellEnd"/>
      <w:r w:rsidRPr="00E34026">
        <w:rPr>
          <w:color w:val="000000"/>
          <w:sz w:val="18"/>
          <w:szCs w:val="18"/>
        </w:rPr>
        <w:t xml:space="preserve"> Kumar, “</w:t>
      </w:r>
      <w:proofErr w:type="spellStart"/>
      <w:r w:rsidRPr="00E34026">
        <w:rPr>
          <w:color w:val="000000"/>
          <w:sz w:val="18"/>
          <w:szCs w:val="18"/>
        </w:rPr>
        <w:t>Multifocus</w:t>
      </w:r>
      <w:proofErr w:type="spellEnd"/>
      <w:r w:rsidRPr="00E34026">
        <w:rPr>
          <w:color w:val="000000"/>
          <w:sz w:val="18"/>
          <w:szCs w:val="18"/>
        </w:rPr>
        <w:t xml:space="preserve"> and multispectral image fusion based on pixel significance using discrete cosine harmonic wavelet transform,” Signal, Image and Video Processing, vol.7, pp.1125–1143, 2013. </w:t>
      </w:r>
    </w:p>
    <w:p w:rsidR="002C5D3E" w:rsidRPr="00E34026" w:rsidRDefault="002C5D3E" w:rsidP="002C5D3E">
      <w:pPr>
        <w:numPr>
          <w:ilvl w:val="0"/>
          <w:numId w:val="17"/>
        </w:numPr>
        <w:tabs>
          <w:tab w:val="left" w:pos="426"/>
        </w:tabs>
        <w:ind w:left="426" w:hanging="426"/>
        <w:jc w:val="both"/>
        <w:rPr>
          <w:color w:val="000000"/>
          <w:sz w:val="18"/>
          <w:szCs w:val="18"/>
        </w:rPr>
      </w:pPr>
      <w:proofErr w:type="spellStart"/>
      <w:r w:rsidRPr="00E34026">
        <w:rPr>
          <w:color w:val="000000"/>
          <w:sz w:val="18"/>
          <w:szCs w:val="18"/>
        </w:rPr>
        <w:t>JyotiPujar</w:t>
      </w:r>
      <w:proofErr w:type="spellEnd"/>
      <w:r w:rsidRPr="00E34026">
        <w:rPr>
          <w:color w:val="000000"/>
          <w:sz w:val="18"/>
          <w:szCs w:val="18"/>
        </w:rPr>
        <w:t xml:space="preserve"> and </w:t>
      </w:r>
      <w:proofErr w:type="spellStart"/>
      <w:r w:rsidRPr="00E34026">
        <w:rPr>
          <w:color w:val="000000"/>
          <w:sz w:val="18"/>
          <w:szCs w:val="18"/>
        </w:rPr>
        <w:t>R.R.Itkarkar</w:t>
      </w:r>
      <w:proofErr w:type="spellEnd"/>
      <w:r w:rsidRPr="00E34026">
        <w:rPr>
          <w:color w:val="000000"/>
          <w:sz w:val="18"/>
          <w:szCs w:val="18"/>
        </w:rPr>
        <w:t>, “Image Fusion Using Double Density Discrete Wavelet Transform,” International Journal of Computer Science and Network, vol. 5, pp.6-10, 2016.</w:t>
      </w:r>
    </w:p>
    <w:p w:rsidR="002C5D3E" w:rsidRPr="00E34026" w:rsidRDefault="002C5D3E" w:rsidP="002C5D3E">
      <w:pPr>
        <w:numPr>
          <w:ilvl w:val="0"/>
          <w:numId w:val="17"/>
        </w:numPr>
        <w:tabs>
          <w:tab w:val="left" w:pos="426"/>
        </w:tabs>
        <w:ind w:left="426" w:hanging="426"/>
        <w:jc w:val="both"/>
        <w:rPr>
          <w:color w:val="000000"/>
          <w:sz w:val="18"/>
          <w:szCs w:val="18"/>
        </w:rPr>
      </w:pPr>
      <w:r w:rsidRPr="00E34026">
        <w:rPr>
          <w:color w:val="000000"/>
          <w:sz w:val="18"/>
          <w:szCs w:val="18"/>
        </w:rPr>
        <w:t xml:space="preserve">I.W. </w:t>
      </w:r>
      <w:proofErr w:type="spellStart"/>
      <w:r w:rsidRPr="00E34026">
        <w:rPr>
          <w:color w:val="000000"/>
          <w:sz w:val="18"/>
          <w:szCs w:val="18"/>
        </w:rPr>
        <w:t>Selesnick</w:t>
      </w:r>
      <w:proofErr w:type="spellEnd"/>
      <w:r w:rsidRPr="00E34026">
        <w:rPr>
          <w:color w:val="000000"/>
          <w:sz w:val="18"/>
          <w:szCs w:val="18"/>
        </w:rPr>
        <w:t>, et al., “The dual-tree complex wavelet transform,” IEEE Signal Processing Magazine, vol.22, pp.123–151, 2005.</w:t>
      </w:r>
    </w:p>
    <w:p w:rsidR="002C5D3E" w:rsidRPr="00E34026" w:rsidRDefault="002C5D3E" w:rsidP="002C5D3E">
      <w:pPr>
        <w:numPr>
          <w:ilvl w:val="0"/>
          <w:numId w:val="17"/>
        </w:numPr>
        <w:tabs>
          <w:tab w:val="left" w:pos="426"/>
        </w:tabs>
        <w:ind w:left="426" w:hanging="426"/>
        <w:jc w:val="both"/>
        <w:rPr>
          <w:color w:val="000000"/>
          <w:sz w:val="18"/>
          <w:szCs w:val="18"/>
        </w:rPr>
      </w:pPr>
      <w:r w:rsidRPr="00E34026">
        <w:rPr>
          <w:color w:val="000000"/>
          <w:sz w:val="18"/>
          <w:szCs w:val="18"/>
        </w:rPr>
        <w:t xml:space="preserve">V.P.S. Naidu, “Discrete Cosine Transform-based Image Fusion,” </w:t>
      </w:r>
      <w:proofErr w:type="spellStart"/>
      <w:r w:rsidRPr="00E34026">
        <w:rPr>
          <w:color w:val="000000"/>
          <w:sz w:val="18"/>
          <w:szCs w:val="18"/>
        </w:rPr>
        <w:t>Defence</w:t>
      </w:r>
      <w:proofErr w:type="spellEnd"/>
      <w:r w:rsidRPr="00E34026">
        <w:rPr>
          <w:color w:val="000000"/>
          <w:sz w:val="18"/>
          <w:szCs w:val="18"/>
        </w:rPr>
        <w:t xml:space="preserve"> Science Journal, vol.60, pp.48-54, 2010.</w:t>
      </w:r>
    </w:p>
    <w:p w:rsidR="002C5D3E" w:rsidRPr="00E34026" w:rsidRDefault="002C5D3E" w:rsidP="002C5D3E">
      <w:pPr>
        <w:numPr>
          <w:ilvl w:val="0"/>
          <w:numId w:val="17"/>
        </w:numPr>
        <w:tabs>
          <w:tab w:val="left" w:pos="426"/>
        </w:tabs>
        <w:ind w:left="426" w:hanging="426"/>
        <w:jc w:val="both"/>
        <w:rPr>
          <w:color w:val="000000"/>
          <w:sz w:val="18"/>
          <w:szCs w:val="18"/>
        </w:rPr>
      </w:pPr>
      <w:r w:rsidRPr="00E34026">
        <w:rPr>
          <w:color w:val="000000"/>
          <w:sz w:val="18"/>
          <w:szCs w:val="18"/>
        </w:rPr>
        <w:t xml:space="preserve">W. Zhou, et al., “Image quality assessment: from error visibility to structural similarity,” IEEE Transactions on Image Processing, vol. 13, pp. 600-612, 2004. </w:t>
      </w:r>
    </w:p>
    <w:p w:rsidR="002C5D3E" w:rsidRPr="00E34026" w:rsidRDefault="002C5D3E" w:rsidP="002C5D3E">
      <w:pPr>
        <w:numPr>
          <w:ilvl w:val="0"/>
          <w:numId w:val="17"/>
        </w:numPr>
        <w:tabs>
          <w:tab w:val="left" w:pos="426"/>
        </w:tabs>
        <w:ind w:left="426" w:hanging="426"/>
        <w:jc w:val="both"/>
        <w:rPr>
          <w:color w:val="000000"/>
          <w:sz w:val="18"/>
          <w:szCs w:val="18"/>
        </w:rPr>
      </w:pPr>
      <w:r w:rsidRPr="00E34026">
        <w:rPr>
          <w:color w:val="000000"/>
          <w:sz w:val="18"/>
          <w:szCs w:val="18"/>
        </w:rPr>
        <w:t xml:space="preserve">X. Zhang, et al., “A new image fusion performance measure using </w:t>
      </w:r>
      <w:proofErr w:type="spellStart"/>
      <w:r w:rsidRPr="00E34026">
        <w:rPr>
          <w:color w:val="000000"/>
          <w:sz w:val="18"/>
          <w:szCs w:val="18"/>
        </w:rPr>
        <w:t>Riesz</w:t>
      </w:r>
      <w:proofErr w:type="spellEnd"/>
      <w:r w:rsidRPr="00E34026">
        <w:rPr>
          <w:color w:val="000000"/>
          <w:sz w:val="18"/>
          <w:szCs w:val="18"/>
        </w:rPr>
        <w:t xml:space="preserve"> transforms,”   International Journal for Light and  Electron Optics,vol.125,pp. 1427–1433 ,2014.</w:t>
      </w:r>
    </w:p>
    <w:p w:rsidR="00DC341B" w:rsidRDefault="00DC341B" w:rsidP="00C35B8F">
      <w:pPr>
        <w:jc w:val="both"/>
        <w:rPr>
          <w:color w:val="000000"/>
          <w:sz w:val="18"/>
          <w:szCs w:val="18"/>
        </w:rPr>
      </w:pPr>
    </w:p>
    <w:p w:rsidR="00231A19" w:rsidRDefault="00231A19" w:rsidP="00231A19">
      <w:pPr>
        <w:jc w:val="both"/>
        <w:rPr>
          <w:color w:val="000000"/>
          <w:sz w:val="18"/>
          <w:szCs w:val="18"/>
        </w:rPr>
      </w:pPr>
    </w:p>
    <w:sectPr w:rsidR="00231A19" w:rsidSect="00957C11">
      <w:headerReference w:type="even" r:id="rId64"/>
      <w:headerReference w:type="default" r:id="rId65"/>
      <w:footerReference w:type="even" r:id="rId66"/>
      <w:footerReference w:type="default" r:id="rId67"/>
      <w:headerReference w:type="first" r:id="rId68"/>
      <w:footerReference w:type="first" r:id="rId69"/>
      <w:pgSz w:w="11907" w:h="16840" w:code="9"/>
      <w:pgMar w:top="1418" w:right="1418" w:bottom="1418" w:left="1701" w:header="1134" w:footer="1134" w:gutter="0"/>
      <w:pgNumType w:start="3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0E94" w:rsidRDefault="00360E94">
      <w:r>
        <w:separator/>
      </w:r>
    </w:p>
  </w:endnote>
  <w:endnote w:type="continuationSeparator" w:id="0">
    <w:p w:rsidR="00360E94" w:rsidRDefault="00360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00"/>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venirLTStd-Book">
    <w:altName w:val="Arial Unicode MS"/>
    <w:panose1 w:val="00000000000000000000"/>
    <w:charset w:val="80"/>
    <w:family w:val="swiss"/>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958" w:rsidRPr="003D5B84" w:rsidRDefault="007A7B62" w:rsidP="00C07BEF">
    <w:pPr>
      <w:pStyle w:val="Header"/>
      <w:tabs>
        <w:tab w:val="clear" w:pos="4320"/>
        <w:tab w:val="clear" w:pos="8640"/>
        <w:tab w:val="left" w:pos="2992"/>
      </w:tabs>
      <w:spacing w:before="240"/>
    </w:pPr>
    <w:r>
      <w:rPr>
        <w:noProof/>
      </w:rPr>
      <mc:AlternateContent>
        <mc:Choice Requires="wps">
          <w:drawing>
            <wp:anchor distT="0" distB="0" distL="114300" distR="114300" simplePos="0" relativeHeight="251656704" behindDoc="0" locked="0" layoutInCell="1" allowOverlap="1" wp14:anchorId="21854D6A" wp14:editId="11F79DBF">
              <wp:simplePos x="0" y="0"/>
              <wp:positionH relativeFrom="column">
                <wp:posOffset>-12065</wp:posOffset>
              </wp:positionH>
              <wp:positionV relativeFrom="paragraph">
                <wp:posOffset>145415</wp:posOffset>
              </wp:positionV>
              <wp:extent cx="5580380" cy="0"/>
              <wp:effectExtent l="6985" t="12065" r="13335" b="698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1.45pt" to="438.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ys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"/>
          </w:pict>
        </mc:Fallback>
      </mc:AlternateContent>
    </w:r>
    <w:proofErr w:type="gramStart"/>
    <w:r w:rsidR="00E5155C" w:rsidRPr="003D5B84">
      <w:t>IJECE</w:t>
    </w:r>
    <w:r w:rsidR="00097958" w:rsidRPr="003D5B84">
      <w:t xml:space="preserve">  Vol</w:t>
    </w:r>
    <w:proofErr w:type="gramEnd"/>
    <w:r w:rsidR="00097958" w:rsidRPr="003D5B84">
      <w:t xml:space="preserve">. </w:t>
    </w:r>
    <w:r w:rsidR="00C854C1">
      <w:t>x</w:t>
    </w:r>
    <w:r w:rsidR="00097958" w:rsidRPr="003D5B84">
      <w:t xml:space="preserve">, No. </w:t>
    </w:r>
    <w:r w:rsidR="00C854C1">
      <w:t>x</w:t>
    </w:r>
    <w:r w:rsidR="00097958" w:rsidRPr="003D5B84">
      <w:t xml:space="preserve">,  </w:t>
    </w:r>
    <w:r w:rsidR="00E5155C" w:rsidRPr="003D5B84">
      <w:t>September</w:t>
    </w:r>
    <w:r w:rsidR="00855965" w:rsidRPr="003D5B84">
      <w:t xml:space="preserve"> </w:t>
    </w:r>
    <w:r w:rsidR="00097958" w:rsidRPr="003D5B84">
      <w:t>20</w:t>
    </w:r>
    <w:r w:rsidR="00D94A99" w:rsidRPr="003D5B84">
      <w:t>1</w:t>
    </w:r>
    <w:r w:rsidR="00C854C1">
      <w:t>x</w:t>
    </w:r>
    <w:r w:rsidR="00097958" w:rsidRPr="003D5B84">
      <w:t xml:space="preserve"> :  </w:t>
    </w:r>
    <w:r w:rsidR="007F2C82" w:rsidRPr="003D5B84">
      <w:t>xx</w:t>
    </w:r>
    <w:r w:rsidR="00097958" w:rsidRPr="003D5B84">
      <w:t xml:space="preserve"> </w:t>
    </w:r>
    <w:r w:rsidR="000F279B" w:rsidRPr="003D5B84">
      <w:t>–</w:t>
    </w:r>
    <w:r w:rsidR="00097958" w:rsidRPr="003D5B84">
      <w:t xml:space="preserve"> </w:t>
    </w:r>
    <w:r w:rsidR="007F2C82" w:rsidRPr="003D5B84">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958" w:rsidRPr="00C07BEF" w:rsidRDefault="00145667" w:rsidP="0094367D">
    <w:pPr>
      <w:pStyle w:val="Footer"/>
      <w:pBdr>
        <w:top w:val="single" w:sz="4" w:space="1" w:color="auto"/>
      </w:pBdr>
      <w:jc w:val="right"/>
      <w:rPr>
        <w:i/>
      </w:rPr>
    </w:pPr>
    <w:r w:rsidRPr="00145667">
      <w:rPr>
        <w:i/>
      </w:rPr>
      <w:t xml:space="preserve">Performance Evaluation of </w:t>
    </w:r>
    <w:proofErr w:type="spellStart"/>
    <w:r w:rsidRPr="00145667">
      <w:rPr>
        <w:i/>
      </w:rPr>
      <w:t>Multifocus</w:t>
    </w:r>
    <w:proofErr w:type="spellEnd"/>
    <w:r w:rsidRPr="00145667">
      <w:rPr>
        <w:i/>
      </w:rPr>
      <w:t xml:space="preserve"> Image Fusion Using Quarter Shift Dual Tree Complex Wavelet Transform</w:t>
    </w:r>
    <w:r>
      <w:rPr>
        <w:i/>
      </w:rPr>
      <w:t xml:space="preserve"> </w:t>
    </w:r>
    <w:r w:rsidRPr="00C07BEF">
      <w:rPr>
        <w:i/>
      </w:rPr>
      <w:t>(</w:t>
    </w:r>
    <w:proofErr w:type="spellStart"/>
    <w:r>
      <w:rPr>
        <w:i/>
      </w:rPr>
      <w:t>N.Radha</w:t>
    </w:r>
    <w:proofErr w:type="spellEnd"/>
    <w:r w:rsidR="00EE10AE" w:rsidRPr="00C07BEF">
      <w:rPr>
        <w:i/>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958" w:rsidRPr="003D5B84" w:rsidRDefault="00C854C1" w:rsidP="00C07BEF">
    <w:pPr>
      <w:pStyle w:val="Footer"/>
      <w:pBdr>
        <w:top w:val="single" w:sz="4" w:space="1" w:color="auto"/>
      </w:pBdr>
      <w:spacing w:before="240"/>
      <w:rPr>
        <w:i/>
        <w:szCs w:val="18"/>
      </w:rPr>
    </w:pPr>
    <w:r w:rsidRPr="00C854C1">
      <w:rPr>
        <w:b/>
        <w:i/>
        <w:szCs w:val="18"/>
      </w:rPr>
      <w:t>Journal homepage</w:t>
    </w:r>
    <w:r>
      <w:rPr>
        <w:i/>
        <w:szCs w:val="18"/>
      </w:rPr>
      <w:t xml:space="preserve">: </w:t>
    </w:r>
    <w:r w:rsidRPr="00C854C1">
      <w:rPr>
        <w:i/>
        <w:szCs w:val="18"/>
      </w:rPr>
      <w:t>http://iaesjournal.com/online/index.php/IJECE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0E94" w:rsidRDefault="00360E94">
      <w:r>
        <w:separator/>
      </w:r>
    </w:p>
  </w:footnote>
  <w:footnote w:type="continuationSeparator" w:id="0">
    <w:p w:rsidR="00360E94" w:rsidRDefault="00360E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958" w:rsidRPr="003D5B84" w:rsidRDefault="00814AD7" w:rsidP="008B04B3">
    <w:pPr>
      <w:pStyle w:val="Header"/>
      <w:framePr w:wrap="around" w:vAnchor="text" w:hAnchor="margin" w:xAlign="outside" w:y="1"/>
      <w:rPr>
        <w:rStyle w:val="PageNumber"/>
      </w:rPr>
    </w:pPr>
    <w:r w:rsidRPr="003D5B84">
      <w:rPr>
        <w:rStyle w:val="PageNumber"/>
      </w:rPr>
      <w:fldChar w:fldCharType="begin"/>
    </w:r>
    <w:r w:rsidR="00097958" w:rsidRPr="003D5B84">
      <w:rPr>
        <w:rStyle w:val="PageNumber"/>
      </w:rPr>
      <w:instrText xml:space="preserve">PAGE  </w:instrText>
    </w:r>
    <w:r w:rsidRPr="003D5B84">
      <w:rPr>
        <w:rStyle w:val="PageNumber"/>
      </w:rPr>
      <w:fldChar w:fldCharType="separate"/>
    </w:r>
    <w:r w:rsidR="001444F9">
      <w:rPr>
        <w:rStyle w:val="PageNumber"/>
        <w:noProof/>
      </w:rPr>
      <w:t>32</w:t>
    </w:r>
    <w:r w:rsidRPr="003D5B84">
      <w:rPr>
        <w:rStyle w:val="PageNumber"/>
      </w:rPr>
      <w:fldChar w:fldCharType="end"/>
    </w:r>
  </w:p>
  <w:p w:rsidR="00097958" w:rsidRPr="003D5B84" w:rsidRDefault="007A7B62" w:rsidP="00C07BEF">
    <w:pPr>
      <w:pStyle w:val="Header"/>
      <w:tabs>
        <w:tab w:val="clear" w:pos="4320"/>
        <w:tab w:val="clear" w:pos="8640"/>
        <w:tab w:val="right" w:pos="851"/>
        <w:tab w:val="left" w:pos="3405"/>
        <w:tab w:val="right" w:pos="8789"/>
      </w:tabs>
      <w:spacing w:after="240"/>
    </w:pPr>
    <w:r>
      <w:rPr>
        <w:noProof/>
      </w:rPr>
      <mc:AlternateContent>
        <mc:Choice Requires="wps">
          <w:drawing>
            <wp:anchor distT="0" distB="0" distL="114300" distR="114300" simplePos="0" relativeHeight="251658752" behindDoc="0" locked="0" layoutInCell="1" allowOverlap="1" wp14:anchorId="1804301C" wp14:editId="73B65712">
              <wp:simplePos x="0" y="0"/>
              <wp:positionH relativeFrom="column">
                <wp:posOffset>23495</wp:posOffset>
              </wp:positionH>
              <wp:positionV relativeFrom="paragraph">
                <wp:posOffset>182880</wp:posOffset>
              </wp:positionV>
              <wp:extent cx="5544820" cy="0"/>
              <wp:effectExtent l="13970" t="11430" r="13335" b="762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1.85pt;margin-top:14.4pt;width:436.6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" strokeweight="1pt"/>
          </w:pict>
        </mc:Fallback>
      </mc:AlternateContent>
    </w:r>
    <w:r w:rsidR="00E5155C" w:rsidRPr="003D5B84">
      <w:t xml:space="preserve">     </w:t>
    </w:r>
    <w:r w:rsidR="00E5155C" w:rsidRPr="003D5B84">
      <w:tab/>
    </w:r>
    <w:r w:rsidR="00C854C1">
      <w:sym w:font="Wingdings" w:char="F072"/>
    </w:r>
    <w:r w:rsidR="00097958" w:rsidRPr="003D5B84">
      <w:t xml:space="preserve"> </w:t>
    </w:r>
    <w:r w:rsidR="00097958" w:rsidRPr="003D5B84">
      <w:tab/>
    </w:r>
    <w:r w:rsidR="003D5B84" w:rsidRPr="003D5B84">
      <w:tab/>
    </w:r>
    <w:r w:rsidR="00097958" w:rsidRPr="003D5B84">
      <w:t xml:space="preserve">       </w:t>
    </w:r>
    <w:r w:rsidR="00E5155C" w:rsidRPr="003D5B84">
      <w:t>ISSN</w:t>
    </w:r>
    <w:r w:rsidR="00DC341B">
      <w:t>:</w:t>
    </w:r>
    <w:r w:rsidR="00E5155C" w:rsidRPr="003D5B84">
      <w:t xml:space="preserve"> </w:t>
    </w:r>
    <w:r w:rsidR="008B060F" w:rsidRPr="003D5B84">
      <w:t>2088-8708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958" w:rsidRPr="003D5B84" w:rsidRDefault="00814AD7" w:rsidP="00F173DD">
    <w:pPr>
      <w:pStyle w:val="Header"/>
      <w:framePr w:wrap="around" w:vAnchor="text" w:hAnchor="margin" w:xAlign="outside" w:y="1"/>
      <w:rPr>
        <w:rStyle w:val="PageNumber"/>
      </w:rPr>
    </w:pPr>
    <w:r w:rsidRPr="003D5B84">
      <w:rPr>
        <w:rStyle w:val="PageNumber"/>
      </w:rPr>
      <w:fldChar w:fldCharType="begin"/>
    </w:r>
    <w:r w:rsidR="00097958" w:rsidRPr="003D5B84">
      <w:rPr>
        <w:rStyle w:val="PageNumber"/>
      </w:rPr>
      <w:instrText xml:space="preserve">PAGE  </w:instrText>
    </w:r>
    <w:r w:rsidRPr="003D5B84">
      <w:rPr>
        <w:rStyle w:val="PageNumber"/>
      </w:rPr>
      <w:fldChar w:fldCharType="separate"/>
    </w:r>
    <w:r w:rsidR="001444F9">
      <w:rPr>
        <w:rStyle w:val="PageNumber"/>
        <w:noProof/>
      </w:rPr>
      <w:t>33</w:t>
    </w:r>
    <w:r w:rsidRPr="003D5B84">
      <w:rPr>
        <w:rStyle w:val="PageNumber"/>
      </w:rPr>
      <w:fldChar w:fldCharType="end"/>
    </w:r>
  </w:p>
  <w:p w:rsidR="00097958" w:rsidRPr="003D5B84" w:rsidRDefault="00E5155C" w:rsidP="00C07BEF">
    <w:pPr>
      <w:pStyle w:val="Header"/>
      <w:pBdr>
        <w:bottom w:val="single" w:sz="4" w:space="1" w:color="auto"/>
      </w:pBdr>
      <w:tabs>
        <w:tab w:val="clear" w:pos="4320"/>
        <w:tab w:val="clear" w:pos="8640"/>
        <w:tab w:val="left" w:pos="0"/>
        <w:tab w:val="center" w:pos="4301"/>
        <w:tab w:val="left" w:pos="7938"/>
      </w:tabs>
    </w:pPr>
    <w:r w:rsidRPr="003D5B84">
      <w:t>IJECE</w:t>
    </w:r>
    <w:r w:rsidR="00097958" w:rsidRPr="003D5B84">
      <w:t xml:space="preserve"> </w:t>
    </w:r>
    <w:r w:rsidR="00097958" w:rsidRPr="003D5B84">
      <w:tab/>
      <w:t xml:space="preserve">ISSN: </w:t>
    </w:r>
    <w:r w:rsidRPr="003D5B84">
      <w:t>2088-8708</w:t>
    </w:r>
    <w:r w:rsidR="00EF1185" w:rsidRPr="003D5B84">
      <w:tab/>
    </w:r>
    <w:r w:rsidR="00C854C1">
      <w:sym w:font="Wingdings" w:char="F072"/>
    </w:r>
  </w:p>
  <w:p w:rsidR="00097958" w:rsidRPr="003D5B84" w:rsidRDefault="00097958" w:rsidP="0094367D">
    <w:pPr>
      <w:pStyle w:val="Header"/>
      <w:ind w:right="360"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60F" w:rsidRPr="003D5B84" w:rsidRDefault="008B060F" w:rsidP="008B04B3">
    <w:pPr>
      <w:pStyle w:val="Header"/>
      <w:tabs>
        <w:tab w:val="clear" w:pos="4320"/>
        <w:tab w:val="clear" w:pos="8640"/>
      </w:tabs>
      <w:ind w:right="45"/>
      <w:rPr>
        <w:b/>
      </w:rPr>
    </w:pPr>
    <w:r w:rsidRPr="003D5B84">
      <w:rPr>
        <w:b/>
      </w:rPr>
      <w:t>International Journal of Electrical and Computer Engineering (IJECE)</w:t>
    </w:r>
  </w:p>
  <w:p w:rsidR="002F6BBA" w:rsidRPr="003D5B84" w:rsidRDefault="002F6BBA" w:rsidP="008B04B3">
    <w:pPr>
      <w:pStyle w:val="Header"/>
      <w:tabs>
        <w:tab w:val="clear" w:pos="4320"/>
        <w:tab w:val="clear" w:pos="8640"/>
      </w:tabs>
      <w:ind w:right="45"/>
    </w:pPr>
    <w:proofErr w:type="spellStart"/>
    <w:r w:rsidRPr="003D5B84">
      <w:t>Vol.</w:t>
    </w:r>
    <w:r w:rsidR="00C854C1">
      <w:t>x</w:t>
    </w:r>
    <w:proofErr w:type="spellEnd"/>
    <w:r w:rsidRPr="003D5B84">
      <w:t xml:space="preserve">, </w:t>
    </w:r>
    <w:proofErr w:type="spellStart"/>
    <w:r w:rsidRPr="003D5B84">
      <w:t>No.</w:t>
    </w:r>
    <w:r w:rsidR="00C854C1">
      <w:t>x</w:t>
    </w:r>
    <w:proofErr w:type="spellEnd"/>
    <w:r w:rsidRPr="003D5B84">
      <w:t xml:space="preserve">, </w:t>
    </w:r>
    <w:r w:rsidR="008B060F" w:rsidRPr="003D5B84">
      <w:t xml:space="preserve">September </w:t>
    </w:r>
    <w:r w:rsidRPr="003D5B84">
      <w:t>201</w:t>
    </w:r>
    <w:r w:rsidR="00C854C1">
      <w:t>x</w:t>
    </w:r>
    <w:r w:rsidR="0075769A" w:rsidRPr="003D5B84">
      <w:t xml:space="preserve">, pp. </w:t>
    </w:r>
    <w:proofErr w:type="spellStart"/>
    <w:r w:rsidR="008B060F" w:rsidRPr="003D5B84">
      <w:t>xx~</w:t>
    </w:r>
    <w:r w:rsidR="007F2C82" w:rsidRPr="003D5B84">
      <w:t>xx</w:t>
    </w:r>
    <w:proofErr w:type="spellEnd"/>
  </w:p>
  <w:p w:rsidR="00097958" w:rsidRPr="003D5B84" w:rsidRDefault="002F6BBA" w:rsidP="00957C11">
    <w:pPr>
      <w:pStyle w:val="Header"/>
      <w:tabs>
        <w:tab w:val="clear" w:pos="4320"/>
        <w:tab w:val="clear" w:pos="8640"/>
        <w:tab w:val="left" w:pos="7938"/>
        <w:tab w:val="right" w:pos="8789"/>
      </w:tabs>
      <w:rPr>
        <w:rStyle w:val="PageNumber"/>
      </w:rPr>
    </w:pPr>
    <w:r w:rsidRPr="003D5B84">
      <w:t xml:space="preserve">ISSN: </w:t>
    </w:r>
    <w:r w:rsidR="008B060F" w:rsidRPr="003D5B84">
      <w:t>2088-8708</w:t>
    </w:r>
    <w:r w:rsidR="008B060F" w:rsidRPr="003D5B84">
      <w:tab/>
    </w:r>
    <w:r w:rsidR="00C854C1">
      <w:sym w:font="Wingdings" w:char="F072"/>
    </w:r>
    <w:r w:rsidR="00097958" w:rsidRPr="003D5B84">
      <w:t xml:space="preserve">   </w:t>
    </w:r>
    <w:r w:rsidR="00855965" w:rsidRPr="003D5B84">
      <w:t xml:space="preserve"> </w:t>
    </w:r>
    <w:r w:rsidR="00E5155C" w:rsidRPr="003D5B84">
      <w:tab/>
    </w:r>
  </w:p>
  <w:p w:rsidR="00097958" w:rsidRPr="003D5B84" w:rsidRDefault="007A7B62" w:rsidP="008B04B3">
    <w:pPr>
      <w:pStyle w:val="Header"/>
      <w:tabs>
        <w:tab w:val="clear" w:pos="4320"/>
        <w:tab w:val="clear" w:pos="8640"/>
      </w:tabs>
      <w:ind w:right="45"/>
      <w:jc w:val="right"/>
      <w:rPr>
        <w:rStyle w:val="PageNumber"/>
      </w:rPr>
    </w:pPr>
    <w:r>
      <w:rPr>
        <w:noProof/>
      </w:rPr>
      <mc:AlternateContent>
        <mc:Choice Requires="wps">
          <w:drawing>
            <wp:anchor distT="0" distB="0" distL="114300" distR="114300" simplePos="0" relativeHeight="251657728" behindDoc="0" locked="0" layoutInCell="1" allowOverlap="1" wp14:anchorId="5988018F" wp14:editId="51B0AA42">
              <wp:simplePos x="0" y="0"/>
              <wp:positionH relativeFrom="column">
                <wp:posOffset>4445</wp:posOffset>
              </wp:positionH>
              <wp:positionV relativeFrom="paragraph">
                <wp:posOffset>40005</wp:posOffset>
              </wp:positionV>
              <wp:extent cx="5601970" cy="0"/>
              <wp:effectExtent l="13970" t="11430" r="13335" b="762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35pt;margin-top:3.15pt;width:441.1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" strokeweight="1pt"/>
          </w:pict>
        </mc:Fallback>
      </mc:AlternateContent>
    </w:r>
    <w:r w:rsidR="00097958" w:rsidRPr="003D5B84">
      <w:rPr>
        <w:rStyle w:val="PageNumber"/>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F07CA"/>
    <w:multiLevelType w:val="hybridMultilevel"/>
    <w:tmpl w:val="12D2767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D1D4C36"/>
    <w:multiLevelType w:val="multilevel"/>
    <w:tmpl w:val="0FA447DE"/>
    <w:lvl w:ilvl="0">
      <w:start w:val="3"/>
      <w:numFmt w:val="decimal"/>
      <w:lvlText w:val="%1."/>
      <w:lvlJc w:val="left"/>
      <w:pPr>
        <w:ind w:left="360" w:hanging="360"/>
      </w:pPr>
      <w:rPr>
        <w:rFonts w:hint="default"/>
      </w:rPr>
    </w:lvl>
    <w:lvl w:ilvl="1">
      <w:start w:val="1"/>
      <w:numFmt w:val="lowerRoman"/>
      <w:lvlText w:val="%2."/>
      <w:lvlJc w:val="righ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9D4482"/>
    <w:multiLevelType w:val="hybridMultilevel"/>
    <w:tmpl w:val="DEE20BFC"/>
    <w:lvl w:ilvl="0" w:tplc="A77009F4">
      <w:start w:val="2"/>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FF7EE5"/>
    <w:multiLevelType w:val="hybridMultilevel"/>
    <w:tmpl w:val="4086D7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3">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CA31861"/>
    <w:multiLevelType w:val="multilevel"/>
    <w:tmpl w:val="BC660A22"/>
    <w:lvl w:ilvl="0">
      <w:start w:val="3"/>
      <w:numFmt w:val="lowerRoman"/>
      <w:lvlText w:val="%1."/>
      <w:lvlJc w:val="right"/>
      <w:pPr>
        <w:ind w:left="360" w:hanging="360"/>
      </w:pPr>
      <w:rPr>
        <w:rFonts w:hint="default"/>
        <w:color w:val="000000" w:themeColor="text1"/>
      </w:rPr>
    </w:lvl>
    <w:lvl w:ilvl="1">
      <w:start w:val="1"/>
      <w:numFmt w:val="lowerRoman"/>
      <w:lvlText w:val="%2."/>
      <w:lvlJc w:val="righ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8">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19">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B0A3B17"/>
    <w:multiLevelType w:val="hybridMultilevel"/>
    <w:tmpl w:val="81B8EEB4"/>
    <w:lvl w:ilvl="0" w:tplc="DE86784C">
      <w:start w:val="1"/>
      <w:numFmt w:val="decimal"/>
      <w:lvlText w:val="%1."/>
      <w:lvlJc w:val="left"/>
      <w:pPr>
        <w:ind w:left="720" w:hanging="36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CBC2E88"/>
    <w:multiLevelType w:val="hybridMultilevel"/>
    <w:tmpl w:val="8AB001B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23">
    <w:nsid w:val="73FB2930"/>
    <w:multiLevelType w:val="hybridMultilevel"/>
    <w:tmpl w:val="C024ADD8"/>
    <w:lvl w:ilvl="0" w:tplc="E0D4C09E">
      <w:start w:val="4"/>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2"/>
  </w:num>
  <w:num w:numId="3">
    <w:abstractNumId w:val="22"/>
  </w:num>
  <w:num w:numId="4">
    <w:abstractNumId w:val="11"/>
  </w:num>
  <w:num w:numId="5">
    <w:abstractNumId w:val="15"/>
  </w:num>
  <w:num w:numId="6">
    <w:abstractNumId w:val="18"/>
  </w:num>
  <w:num w:numId="7">
    <w:abstractNumId w:val="16"/>
  </w:num>
  <w:num w:numId="8">
    <w:abstractNumId w:val="13"/>
  </w:num>
  <w:num w:numId="9">
    <w:abstractNumId w:val="10"/>
  </w:num>
  <w:num w:numId="10">
    <w:abstractNumId w:val="3"/>
  </w:num>
  <w:num w:numId="11">
    <w:abstractNumId w:val="2"/>
  </w:num>
  <w:num w:numId="12">
    <w:abstractNumId w:val="6"/>
  </w:num>
  <w:num w:numId="13">
    <w:abstractNumId w:val="4"/>
  </w:num>
  <w:num w:numId="14">
    <w:abstractNumId w:val="7"/>
  </w:num>
  <w:num w:numId="15">
    <w:abstractNumId w:val="20"/>
  </w:num>
  <w:num w:numId="16">
    <w:abstractNumId w:val="8"/>
  </w:num>
  <w:num w:numId="17">
    <w:abstractNumId w:val="19"/>
  </w:num>
  <w:num w:numId="18">
    <w:abstractNumId w:val="1"/>
  </w:num>
  <w:num w:numId="19">
    <w:abstractNumId w:val="9"/>
  </w:num>
  <w:num w:numId="20">
    <w:abstractNumId w:val="14"/>
  </w:num>
  <w:num w:numId="21">
    <w:abstractNumId w:val="5"/>
  </w:num>
  <w:num w:numId="22">
    <w:abstractNumId w:val="23"/>
  </w:num>
  <w:num w:numId="23">
    <w:abstractNumId w:val="0"/>
  </w:num>
  <w:num w:numId="24">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AC6"/>
    <w:rsid w:val="000013CF"/>
    <w:rsid w:val="00002882"/>
    <w:rsid w:val="0000385F"/>
    <w:rsid w:val="00004632"/>
    <w:rsid w:val="00005EFC"/>
    <w:rsid w:val="00007744"/>
    <w:rsid w:val="000106D0"/>
    <w:rsid w:val="00012CEF"/>
    <w:rsid w:val="00014633"/>
    <w:rsid w:val="00015F2A"/>
    <w:rsid w:val="00017858"/>
    <w:rsid w:val="00025C5B"/>
    <w:rsid w:val="00027142"/>
    <w:rsid w:val="000279BE"/>
    <w:rsid w:val="00034C84"/>
    <w:rsid w:val="000416A3"/>
    <w:rsid w:val="000437AE"/>
    <w:rsid w:val="0004554C"/>
    <w:rsid w:val="000474E3"/>
    <w:rsid w:val="00047710"/>
    <w:rsid w:val="000523C5"/>
    <w:rsid w:val="00053FB7"/>
    <w:rsid w:val="000559FB"/>
    <w:rsid w:val="0006020A"/>
    <w:rsid w:val="00060330"/>
    <w:rsid w:val="00060F5C"/>
    <w:rsid w:val="00061D77"/>
    <w:rsid w:val="00062720"/>
    <w:rsid w:val="00065191"/>
    <w:rsid w:val="00066063"/>
    <w:rsid w:val="0007154C"/>
    <w:rsid w:val="0007236F"/>
    <w:rsid w:val="00073635"/>
    <w:rsid w:val="00076C16"/>
    <w:rsid w:val="000776D4"/>
    <w:rsid w:val="00080CCD"/>
    <w:rsid w:val="000830A2"/>
    <w:rsid w:val="00083B9D"/>
    <w:rsid w:val="00083DD6"/>
    <w:rsid w:val="00085121"/>
    <w:rsid w:val="000853F6"/>
    <w:rsid w:val="000860AE"/>
    <w:rsid w:val="00086551"/>
    <w:rsid w:val="000877AC"/>
    <w:rsid w:val="00087876"/>
    <w:rsid w:val="00087AF7"/>
    <w:rsid w:val="00090B78"/>
    <w:rsid w:val="00093380"/>
    <w:rsid w:val="00094EB8"/>
    <w:rsid w:val="00095C3E"/>
    <w:rsid w:val="00096883"/>
    <w:rsid w:val="000973CC"/>
    <w:rsid w:val="00097958"/>
    <w:rsid w:val="00097E2D"/>
    <w:rsid w:val="000A13D7"/>
    <w:rsid w:val="000A15DA"/>
    <w:rsid w:val="000A5391"/>
    <w:rsid w:val="000A592D"/>
    <w:rsid w:val="000A643C"/>
    <w:rsid w:val="000A7ACA"/>
    <w:rsid w:val="000B0641"/>
    <w:rsid w:val="000B5480"/>
    <w:rsid w:val="000B682B"/>
    <w:rsid w:val="000C03DA"/>
    <w:rsid w:val="000C31F8"/>
    <w:rsid w:val="000C4B17"/>
    <w:rsid w:val="000C544D"/>
    <w:rsid w:val="000C730A"/>
    <w:rsid w:val="000D099B"/>
    <w:rsid w:val="000D2522"/>
    <w:rsid w:val="000D50C8"/>
    <w:rsid w:val="000D537A"/>
    <w:rsid w:val="000D6591"/>
    <w:rsid w:val="000D6BC3"/>
    <w:rsid w:val="000E0AE1"/>
    <w:rsid w:val="000E0C84"/>
    <w:rsid w:val="000E0CE9"/>
    <w:rsid w:val="000E0E3C"/>
    <w:rsid w:val="000E1C9D"/>
    <w:rsid w:val="000E28E0"/>
    <w:rsid w:val="000E46C5"/>
    <w:rsid w:val="000E4FD6"/>
    <w:rsid w:val="000E708C"/>
    <w:rsid w:val="000F279B"/>
    <w:rsid w:val="000F29E1"/>
    <w:rsid w:val="000F61E2"/>
    <w:rsid w:val="000F7ED5"/>
    <w:rsid w:val="0010046E"/>
    <w:rsid w:val="00102A61"/>
    <w:rsid w:val="001041EB"/>
    <w:rsid w:val="00104473"/>
    <w:rsid w:val="00104BF1"/>
    <w:rsid w:val="00106F02"/>
    <w:rsid w:val="001078A8"/>
    <w:rsid w:val="00107904"/>
    <w:rsid w:val="001129DE"/>
    <w:rsid w:val="0011369D"/>
    <w:rsid w:val="00113F18"/>
    <w:rsid w:val="00114470"/>
    <w:rsid w:val="00116987"/>
    <w:rsid w:val="00117326"/>
    <w:rsid w:val="00117C85"/>
    <w:rsid w:val="00121C37"/>
    <w:rsid w:val="00122833"/>
    <w:rsid w:val="00125C41"/>
    <w:rsid w:val="00126B1A"/>
    <w:rsid w:val="0013179E"/>
    <w:rsid w:val="00131A6C"/>
    <w:rsid w:val="00131E4C"/>
    <w:rsid w:val="00133B59"/>
    <w:rsid w:val="00136716"/>
    <w:rsid w:val="00137465"/>
    <w:rsid w:val="00137E25"/>
    <w:rsid w:val="00137F36"/>
    <w:rsid w:val="001434C3"/>
    <w:rsid w:val="001441CB"/>
    <w:rsid w:val="001444F9"/>
    <w:rsid w:val="00145453"/>
    <w:rsid w:val="00145667"/>
    <w:rsid w:val="0014611F"/>
    <w:rsid w:val="00146861"/>
    <w:rsid w:val="001517E4"/>
    <w:rsid w:val="00151E7C"/>
    <w:rsid w:val="00153387"/>
    <w:rsid w:val="00154C55"/>
    <w:rsid w:val="00155FCD"/>
    <w:rsid w:val="00157C06"/>
    <w:rsid w:val="00161845"/>
    <w:rsid w:val="00162849"/>
    <w:rsid w:val="00166432"/>
    <w:rsid w:val="00167012"/>
    <w:rsid w:val="001671A8"/>
    <w:rsid w:val="0016761A"/>
    <w:rsid w:val="001678E7"/>
    <w:rsid w:val="00167BE2"/>
    <w:rsid w:val="0017238E"/>
    <w:rsid w:val="0017362C"/>
    <w:rsid w:val="00177E2C"/>
    <w:rsid w:val="00177E41"/>
    <w:rsid w:val="00180992"/>
    <w:rsid w:val="00180FD2"/>
    <w:rsid w:val="00180FD4"/>
    <w:rsid w:val="00181509"/>
    <w:rsid w:val="00181965"/>
    <w:rsid w:val="00185202"/>
    <w:rsid w:val="00187B69"/>
    <w:rsid w:val="0019050C"/>
    <w:rsid w:val="00192E8C"/>
    <w:rsid w:val="0019391D"/>
    <w:rsid w:val="00195579"/>
    <w:rsid w:val="001961AC"/>
    <w:rsid w:val="001A0839"/>
    <w:rsid w:val="001A33EF"/>
    <w:rsid w:val="001B2439"/>
    <w:rsid w:val="001B2EF9"/>
    <w:rsid w:val="001B4711"/>
    <w:rsid w:val="001B4AB3"/>
    <w:rsid w:val="001B5250"/>
    <w:rsid w:val="001B5719"/>
    <w:rsid w:val="001B621C"/>
    <w:rsid w:val="001B64D0"/>
    <w:rsid w:val="001B7915"/>
    <w:rsid w:val="001C0FE6"/>
    <w:rsid w:val="001C19EB"/>
    <w:rsid w:val="001C1DDC"/>
    <w:rsid w:val="001C7AC5"/>
    <w:rsid w:val="001D04CA"/>
    <w:rsid w:val="001D19C3"/>
    <w:rsid w:val="001D218B"/>
    <w:rsid w:val="001E09BE"/>
    <w:rsid w:val="001E1922"/>
    <w:rsid w:val="001E2071"/>
    <w:rsid w:val="001E5CFB"/>
    <w:rsid w:val="001E608B"/>
    <w:rsid w:val="001E69C1"/>
    <w:rsid w:val="001E7DCD"/>
    <w:rsid w:val="001E7FFA"/>
    <w:rsid w:val="001F0AFC"/>
    <w:rsid w:val="001F2A72"/>
    <w:rsid w:val="001F470F"/>
    <w:rsid w:val="001F4ACD"/>
    <w:rsid w:val="001F6170"/>
    <w:rsid w:val="001F63D7"/>
    <w:rsid w:val="001F6ACF"/>
    <w:rsid w:val="001F6FB1"/>
    <w:rsid w:val="00204431"/>
    <w:rsid w:val="0020464A"/>
    <w:rsid w:val="00204A25"/>
    <w:rsid w:val="0020608E"/>
    <w:rsid w:val="002073B6"/>
    <w:rsid w:val="002076CA"/>
    <w:rsid w:val="002079DD"/>
    <w:rsid w:val="002101F7"/>
    <w:rsid w:val="00212DCC"/>
    <w:rsid w:val="002141C1"/>
    <w:rsid w:val="00215A82"/>
    <w:rsid w:val="00216F2A"/>
    <w:rsid w:val="00220914"/>
    <w:rsid w:val="00221D61"/>
    <w:rsid w:val="00221FB3"/>
    <w:rsid w:val="00224456"/>
    <w:rsid w:val="00225BEA"/>
    <w:rsid w:val="0022704E"/>
    <w:rsid w:val="00230440"/>
    <w:rsid w:val="00230AAB"/>
    <w:rsid w:val="00231A19"/>
    <w:rsid w:val="00232081"/>
    <w:rsid w:val="00232DA1"/>
    <w:rsid w:val="002378BD"/>
    <w:rsid w:val="00237B26"/>
    <w:rsid w:val="00240303"/>
    <w:rsid w:val="0024180A"/>
    <w:rsid w:val="0024268D"/>
    <w:rsid w:val="00246668"/>
    <w:rsid w:val="00250442"/>
    <w:rsid w:val="00250A66"/>
    <w:rsid w:val="0025393F"/>
    <w:rsid w:val="00254EC2"/>
    <w:rsid w:val="002550AB"/>
    <w:rsid w:val="00256322"/>
    <w:rsid w:val="002575A8"/>
    <w:rsid w:val="00257E4C"/>
    <w:rsid w:val="00260476"/>
    <w:rsid w:val="00261B88"/>
    <w:rsid w:val="0026229E"/>
    <w:rsid w:val="002622CD"/>
    <w:rsid w:val="00266574"/>
    <w:rsid w:val="002665D0"/>
    <w:rsid w:val="002668F8"/>
    <w:rsid w:val="00266974"/>
    <w:rsid w:val="00267A9C"/>
    <w:rsid w:val="00270133"/>
    <w:rsid w:val="00270E78"/>
    <w:rsid w:val="00271390"/>
    <w:rsid w:val="00271AB9"/>
    <w:rsid w:val="002723C0"/>
    <w:rsid w:val="0027245E"/>
    <w:rsid w:val="002743A4"/>
    <w:rsid w:val="00274BCC"/>
    <w:rsid w:val="00275406"/>
    <w:rsid w:val="002769E7"/>
    <w:rsid w:val="00281882"/>
    <w:rsid w:val="00281D99"/>
    <w:rsid w:val="002821B9"/>
    <w:rsid w:val="0028450D"/>
    <w:rsid w:val="00291EBF"/>
    <w:rsid w:val="00293804"/>
    <w:rsid w:val="00296D8E"/>
    <w:rsid w:val="002A0772"/>
    <w:rsid w:val="002A095C"/>
    <w:rsid w:val="002B0601"/>
    <w:rsid w:val="002B10C7"/>
    <w:rsid w:val="002B4501"/>
    <w:rsid w:val="002B66EF"/>
    <w:rsid w:val="002B6EC9"/>
    <w:rsid w:val="002B7609"/>
    <w:rsid w:val="002C0665"/>
    <w:rsid w:val="002C2C92"/>
    <w:rsid w:val="002C4749"/>
    <w:rsid w:val="002C5D3E"/>
    <w:rsid w:val="002C6317"/>
    <w:rsid w:val="002D07B9"/>
    <w:rsid w:val="002D0C71"/>
    <w:rsid w:val="002D0F04"/>
    <w:rsid w:val="002D2EED"/>
    <w:rsid w:val="002D31A6"/>
    <w:rsid w:val="002D34A4"/>
    <w:rsid w:val="002D4A56"/>
    <w:rsid w:val="002D797A"/>
    <w:rsid w:val="002E0BC4"/>
    <w:rsid w:val="002E184C"/>
    <w:rsid w:val="002E2CAE"/>
    <w:rsid w:val="002E6409"/>
    <w:rsid w:val="002F137A"/>
    <w:rsid w:val="002F267D"/>
    <w:rsid w:val="002F3D30"/>
    <w:rsid w:val="002F41A4"/>
    <w:rsid w:val="002F48E3"/>
    <w:rsid w:val="002F6BBA"/>
    <w:rsid w:val="002F6DFA"/>
    <w:rsid w:val="002F7C5F"/>
    <w:rsid w:val="0030038F"/>
    <w:rsid w:val="00302D7F"/>
    <w:rsid w:val="00305125"/>
    <w:rsid w:val="00306442"/>
    <w:rsid w:val="003069FB"/>
    <w:rsid w:val="0030759C"/>
    <w:rsid w:val="00312C0C"/>
    <w:rsid w:val="00313AA2"/>
    <w:rsid w:val="003163B7"/>
    <w:rsid w:val="003200C9"/>
    <w:rsid w:val="003209C7"/>
    <w:rsid w:val="003227B9"/>
    <w:rsid w:val="0032306D"/>
    <w:rsid w:val="0032428E"/>
    <w:rsid w:val="00326170"/>
    <w:rsid w:val="003263E9"/>
    <w:rsid w:val="00326D35"/>
    <w:rsid w:val="00331183"/>
    <w:rsid w:val="00332063"/>
    <w:rsid w:val="00333AB9"/>
    <w:rsid w:val="00333C06"/>
    <w:rsid w:val="0033459B"/>
    <w:rsid w:val="00335BE8"/>
    <w:rsid w:val="00337C87"/>
    <w:rsid w:val="00341918"/>
    <w:rsid w:val="0034265F"/>
    <w:rsid w:val="00343597"/>
    <w:rsid w:val="00343A49"/>
    <w:rsid w:val="00346441"/>
    <w:rsid w:val="003475EC"/>
    <w:rsid w:val="0035076B"/>
    <w:rsid w:val="00352113"/>
    <w:rsid w:val="00352BEB"/>
    <w:rsid w:val="00353885"/>
    <w:rsid w:val="00360E94"/>
    <w:rsid w:val="00361EB1"/>
    <w:rsid w:val="003629D1"/>
    <w:rsid w:val="003637CE"/>
    <w:rsid w:val="003715EC"/>
    <w:rsid w:val="00373753"/>
    <w:rsid w:val="00375A84"/>
    <w:rsid w:val="00376867"/>
    <w:rsid w:val="00376A96"/>
    <w:rsid w:val="003772AC"/>
    <w:rsid w:val="00381E56"/>
    <w:rsid w:val="003826FF"/>
    <w:rsid w:val="00393D9D"/>
    <w:rsid w:val="00393E61"/>
    <w:rsid w:val="00396D02"/>
    <w:rsid w:val="003A0041"/>
    <w:rsid w:val="003A1C3E"/>
    <w:rsid w:val="003A2970"/>
    <w:rsid w:val="003A5088"/>
    <w:rsid w:val="003A7D80"/>
    <w:rsid w:val="003B0E46"/>
    <w:rsid w:val="003B14AA"/>
    <w:rsid w:val="003B19C7"/>
    <w:rsid w:val="003B25A5"/>
    <w:rsid w:val="003B3120"/>
    <w:rsid w:val="003B3537"/>
    <w:rsid w:val="003B567E"/>
    <w:rsid w:val="003B6932"/>
    <w:rsid w:val="003B79EB"/>
    <w:rsid w:val="003B7ED0"/>
    <w:rsid w:val="003C0D91"/>
    <w:rsid w:val="003C3E42"/>
    <w:rsid w:val="003C4B05"/>
    <w:rsid w:val="003C72E2"/>
    <w:rsid w:val="003D07D2"/>
    <w:rsid w:val="003D5B84"/>
    <w:rsid w:val="003D79CF"/>
    <w:rsid w:val="003E0207"/>
    <w:rsid w:val="003E304D"/>
    <w:rsid w:val="003E4AA5"/>
    <w:rsid w:val="003F0850"/>
    <w:rsid w:val="003F0964"/>
    <w:rsid w:val="003F18A1"/>
    <w:rsid w:val="003F1D93"/>
    <w:rsid w:val="003F2EB6"/>
    <w:rsid w:val="003F4897"/>
    <w:rsid w:val="003F6587"/>
    <w:rsid w:val="00402C7D"/>
    <w:rsid w:val="00403A74"/>
    <w:rsid w:val="00407351"/>
    <w:rsid w:val="00407C2D"/>
    <w:rsid w:val="004106DF"/>
    <w:rsid w:val="00411A71"/>
    <w:rsid w:val="00411C0C"/>
    <w:rsid w:val="0041399A"/>
    <w:rsid w:val="00414535"/>
    <w:rsid w:val="00414EA0"/>
    <w:rsid w:val="00420D64"/>
    <w:rsid w:val="00424E85"/>
    <w:rsid w:val="00425BE9"/>
    <w:rsid w:val="004260C1"/>
    <w:rsid w:val="00427072"/>
    <w:rsid w:val="0043585C"/>
    <w:rsid w:val="00437CFD"/>
    <w:rsid w:val="00441F35"/>
    <w:rsid w:val="00443205"/>
    <w:rsid w:val="004439D2"/>
    <w:rsid w:val="00444DC5"/>
    <w:rsid w:val="004503E9"/>
    <w:rsid w:val="00453463"/>
    <w:rsid w:val="004550E4"/>
    <w:rsid w:val="004637E8"/>
    <w:rsid w:val="00466426"/>
    <w:rsid w:val="00466448"/>
    <w:rsid w:val="0046725C"/>
    <w:rsid w:val="00467368"/>
    <w:rsid w:val="004674CD"/>
    <w:rsid w:val="004710EE"/>
    <w:rsid w:val="00472E56"/>
    <w:rsid w:val="004740EC"/>
    <w:rsid w:val="004819CF"/>
    <w:rsid w:val="00481DA2"/>
    <w:rsid w:val="00482432"/>
    <w:rsid w:val="00484866"/>
    <w:rsid w:val="004859D6"/>
    <w:rsid w:val="00485FD1"/>
    <w:rsid w:val="0048797E"/>
    <w:rsid w:val="00487DD3"/>
    <w:rsid w:val="004902C8"/>
    <w:rsid w:val="004905D4"/>
    <w:rsid w:val="004916EF"/>
    <w:rsid w:val="00492E44"/>
    <w:rsid w:val="004947B9"/>
    <w:rsid w:val="0049514C"/>
    <w:rsid w:val="00496DFD"/>
    <w:rsid w:val="004A0C8B"/>
    <w:rsid w:val="004A187E"/>
    <w:rsid w:val="004A335F"/>
    <w:rsid w:val="004A39F1"/>
    <w:rsid w:val="004A3F3D"/>
    <w:rsid w:val="004A4FDB"/>
    <w:rsid w:val="004A5FC0"/>
    <w:rsid w:val="004A7C83"/>
    <w:rsid w:val="004B1FFE"/>
    <w:rsid w:val="004B2F8C"/>
    <w:rsid w:val="004B4EDE"/>
    <w:rsid w:val="004B589F"/>
    <w:rsid w:val="004B661B"/>
    <w:rsid w:val="004B76DC"/>
    <w:rsid w:val="004C0B2C"/>
    <w:rsid w:val="004C2421"/>
    <w:rsid w:val="004C3BEB"/>
    <w:rsid w:val="004C59ED"/>
    <w:rsid w:val="004C65D5"/>
    <w:rsid w:val="004D7295"/>
    <w:rsid w:val="004D76F9"/>
    <w:rsid w:val="004E140A"/>
    <w:rsid w:val="004E154B"/>
    <w:rsid w:val="004E1914"/>
    <w:rsid w:val="004E2D3D"/>
    <w:rsid w:val="004E3613"/>
    <w:rsid w:val="004E3AFD"/>
    <w:rsid w:val="004E3CAD"/>
    <w:rsid w:val="004E6C69"/>
    <w:rsid w:val="004F101E"/>
    <w:rsid w:val="004F2A11"/>
    <w:rsid w:val="004F3166"/>
    <w:rsid w:val="004F3208"/>
    <w:rsid w:val="004F54D2"/>
    <w:rsid w:val="004F6193"/>
    <w:rsid w:val="00501713"/>
    <w:rsid w:val="00505F41"/>
    <w:rsid w:val="0050794C"/>
    <w:rsid w:val="0051075B"/>
    <w:rsid w:val="00511236"/>
    <w:rsid w:val="00511539"/>
    <w:rsid w:val="00512DE0"/>
    <w:rsid w:val="0051361F"/>
    <w:rsid w:val="00513B10"/>
    <w:rsid w:val="00515455"/>
    <w:rsid w:val="00516317"/>
    <w:rsid w:val="005174FF"/>
    <w:rsid w:val="00520EC3"/>
    <w:rsid w:val="0052138C"/>
    <w:rsid w:val="005213A1"/>
    <w:rsid w:val="0052185E"/>
    <w:rsid w:val="00521F47"/>
    <w:rsid w:val="00523362"/>
    <w:rsid w:val="00523B26"/>
    <w:rsid w:val="0052442F"/>
    <w:rsid w:val="00526273"/>
    <w:rsid w:val="00526CFA"/>
    <w:rsid w:val="00530CAF"/>
    <w:rsid w:val="0053172B"/>
    <w:rsid w:val="00532941"/>
    <w:rsid w:val="00535A39"/>
    <w:rsid w:val="005373E3"/>
    <w:rsid w:val="00540DCE"/>
    <w:rsid w:val="00540DD7"/>
    <w:rsid w:val="00541399"/>
    <w:rsid w:val="00541F86"/>
    <w:rsid w:val="00541FCB"/>
    <w:rsid w:val="0054283A"/>
    <w:rsid w:val="005442DE"/>
    <w:rsid w:val="00545E9C"/>
    <w:rsid w:val="00547658"/>
    <w:rsid w:val="0054768C"/>
    <w:rsid w:val="0055649A"/>
    <w:rsid w:val="00563102"/>
    <w:rsid w:val="005709D2"/>
    <w:rsid w:val="00572013"/>
    <w:rsid w:val="00573257"/>
    <w:rsid w:val="005778F7"/>
    <w:rsid w:val="00577A3F"/>
    <w:rsid w:val="005805DF"/>
    <w:rsid w:val="005808C6"/>
    <w:rsid w:val="00582BB4"/>
    <w:rsid w:val="0058326E"/>
    <w:rsid w:val="005833B8"/>
    <w:rsid w:val="00583A03"/>
    <w:rsid w:val="005841BA"/>
    <w:rsid w:val="00584301"/>
    <w:rsid w:val="005877F2"/>
    <w:rsid w:val="0059040C"/>
    <w:rsid w:val="00592442"/>
    <w:rsid w:val="0059283B"/>
    <w:rsid w:val="00593E92"/>
    <w:rsid w:val="005949F1"/>
    <w:rsid w:val="005956F7"/>
    <w:rsid w:val="00595CB2"/>
    <w:rsid w:val="005978C8"/>
    <w:rsid w:val="005A0A0F"/>
    <w:rsid w:val="005A1AD0"/>
    <w:rsid w:val="005A2361"/>
    <w:rsid w:val="005A24ED"/>
    <w:rsid w:val="005A2573"/>
    <w:rsid w:val="005A4783"/>
    <w:rsid w:val="005A6B87"/>
    <w:rsid w:val="005B0825"/>
    <w:rsid w:val="005B0A84"/>
    <w:rsid w:val="005B2D16"/>
    <w:rsid w:val="005B436C"/>
    <w:rsid w:val="005B4DAF"/>
    <w:rsid w:val="005B56A0"/>
    <w:rsid w:val="005B5788"/>
    <w:rsid w:val="005B60D5"/>
    <w:rsid w:val="005B693A"/>
    <w:rsid w:val="005C11D6"/>
    <w:rsid w:val="005C12EA"/>
    <w:rsid w:val="005C1759"/>
    <w:rsid w:val="005C234E"/>
    <w:rsid w:val="005C433F"/>
    <w:rsid w:val="005D02EE"/>
    <w:rsid w:val="005D0443"/>
    <w:rsid w:val="005D0C1B"/>
    <w:rsid w:val="005D210E"/>
    <w:rsid w:val="005D3D27"/>
    <w:rsid w:val="005D464B"/>
    <w:rsid w:val="005D7D3A"/>
    <w:rsid w:val="005D7EB1"/>
    <w:rsid w:val="005E0BB8"/>
    <w:rsid w:val="005E1A19"/>
    <w:rsid w:val="005E6EF7"/>
    <w:rsid w:val="005E736A"/>
    <w:rsid w:val="005E75FC"/>
    <w:rsid w:val="005F042D"/>
    <w:rsid w:val="005F3D1C"/>
    <w:rsid w:val="005F534C"/>
    <w:rsid w:val="005F75F8"/>
    <w:rsid w:val="006044C7"/>
    <w:rsid w:val="00604F95"/>
    <w:rsid w:val="00611F02"/>
    <w:rsid w:val="006123B6"/>
    <w:rsid w:val="00613977"/>
    <w:rsid w:val="0061627D"/>
    <w:rsid w:val="0061732F"/>
    <w:rsid w:val="006206C7"/>
    <w:rsid w:val="00622EC4"/>
    <w:rsid w:val="0062488B"/>
    <w:rsid w:val="006327F1"/>
    <w:rsid w:val="006356DF"/>
    <w:rsid w:val="00636167"/>
    <w:rsid w:val="00644417"/>
    <w:rsid w:val="00647075"/>
    <w:rsid w:val="00652EBE"/>
    <w:rsid w:val="006549EF"/>
    <w:rsid w:val="00655C14"/>
    <w:rsid w:val="00656420"/>
    <w:rsid w:val="00662070"/>
    <w:rsid w:val="0066237A"/>
    <w:rsid w:val="006628A9"/>
    <w:rsid w:val="00662AE0"/>
    <w:rsid w:val="00664CA8"/>
    <w:rsid w:val="00665A9F"/>
    <w:rsid w:val="00665B37"/>
    <w:rsid w:val="0067184C"/>
    <w:rsid w:val="006719D8"/>
    <w:rsid w:val="0067364F"/>
    <w:rsid w:val="00675D81"/>
    <w:rsid w:val="00676455"/>
    <w:rsid w:val="00676EB9"/>
    <w:rsid w:val="00681F9F"/>
    <w:rsid w:val="00682B00"/>
    <w:rsid w:val="00685AA5"/>
    <w:rsid w:val="00685FB4"/>
    <w:rsid w:val="006863DA"/>
    <w:rsid w:val="00687CA7"/>
    <w:rsid w:val="00687D3A"/>
    <w:rsid w:val="006925E2"/>
    <w:rsid w:val="00694D36"/>
    <w:rsid w:val="00695C11"/>
    <w:rsid w:val="006A0231"/>
    <w:rsid w:val="006A090C"/>
    <w:rsid w:val="006A1384"/>
    <w:rsid w:val="006A34DA"/>
    <w:rsid w:val="006A529F"/>
    <w:rsid w:val="006A6AEE"/>
    <w:rsid w:val="006B027E"/>
    <w:rsid w:val="006B0965"/>
    <w:rsid w:val="006B6754"/>
    <w:rsid w:val="006B71FD"/>
    <w:rsid w:val="006C0661"/>
    <w:rsid w:val="006C0E3B"/>
    <w:rsid w:val="006C18AF"/>
    <w:rsid w:val="006C1D12"/>
    <w:rsid w:val="006D29E6"/>
    <w:rsid w:val="006D449D"/>
    <w:rsid w:val="006D5851"/>
    <w:rsid w:val="006D5DAA"/>
    <w:rsid w:val="006D60D9"/>
    <w:rsid w:val="006D6178"/>
    <w:rsid w:val="006E0CC2"/>
    <w:rsid w:val="006E361D"/>
    <w:rsid w:val="006E3810"/>
    <w:rsid w:val="006E3BB3"/>
    <w:rsid w:val="006E44B1"/>
    <w:rsid w:val="006E492E"/>
    <w:rsid w:val="006E4C9D"/>
    <w:rsid w:val="006E5DCF"/>
    <w:rsid w:val="006E669C"/>
    <w:rsid w:val="006E6B6D"/>
    <w:rsid w:val="006E786F"/>
    <w:rsid w:val="006F01C3"/>
    <w:rsid w:val="006F5B9E"/>
    <w:rsid w:val="006F7480"/>
    <w:rsid w:val="0070124C"/>
    <w:rsid w:val="007017C6"/>
    <w:rsid w:val="00701D90"/>
    <w:rsid w:val="007027BB"/>
    <w:rsid w:val="00705140"/>
    <w:rsid w:val="007066C5"/>
    <w:rsid w:val="00712FFF"/>
    <w:rsid w:val="007142C8"/>
    <w:rsid w:val="0071571C"/>
    <w:rsid w:val="00717A32"/>
    <w:rsid w:val="00720729"/>
    <w:rsid w:val="007212E2"/>
    <w:rsid w:val="00723DEB"/>
    <w:rsid w:val="007240E7"/>
    <w:rsid w:val="00730D18"/>
    <w:rsid w:val="00731AEB"/>
    <w:rsid w:val="00733983"/>
    <w:rsid w:val="00735B79"/>
    <w:rsid w:val="0073719C"/>
    <w:rsid w:val="007371DD"/>
    <w:rsid w:val="00740C36"/>
    <w:rsid w:val="00741A8F"/>
    <w:rsid w:val="00742008"/>
    <w:rsid w:val="00743BA0"/>
    <w:rsid w:val="00747DFD"/>
    <w:rsid w:val="00754329"/>
    <w:rsid w:val="007547A1"/>
    <w:rsid w:val="0075485A"/>
    <w:rsid w:val="00754F23"/>
    <w:rsid w:val="00756A93"/>
    <w:rsid w:val="0075769A"/>
    <w:rsid w:val="007579C0"/>
    <w:rsid w:val="007608B3"/>
    <w:rsid w:val="00765DEF"/>
    <w:rsid w:val="00766E46"/>
    <w:rsid w:val="00770E6E"/>
    <w:rsid w:val="00771A7C"/>
    <w:rsid w:val="0077230A"/>
    <w:rsid w:val="00772725"/>
    <w:rsid w:val="007733F2"/>
    <w:rsid w:val="00773EB7"/>
    <w:rsid w:val="007751AA"/>
    <w:rsid w:val="00776572"/>
    <w:rsid w:val="00777A7E"/>
    <w:rsid w:val="00777AD7"/>
    <w:rsid w:val="007810B7"/>
    <w:rsid w:val="007912CE"/>
    <w:rsid w:val="0079451D"/>
    <w:rsid w:val="007A04C8"/>
    <w:rsid w:val="007A3102"/>
    <w:rsid w:val="007A3B30"/>
    <w:rsid w:val="007A3FC0"/>
    <w:rsid w:val="007A49BA"/>
    <w:rsid w:val="007A609F"/>
    <w:rsid w:val="007A7484"/>
    <w:rsid w:val="007A7B62"/>
    <w:rsid w:val="007B57A1"/>
    <w:rsid w:val="007B7535"/>
    <w:rsid w:val="007C0D3D"/>
    <w:rsid w:val="007C2A08"/>
    <w:rsid w:val="007C60D8"/>
    <w:rsid w:val="007D0AC6"/>
    <w:rsid w:val="007D2077"/>
    <w:rsid w:val="007D4C57"/>
    <w:rsid w:val="007D7A78"/>
    <w:rsid w:val="007E0F5A"/>
    <w:rsid w:val="007E5812"/>
    <w:rsid w:val="007E68A5"/>
    <w:rsid w:val="007F1EC7"/>
    <w:rsid w:val="007F286F"/>
    <w:rsid w:val="007F2C82"/>
    <w:rsid w:val="007F3379"/>
    <w:rsid w:val="007F36F4"/>
    <w:rsid w:val="007F3EAF"/>
    <w:rsid w:val="007F40B0"/>
    <w:rsid w:val="007F5C99"/>
    <w:rsid w:val="007F5F38"/>
    <w:rsid w:val="007F665B"/>
    <w:rsid w:val="008042C8"/>
    <w:rsid w:val="00805CFD"/>
    <w:rsid w:val="00807F15"/>
    <w:rsid w:val="0081359D"/>
    <w:rsid w:val="008136A0"/>
    <w:rsid w:val="00813CDD"/>
    <w:rsid w:val="00814164"/>
    <w:rsid w:val="00814AD7"/>
    <w:rsid w:val="00815A2E"/>
    <w:rsid w:val="0081638A"/>
    <w:rsid w:val="008168B9"/>
    <w:rsid w:val="008170F2"/>
    <w:rsid w:val="00820B4E"/>
    <w:rsid w:val="008212C7"/>
    <w:rsid w:val="00822488"/>
    <w:rsid w:val="00823B38"/>
    <w:rsid w:val="00823F1C"/>
    <w:rsid w:val="00824697"/>
    <w:rsid w:val="00827A30"/>
    <w:rsid w:val="008318B8"/>
    <w:rsid w:val="00831DDD"/>
    <w:rsid w:val="00832386"/>
    <w:rsid w:val="008332DA"/>
    <w:rsid w:val="008344C2"/>
    <w:rsid w:val="00834BAC"/>
    <w:rsid w:val="00836D01"/>
    <w:rsid w:val="008379F3"/>
    <w:rsid w:val="00837EA3"/>
    <w:rsid w:val="008439A0"/>
    <w:rsid w:val="00843BE9"/>
    <w:rsid w:val="008508FF"/>
    <w:rsid w:val="00850CAC"/>
    <w:rsid w:val="0085238C"/>
    <w:rsid w:val="008530DA"/>
    <w:rsid w:val="008538D0"/>
    <w:rsid w:val="00853BF4"/>
    <w:rsid w:val="00854ED5"/>
    <w:rsid w:val="00855965"/>
    <w:rsid w:val="00856356"/>
    <w:rsid w:val="008563F2"/>
    <w:rsid w:val="00857EC5"/>
    <w:rsid w:val="00860671"/>
    <w:rsid w:val="00862CD2"/>
    <w:rsid w:val="008637ED"/>
    <w:rsid w:val="0086508B"/>
    <w:rsid w:val="00866E4F"/>
    <w:rsid w:val="0087156B"/>
    <w:rsid w:val="00872D7E"/>
    <w:rsid w:val="008754E6"/>
    <w:rsid w:val="0087776F"/>
    <w:rsid w:val="0088233C"/>
    <w:rsid w:val="0088280A"/>
    <w:rsid w:val="00883EB7"/>
    <w:rsid w:val="00884817"/>
    <w:rsid w:val="00892C9F"/>
    <w:rsid w:val="00892FBD"/>
    <w:rsid w:val="00893AD8"/>
    <w:rsid w:val="00893D2C"/>
    <w:rsid w:val="00894D11"/>
    <w:rsid w:val="0089523F"/>
    <w:rsid w:val="008967E5"/>
    <w:rsid w:val="00897BCF"/>
    <w:rsid w:val="008A07FE"/>
    <w:rsid w:val="008A12AD"/>
    <w:rsid w:val="008A1677"/>
    <w:rsid w:val="008A6436"/>
    <w:rsid w:val="008A6E5D"/>
    <w:rsid w:val="008B04B3"/>
    <w:rsid w:val="008B060F"/>
    <w:rsid w:val="008B144F"/>
    <w:rsid w:val="008B1A88"/>
    <w:rsid w:val="008B279B"/>
    <w:rsid w:val="008B3B85"/>
    <w:rsid w:val="008B42E3"/>
    <w:rsid w:val="008B4E8C"/>
    <w:rsid w:val="008B60B8"/>
    <w:rsid w:val="008B6E3D"/>
    <w:rsid w:val="008C12BE"/>
    <w:rsid w:val="008C1B93"/>
    <w:rsid w:val="008C22C7"/>
    <w:rsid w:val="008C38EB"/>
    <w:rsid w:val="008C414B"/>
    <w:rsid w:val="008C54EA"/>
    <w:rsid w:val="008C6701"/>
    <w:rsid w:val="008C671C"/>
    <w:rsid w:val="008D28A9"/>
    <w:rsid w:val="008D3BDF"/>
    <w:rsid w:val="008D7603"/>
    <w:rsid w:val="008D7EA2"/>
    <w:rsid w:val="008E0F80"/>
    <w:rsid w:val="008E1CA4"/>
    <w:rsid w:val="008E3FAA"/>
    <w:rsid w:val="008E5776"/>
    <w:rsid w:val="008E737C"/>
    <w:rsid w:val="008E73BF"/>
    <w:rsid w:val="008F01F0"/>
    <w:rsid w:val="008F05B8"/>
    <w:rsid w:val="008F0C9D"/>
    <w:rsid w:val="008F0D5A"/>
    <w:rsid w:val="008F1C12"/>
    <w:rsid w:val="008F2F9C"/>
    <w:rsid w:val="008F5A4B"/>
    <w:rsid w:val="008F5EF9"/>
    <w:rsid w:val="008F5F6F"/>
    <w:rsid w:val="00900EC1"/>
    <w:rsid w:val="00901214"/>
    <w:rsid w:val="00904D6D"/>
    <w:rsid w:val="00904EC8"/>
    <w:rsid w:val="00906951"/>
    <w:rsid w:val="00906A0C"/>
    <w:rsid w:val="0091187A"/>
    <w:rsid w:val="00912FBC"/>
    <w:rsid w:val="00913217"/>
    <w:rsid w:val="00913D3B"/>
    <w:rsid w:val="00913F75"/>
    <w:rsid w:val="00921D05"/>
    <w:rsid w:val="0092257C"/>
    <w:rsid w:val="0092270A"/>
    <w:rsid w:val="00923121"/>
    <w:rsid w:val="009314C3"/>
    <w:rsid w:val="009317FD"/>
    <w:rsid w:val="009406FF"/>
    <w:rsid w:val="00941203"/>
    <w:rsid w:val="00941542"/>
    <w:rsid w:val="009416C1"/>
    <w:rsid w:val="0094367D"/>
    <w:rsid w:val="00943FA1"/>
    <w:rsid w:val="00945A5C"/>
    <w:rsid w:val="00946389"/>
    <w:rsid w:val="0094738D"/>
    <w:rsid w:val="00950EF7"/>
    <w:rsid w:val="00951617"/>
    <w:rsid w:val="00954DC1"/>
    <w:rsid w:val="00955462"/>
    <w:rsid w:val="00956EB6"/>
    <w:rsid w:val="00957C11"/>
    <w:rsid w:val="009617A9"/>
    <w:rsid w:val="009625CE"/>
    <w:rsid w:val="00962CB7"/>
    <w:rsid w:val="009665BE"/>
    <w:rsid w:val="009673AB"/>
    <w:rsid w:val="00970E84"/>
    <w:rsid w:val="00971153"/>
    <w:rsid w:val="00981036"/>
    <w:rsid w:val="00981E5F"/>
    <w:rsid w:val="00983846"/>
    <w:rsid w:val="00990CC8"/>
    <w:rsid w:val="0099227E"/>
    <w:rsid w:val="009946D6"/>
    <w:rsid w:val="009949C5"/>
    <w:rsid w:val="00997FB3"/>
    <w:rsid w:val="009A0E91"/>
    <w:rsid w:val="009A19B2"/>
    <w:rsid w:val="009A1BD3"/>
    <w:rsid w:val="009B3BA8"/>
    <w:rsid w:val="009B3EC0"/>
    <w:rsid w:val="009B5FE8"/>
    <w:rsid w:val="009B6132"/>
    <w:rsid w:val="009B62B1"/>
    <w:rsid w:val="009B76C2"/>
    <w:rsid w:val="009C080D"/>
    <w:rsid w:val="009C5293"/>
    <w:rsid w:val="009D3016"/>
    <w:rsid w:val="009D41DF"/>
    <w:rsid w:val="009D709E"/>
    <w:rsid w:val="009E0249"/>
    <w:rsid w:val="009E055A"/>
    <w:rsid w:val="009E0F0F"/>
    <w:rsid w:val="009E36AC"/>
    <w:rsid w:val="009E4FB4"/>
    <w:rsid w:val="009E5694"/>
    <w:rsid w:val="009E585B"/>
    <w:rsid w:val="009F040E"/>
    <w:rsid w:val="009F2626"/>
    <w:rsid w:val="00A01765"/>
    <w:rsid w:val="00A02DD3"/>
    <w:rsid w:val="00A02E7F"/>
    <w:rsid w:val="00A04D6C"/>
    <w:rsid w:val="00A05622"/>
    <w:rsid w:val="00A1136A"/>
    <w:rsid w:val="00A1286D"/>
    <w:rsid w:val="00A16250"/>
    <w:rsid w:val="00A17296"/>
    <w:rsid w:val="00A17D28"/>
    <w:rsid w:val="00A21621"/>
    <w:rsid w:val="00A22457"/>
    <w:rsid w:val="00A22900"/>
    <w:rsid w:val="00A23EBA"/>
    <w:rsid w:val="00A31E71"/>
    <w:rsid w:val="00A3232E"/>
    <w:rsid w:val="00A33333"/>
    <w:rsid w:val="00A3340E"/>
    <w:rsid w:val="00A42248"/>
    <w:rsid w:val="00A426C8"/>
    <w:rsid w:val="00A42ABF"/>
    <w:rsid w:val="00A4427E"/>
    <w:rsid w:val="00A46733"/>
    <w:rsid w:val="00A46ECF"/>
    <w:rsid w:val="00A477B8"/>
    <w:rsid w:val="00A47AD5"/>
    <w:rsid w:val="00A47F03"/>
    <w:rsid w:val="00A51683"/>
    <w:rsid w:val="00A51892"/>
    <w:rsid w:val="00A52037"/>
    <w:rsid w:val="00A52149"/>
    <w:rsid w:val="00A5654D"/>
    <w:rsid w:val="00A5724F"/>
    <w:rsid w:val="00A6261F"/>
    <w:rsid w:val="00A662A3"/>
    <w:rsid w:val="00A66331"/>
    <w:rsid w:val="00A6697F"/>
    <w:rsid w:val="00A71C8A"/>
    <w:rsid w:val="00A71ED6"/>
    <w:rsid w:val="00A764A9"/>
    <w:rsid w:val="00A77E76"/>
    <w:rsid w:val="00A80090"/>
    <w:rsid w:val="00A840CA"/>
    <w:rsid w:val="00A85A64"/>
    <w:rsid w:val="00A93118"/>
    <w:rsid w:val="00A943CE"/>
    <w:rsid w:val="00AA3722"/>
    <w:rsid w:val="00AA37E7"/>
    <w:rsid w:val="00AA3EC5"/>
    <w:rsid w:val="00AA48F5"/>
    <w:rsid w:val="00AA4B39"/>
    <w:rsid w:val="00AA512B"/>
    <w:rsid w:val="00AA608B"/>
    <w:rsid w:val="00AA77C0"/>
    <w:rsid w:val="00AB1CD7"/>
    <w:rsid w:val="00AB1F5C"/>
    <w:rsid w:val="00AB4311"/>
    <w:rsid w:val="00AB49DA"/>
    <w:rsid w:val="00AB59A7"/>
    <w:rsid w:val="00AB68F7"/>
    <w:rsid w:val="00AC077B"/>
    <w:rsid w:val="00AC0C82"/>
    <w:rsid w:val="00AC18E0"/>
    <w:rsid w:val="00AC1F08"/>
    <w:rsid w:val="00AC27A3"/>
    <w:rsid w:val="00AC60ED"/>
    <w:rsid w:val="00AC61A1"/>
    <w:rsid w:val="00AD2373"/>
    <w:rsid w:val="00AD564C"/>
    <w:rsid w:val="00AD7639"/>
    <w:rsid w:val="00AE1877"/>
    <w:rsid w:val="00AE3182"/>
    <w:rsid w:val="00AE43A3"/>
    <w:rsid w:val="00AE73B7"/>
    <w:rsid w:val="00AF095A"/>
    <w:rsid w:val="00AF1119"/>
    <w:rsid w:val="00AF59C3"/>
    <w:rsid w:val="00B011BB"/>
    <w:rsid w:val="00B0163B"/>
    <w:rsid w:val="00B04312"/>
    <w:rsid w:val="00B0539A"/>
    <w:rsid w:val="00B06669"/>
    <w:rsid w:val="00B06F09"/>
    <w:rsid w:val="00B07DF0"/>
    <w:rsid w:val="00B14782"/>
    <w:rsid w:val="00B14B32"/>
    <w:rsid w:val="00B14BA4"/>
    <w:rsid w:val="00B14C9C"/>
    <w:rsid w:val="00B14E05"/>
    <w:rsid w:val="00B162E1"/>
    <w:rsid w:val="00B17156"/>
    <w:rsid w:val="00B17A29"/>
    <w:rsid w:val="00B17D85"/>
    <w:rsid w:val="00B21966"/>
    <w:rsid w:val="00B2363C"/>
    <w:rsid w:val="00B252F9"/>
    <w:rsid w:val="00B25977"/>
    <w:rsid w:val="00B260F8"/>
    <w:rsid w:val="00B268CE"/>
    <w:rsid w:val="00B271D8"/>
    <w:rsid w:val="00B27C45"/>
    <w:rsid w:val="00B313EB"/>
    <w:rsid w:val="00B3198A"/>
    <w:rsid w:val="00B3262F"/>
    <w:rsid w:val="00B33A88"/>
    <w:rsid w:val="00B346C0"/>
    <w:rsid w:val="00B34812"/>
    <w:rsid w:val="00B35779"/>
    <w:rsid w:val="00B357AE"/>
    <w:rsid w:val="00B37E57"/>
    <w:rsid w:val="00B42FA5"/>
    <w:rsid w:val="00B514D3"/>
    <w:rsid w:val="00B51BC7"/>
    <w:rsid w:val="00B52134"/>
    <w:rsid w:val="00B5233A"/>
    <w:rsid w:val="00B56063"/>
    <w:rsid w:val="00B570B0"/>
    <w:rsid w:val="00B57714"/>
    <w:rsid w:val="00B61620"/>
    <w:rsid w:val="00B62E36"/>
    <w:rsid w:val="00B64016"/>
    <w:rsid w:val="00B64061"/>
    <w:rsid w:val="00B64B5F"/>
    <w:rsid w:val="00B65BB6"/>
    <w:rsid w:val="00B7048C"/>
    <w:rsid w:val="00B71D8A"/>
    <w:rsid w:val="00B73739"/>
    <w:rsid w:val="00B73F7D"/>
    <w:rsid w:val="00B743B9"/>
    <w:rsid w:val="00B768D7"/>
    <w:rsid w:val="00B778A3"/>
    <w:rsid w:val="00B77C0D"/>
    <w:rsid w:val="00B809F3"/>
    <w:rsid w:val="00B85932"/>
    <w:rsid w:val="00B87588"/>
    <w:rsid w:val="00B92474"/>
    <w:rsid w:val="00B95B19"/>
    <w:rsid w:val="00BA2419"/>
    <w:rsid w:val="00BB0F2F"/>
    <w:rsid w:val="00BB1C66"/>
    <w:rsid w:val="00BB3596"/>
    <w:rsid w:val="00BB524D"/>
    <w:rsid w:val="00BB5385"/>
    <w:rsid w:val="00BB5653"/>
    <w:rsid w:val="00BB6E3C"/>
    <w:rsid w:val="00BC06CF"/>
    <w:rsid w:val="00BC133D"/>
    <w:rsid w:val="00BC3E9C"/>
    <w:rsid w:val="00BC4AF5"/>
    <w:rsid w:val="00BC5AA5"/>
    <w:rsid w:val="00BC7CC2"/>
    <w:rsid w:val="00BD049F"/>
    <w:rsid w:val="00BD0E9D"/>
    <w:rsid w:val="00BD218A"/>
    <w:rsid w:val="00BD399A"/>
    <w:rsid w:val="00BD557E"/>
    <w:rsid w:val="00BD5B18"/>
    <w:rsid w:val="00BD5E40"/>
    <w:rsid w:val="00BD5F64"/>
    <w:rsid w:val="00BE0201"/>
    <w:rsid w:val="00BE3232"/>
    <w:rsid w:val="00BE4FCC"/>
    <w:rsid w:val="00BE520C"/>
    <w:rsid w:val="00BF16AD"/>
    <w:rsid w:val="00BF2C8B"/>
    <w:rsid w:val="00BF34A7"/>
    <w:rsid w:val="00BF3B14"/>
    <w:rsid w:val="00BF56E9"/>
    <w:rsid w:val="00BF6218"/>
    <w:rsid w:val="00BF6AFD"/>
    <w:rsid w:val="00BF7C03"/>
    <w:rsid w:val="00C00EA2"/>
    <w:rsid w:val="00C011EE"/>
    <w:rsid w:val="00C01B03"/>
    <w:rsid w:val="00C02535"/>
    <w:rsid w:val="00C0352A"/>
    <w:rsid w:val="00C0425B"/>
    <w:rsid w:val="00C05811"/>
    <w:rsid w:val="00C06073"/>
    <w:rsid w:val="00C07BEF"/>
    <w:rsid w:val="00C1015B"/>
    <w:rsid w:val="00C103A1"/>
    <w:rsid w:val="00C10A10"/>
    <w:rsid w:val="00C10D6A"/>
    <w:rsid w:val="00C10EC0"/>
    <w:rsid w:val="00C13B9C"/>
    <w:rsid w:val="00C14063"/>
    <w:rsid w:val="00C141E3"/>
    <w:rsid w:val="00C15102"/>
    <w:rsid w:val="00C15A56"/>
    <w:rsid w:val="00C201AA"/>
    <w:rsid w:val="00C20353"/>
    <w:rsid w:val="00C22F0A"/>
    <w:rsid w:val="00C2325B"/>
    <w:rsid w:val="00C25B1C"/>
    <w:rsid w:val="00C26299"/>
    <w:rsid w:val="00C311E4"/>
    <w:rsid w:val="00C322BB"/>
    <w:rsid w:val="00C33540"/>
    <w:rsid w:val="00C350F2"/>
    <w:rsid w:val="00C35B73"/>
    <w:rsid w:val="00C35B8F"/>
    <w:rsid w:val="00C35FBE"/>
    <w:rsid w:val="00C401A4"/>
    <w:rsid w:val="00C40E59"/>
    <w:rsid w:val="00C418BF"/>
    <w:rsid w:val="00C4258F"/>
    <w:rsid w:val="00C44562"/>
    <w:rsid w:val="00C453FB"/>
    <w:rsid w:val="00C50166"/>
    <w:rsid w:val="00C502FF"/>
    <w:rsid w:val="00C5483B"/>
    <w:rsid w:val="00C55BED"/>
    <w:rsid w:val="00C55D03"/>
    <w:rsid w:val="00C55F3E"/>
    <w:rsid w:val="00C57311"/>
    <w:rsid w:val="00C61929"/>
    <w:rsid w:val="00C62CF8"/>
    <w:rsid w:val="00C62E71"/>
    <w:rsid w:val="00C63059"/>
    <w:rsid w:val="00C631FE"/>
    <w:rsid w:val="00C63C08"/>
    <w:rsid w:val="00C66CCC"/>
    <w:rsid w:val="00C676A4"/>
    <w:rsid w:val="00C70064"/>
    <w:rsid w:val="00C700B6"/>
    <w:rsid w:val="00C7182A"/>
    <w:rsid w:val="00C72659"/>
    <w:rsid w:val="00C734AC"/>
    <w:rsid w:val="00C73BD7"/>
    <w:rsid w:val="00C80CAC"/>
    <w:rsid w:val="00C8516B"/>
    <w:rsid w:val="00C854C1"/>
    <w:rsid w:val="00C85B81"/>
    <w:rsid w:val="00C9178F"/>
    <w:rsid w:val="00C93AAA"/>
    <w:rsid w:val="00C93F76"/>
    <w:rsid w:val="00C94CDE"/>
    <w:rsid w:val="00C954F4"/>
    <w:rsid w:val="00C9655A"/>
    <w:rsid w:val="00C96FCA"/>
    <w:rsid w:val="00C9754D"/>
    <w:rsid w:val="00C975DF"/>
    <w:rsid w:val="00CA5504"/>
    <w:rsid w:val="00CA5B26"/>
    <w:rsid w:val="00CA5D84"/>
    <w:rsid w:val="00CC1960"/>
    <w:rsid w:val="00CD6BAC"/>
    <w:rsid w:val="00CE1CF3"/>
    <w:rsid w:val="00CE70F3"/>
    <w:rsid w:val="00CE7659"/>
    <w:rsid w:val="00CF0E18"/>
    <w:rsid w:val="00CF29A4"/>
    <w:rsid w:val="00CF2F2E"/>
    <w:rsid w:val="00CF38C2"/>
    <w:rsid w:val="00CF59CC"/>
    <w:rsid w:val="00CF624D"/>
    <w:rsid w:val="00CF6E34"/>
    <w:rsid w:val="00D03859"/>
    <w:rsid w:val="00D066D9"/>
    <w:rsid w:val="00D076EF"/>
    <w:rsid w:val="00D108C5"/>
    <w:rsid w:val="00D10D7A"/>
    <w:rsid w:val="00D1187F"/>
    <w:rsid w:val="00D11C2D"/>
    <w:rsid w:val="00D1618D"/>
    <w:rsid w:val="00D167B1"/>
    <w:rsid w:val="00D16D1B"/>
    <w:rsid w:val="00D2037D"/>
    <w:rsid w:val="00D21F66"/>
    <w:rsid w:val="00D24B66"/>
    <w:rsid w:val="00D24C22"/>
    <w:rsid w:val="00D27A5C"/>
    <w:rsid w:val="00D306E9"/>
    <w:rsid w:val="00D30DB9"/>
    <w:rsid w:val="00D31492"/>
    <w:rsid w:val="00D3464A"/>
    <w:rsid w:val="00D3478B"/>
    <w:rsid w:val="00D35E12"/>
    <w:rsid w:val="00D413DD"/>
    <w:rsid w:val="00D4189D"/>
    <w:rsid w:val="00D424E3"/>
    <w:rsid w:val="00D42604"/>
    <w:rsid w:val="00D43436"/>
    <w:rsid w:val="00D4389A"/>
    <w:rsid w:val="00D4436A"/>
    <w:rsid w:val="00D45829"/>
    <w:rsid w:val="00D45DEF"/>
    <w:rsid w:val="00D45FB7"/>
    <w:rsid w:val="00D46347"/>
    <w:rsid w:val="00D46954"/>
    <w:rsid w:val="00D51E72"/>
    <w:rsid w:val="00D520E6"/>
    <w:rsid w:val="00D534EA"/>
    <w:rsid w:val="00D540A4"/>
    <w:rsid w:val="00D54DBC"/>
    <w:rsid w:val="00D570F3"/>
    <w:rsid w:val="00D614FC"/>
    <w:rsid w:val="00D61C85"/>
    <w:rsid w:val="00D624E5"/>
    <w:rsid w:val="00D634A8"/>
    <w:rsid w:val="00D64C3D"/>
    <w:rsid w:val="00D65A1C"/>
    <w:rsid w:val="00D67099"/>
    <w:rsid w:val="00D71939"/>
    <w:rsid w:val="00D72D27"/>
    <w:rsid w:val="00D73317"/>
    <w:rsid w:val="00D743C8"/>
    <w:rsid w:val="00D743DA"/>
    <w:rsid w:val="00D744B5"/>
    <w:rsid w:val="00D745B1"/>
    <w:rsid w:val="00D74C5F"/>
    <w:rsid w:val="00D753F3"/>
    <w:rsid w:val="00D81F2A"/>
    <w:rsid w:val="00D9045B"/>
    <w:rsid w:val="00D90EA9"/>
    <w:rsid w:val="00D941C3"/>
    <w:rsid w:val="00D94A99"/>
    <w:rsid w:val="00D95324"/>
    <w:rsid w:val="00D95482"/>
    <w:rsid w:val="00D96D4F"/>
    <w:rsid w:val="00DA0390"/>
    <w:rsid w:val="00DA1940"/>
    <w:rsid w:val="00DA3C3C"/>
    <w:rsid w:val="00DA4470"/>
    <w:rsid w:val="00DB05EC"/>
    <w:rsid w:val="00DB166E"/>
    <w:rsid w:val="00DB3D8C"/>
    <w:rsid w:val="00DB43B8"/>
    <w:rsid w:val="00DB653F"/>
    <w:rsid w:val="00DB7BD1"/>
    <w:rsid w:val="00DB7C8A"/>
    <w:rsid w:val="00DC2DC5"/>
    <w:rsid w:val="00DC341B"/>
    <w:rsid w:val="00DD35E7"/>
    <w:rsid w:val="00DD5486"/>
    <w:rsid w:val="00DD650E"/>
    <w:rsid w:val="00DD7968"/>
    <w:rsid w:val="00DE0B7E"/>
    <w:rsid w:val="00DE1418"/>
    <w:rsid w:val="00DE2205"/>
    <w:rsid w:val="00DE421E"/>
    <w:rsid w:val="00DE5454"/>
    <w:rsid w:val="00DE7F41"/>
    <w:rsid w:val="00DF0F50"/>
    <w:rsid w:val="00DF2309"/>
    <w:rsid w:val="00DF2503"/>
    <w:rsid w:val="00DF28DC"/>
    <w:rsid w:val="00DF30BA"/>
    <w:rsid w:val="00DF3915"/>
    <w:rsid w:val="00DF44AC"/>
    <w:rsid w:val="00DF4CE2"/>
    <w:rsid w:val="00E0168F"/>
    <w:rsid w:val="00E12071"/>
    <w:rsid w:val="00E12660"/>
    <w:rsid w:val="00E12838"/>
    <w:rsid w:val="00E15BBF"/>
    <w:rsid w:val="00E15ECD"/>
    <w:rsid w:val="00E208AC"/>
    <w:rsid w:val="00E23F00"/>
    <w:rsid w:val="00E2599A"/>
    <w:rsid w:val="00E26A0F"/>
    <w:rsid w:val="00E318D4"/>
    <w:rsid w:val="00E339EE"/>
    <w:rsid w:val="00E34026"/>
    <w:rsid w:val="00E3557A"/>
    <w:rsid w:val="00E4014C"/>
    <w:rsid w:val="00E401FC"/>
    <w:rsid w:val="00E42D1B"/>
    <w:rsid w:val="00E46C0B"/>
    <w:rsid w:val="00E46FAB"/>
    <w:rsid w:val="00E474DC"/>
    <w:rsid w:val="00E5155C"/>
    <w:rsid w:val="00E51B6B"/>
    <w:rsid w:val="00E55EA9"/>
    <w:rsid w:val="00E56307"/>
    <w:rsid w:val="00E56D55"/>
    <w:rsid w:val="00E56F52"/>
    <w:rsid w:val="00E57F76"/>
    <w:rsid w:val="00E60696"/>
    <w:rsid w:val="00E62028"/>
    <w:rsid w:val="00E6393C"/>
    <w:rsid w:val="00E66662"/>
    <w:rsid w:val="00E67E51"/>
    <w:rsid w:val="00E76BE0"/>
    <w:rsid w:val="00E7790B"/>
    <w:rsid w:val="00E81714"/>
    <w:rsid w:val="00E82F5B"/>
    <w:rsid w:val="00E85201"/>
    <w:rsid w:val="00E8752B"/>
    <w:rsid w:val="00E91546"/>
    <w:rsid w:val="00E91678"/>
    <w:rsid w:val="00E9206E"/>
    <w:rsid w:val="00E9223C"/>
    <w:rsid w:val="00E93438"/>
    <w:rsid w:val="00E93F64"/>
    <w:rsid w:val="00E96092"/>
    <w:rsid w:val="00E961AA"/>
    <w:rsid w:val="00E96737"/>
    <w:rsid w:val="00EA0668"/>
    <w:rsid w:val="00EA127F"/>
    <w:rsid w:val="00EA1F53"/>
    <w:rsid w:val="00EA4376"/>
    <w:rsid w:val="00EA6BF1"/>
    <w:rsid w:val="00EA70DC"/>
    <w:rsid w:val="00EB01FF"/>
    <w:rsid w:val="00EB06C6"/>
    <w:rsid w:val="00EB1B47"/>
    <w:rsid w:val="00EB46E1"/>
    <w:rsid w:val="00EB7BD6"/>
    <w:rsid w:val="00EC122C"/>
    <w:rsid w:val="00EC20FD"/>
    <w:rsid w:val="00EC2EF8"/>
    <w:rsid w:val="00EC3DAC"/>
    <w:rsid w:val="00EC42FF"/>
    <w:rsid w:val="00EC5A73"/>
    <w:rsid w:val="00ED3B7C"/>
    <w:rsid w:val="00ED3D0C"/>
    <w:rsid w:val="00ED45B2"/>
    <w:rsid w:val="00ED4AEF"/>
    <w:rsid w:val="00ED570E"/>
    <w:rsid w:val="00ED5CFE"/>
    <w:rsid w:val="00EE005A"/>
    <w:rsid w:val="00EE05CF"/>
    <w:rsid w:val="00EE10AE"/>
    <w:rsid w:val="00EE2DA2"/>
    <w:rsid w:val="00EE4290"/>
    <w:rsid w:val="00EE589E"/>
    <w:rsid w:val="00EE76D0"/>
    <w:rsid w:val="00EE7C89"/>
    <w:rsid w:val="00EF1185"/>
    <w:rsid w:val="00EF5121"/>
    <w:rsid w:val="00EF5864"/>
    <w:rsid w:val="00EF754D"/>
    <w:rsid w:val="00F007FF"/>
    <w:rsid w:val="00F027E9"/>
    <w:rsid w:val="00F0775E"/>
    <w:rsid w:val="00F129F8"/>
    <w:rsid w:val="00F15F69"/>
    <w:rsid w:val="00F1612D"/>
    <w:rsid w:val="00F173DD"/>
    <w:rsid w:val="00F20ED5"/>
    <w:rsid w:val="00F21119"/>
    <w:rsid w:val="00F25164"/>
    <w:rsid w:val="00F26091"/>
    <w:rsid w:val="00F2629A"/>
    <w:rsid w:val="00F277D3"/>
    <w:rsid w:val="00F30502"/>
    <w:rsid w:val="00F30997"/>
    <w:rsid w:val="00F31748"/>
    <w:rsid w:val="00F32896"/>
    <w:rsid w:val="00F33C08"/>
    <w:rsid w:val="00F41AE7"/>
    <w:rsid w:val="00F41F44"/>
    <w:rsid w:val="00F42D17"/>
    <w:rsid w:val="00F457A0"/>
    <w:rsid w:val="00F46492"/>
    <w:rsid w:val="00F47708"/>
    <w:rsid w:val="00F477B5"/>
    <w:rsid w:val="00F47B01"/>
    <w:rsid w:val="00F5057E"/>
    <w:rsid w:val="00F53410"/>
    <w:rsid w:val="00F53B02"/>
    <w:rsid w:val="00F541F8"/>
    <w:rsid w:val="00F5470A"/>
    <w:rsid w:val="00F551E6"/>
    <w:rsid w:val="00F5563D"/>
    <w:rsid w:val="00F55645"/>
    <w:rsid w:val="00F56891"/>
    <w:rsid w:val="00F64B40"/>
    <w:rsid w:val="00F64CD4"/>
    <w:rsid w:val="00F65AB2"/>
    <w:rsid w:val="00F7226A"/>
    <w:rsid w:val="00F73C0B"/>
    <w:rsid w:val="00F73E78"/>
    <w:rsid w:val="00F740C2"/>
    <w:rsid w:val="00F7591E"/>
    <w:rsid w:val="00F75EF9"/>
    <w:rsid w:val="00F77A9B"/>
    <w:rsid w:val="00F83035"/>
    <w:rsid w:val="00F836CA"/>
    <w:rsid w:val="00F866B0"/>
    <w:rsid w:val="00F869EF"/>
    <w:rsid w:val="00F86BE4"/>
    <w:rsid w:val="00F86C7B"/>
    <w:rsid w:val="00F86D61"/>
    <w:rsid w:val="00F905B6"/>
    <w:rsid w:val="00F90B31"/>
    <w:rsid w:val="00F914B2"/>
    <w:rsid w:val="00F926B9"/>
    <w:rsid w:val="00F929C7"/>
    <w:rsid w:val="00F9541D"/>
    <w:rsid w:val="00F95C35"/>
    <w:rsid w:val="00FA0403"/>
    <w:rsid w:val="00FA597D"/>
    <w:rsid w:val="00FA5B9A"/>
    <w:rsid w:val="00FB01B9"/>
    <w:rsid w:val="00FB192B"/>
    <w:rsid w:val="00FB763A"/>
    <w:rsid w:val="00FB79C0"/>
    <w:rsid w:val="00FC2EB8"/>
    <w:rsid w:val="00FC5C43"/>
    <w:rsid w:val="00FD1598"/>
    <w:rsid w:val="00FD576E"/>
    <w:rsid w:val="00FD596B"/>
    <w:rsid w:val="00FE5174"/>
    <w:rsid w:val="00FE58CC"/>
    <w:rsid w:val="00FE6F8F"/>
    <w:rsid w:val="00FE75A9"/>
    <w:rsid w:val="00FF058D"/>
    <w:rsid w:val="00FF1D8E"/>
    <w:rsid w:val="00FF2440"/>
    <w:rsid w:val="00FF322C"/>
    <w:rsid w:val="00FF76FB"/>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table" w:customStyle="1" w:styleId="TableGrid1">
    <w:name w:val="Table Grid1"/>
    <w:basedOn w:val="TableNormal"/>
    <w:next w:val="TableGrid"/>
    <w:uiPriority w:val="59"/>
    <w:rsid w:val="0081638A"/>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table" w:customStyle="1" w:styleId="TableGrid1">
    <w:name w:val="Table Grid1"/>
    <w:basedOn w:val="TableNormal"/>
    <w:next w:val="TableGrid"/>
    <w:uiPriority w:val="59"/>
    <w:rsid w:val="0081638A"/>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jpeg"/><Relationship Id="rId68"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image" Target="media/image47.png"/><Relationship Id="rId61" Type="http://schemas.openxmlformats.org/officeDocument/2006/relationships/image" Target="media/image51.jpe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image" Target="media/image49.png"/><Relationship Id="rId67" Type="http://schemas.openxmlformats.org/officeDocument/2006/relationships/footer" Target="footer2.xml"/><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52.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B1E76D-E6F4-424D-BC9B-7BA998335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2637</Words>
  <Characters>15034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17636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Dell</cp:lastModifiedBy>
  <cp:revision>2</cp:revision>
  <cp:lastPrinted>2004-12-30T03:27:00Z</cp:lastPrinted>
  <dcterms:created xsi:type="dcterms:W3CDTF">2017-07-14T14:55:00Z</dcterms:created>
  <dcterms:modified xsi:type="dcterms:W3CDTF">2017-07-14T14:55:00Z</dcterms:modified>
</cp:coreProperties>
</file>