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DE2FD6" w14:textId="77777777" w:rsidR="003F0854" w:rsidRPr="003F0854" w:rsidRDefault="003F0854" w:rsidP="003F0854">
      <w:pPr>
        <w:jc w:val="center"/>
        <w:rPr>
          <w:rFonts w:asciiTheme="majorBidi" w:hAnsiTheme="majorBidi" w:cstheme="majorBidi"/>
          <w:b/>
          <w:bCs/>
          <w:sz w:val="32"/>
          <w:szCs w:val="32"/>
        </w:rPr>
      </w:pPr>
      <w:r w:rsidRPr="003F0854">
        <w:rPr>
          <w:rFonts w:asciiTheme="majorBidi" w:hAnsiTheme="majorBidi" w:cstheme="majorBidi"/>
          <w:b/>
          <w:bCs/>
          <w:sz w:val="32"/>
          <w:szCs w:val="32"/>
        </w:rPr>
        <w:t>Efficient energy for one node and multi-nodes of WBAN</w:t>
      </w:r>
    </w:p>
    <w:p w14:paraId="12B85E80" w14:textId="3BDBC85A" w:rsidR="00111C9D" w:rsidRPr="00694E23" w:rsidRDefault="00111C9D" w:rsidP="00111C9D">
      <w:pPr>
        <w:spacing w:before="246"/>
        <w:ind w:right="488"/>
        <w:jc w:val="center"/>
        <w:rPr>
          <w:rFonts w:asciiTheme="majorBidi" w:hAnsiTheme="majorBidi" w:cstheme="majorBidi"/>
          <w:b/>
        </w:rPr>
      </w:pPr>
      <w:r w:rsidRPr="00694E23">
        <w:rPr>
          <w:rFonts w:asciiTheme="majorBidi" w:hAnsiTheme="majorBidi" w:cstheme="majorBidi"/>
          <w:b/>
        </w:rPr>
        <w:t>Sondous Sulaiman Wali</w:t>
      </w:r>
      <w:r w:rsidRPr="00694E23">
        <w:rPr>
          <w:rFonts w:asciiTheme="majorBidi" w:hAnsiTheme="majorBidi" w:cstheme="majorBidi"/>
          <w:b/>
          <w:vertAlign w:val="superscript"/>
        </w:rPr>
        <w:t>1</w:t>
      </w:r>
      <w:r w:rsidRPr="00694E23">
        <w:rPr>
          <w:rFonts w:asciiTheme="majorBidi" w:hAnsiTheme="majorBidi" w:cstheme="majorBidi"/>
          <w:b/>
        </w:rPr>
        <w:t xml:space="preserve">, Mohammed </w:t>
      </w:r>
      <w:proofErr w:type="spellStart"/>
      <w:r w:rsidRPr="00694E23">
        <w:rPr>
          <w:rFonts w:asciiTheme="majorBidi" w:hAnsiTheme="majorBidi" w:cstheme="majorBidi"/>
          <w:b/>
        </w:rPr>
        <w:t>Najm</w:t>
      </w:r>
      <w:proofErr w:type="spellEnd"/>
      <w:r w:rsidRPr="00694E23">
        <w:rPr>
          <w:rFonts w:asciiTheme="majorBidi" w:hAnsiTheme="majorBidi" w:cstheme="majorBidi"/>
          <w:b/>
        </w:rPr>
        <w:t xml:space="preserve"> Abdullah</w:t>
      </w:r>
      <w:r w:rsidRPr="00694E23">
        <w:rPr>
          <w:rFonts w:asciiTheme="majorBidi" w:hAnsiTheme="majorBidi" w:cstheme="majorBidi"/>
          <w:b/>
          <w:vertAlign w:val="superscript"/>
        </w:rPr>
        <w:t>2</w:t>
      </w:r>
    </w:p>
    <w:p w14:paraId="7C64DCE4" w14:textId="5B6E53A4" w:rsidR="00A17296" w:rsidRDefault="00530415" w:rsidP="00E2599A">
      <w:pPr>
        <w:jc w:val="center"/>
        <w:rPr>
          <w:sz w:val="18"/>
          <w:szCs w:val="18"/>
        </w:rPr>
      </w:pPr>
      <w:r w:rsidRPr="00530415">
        <w:rPr>
          <w:sz w:val="18"/>
          <w:szCs w:val="18"/>
          <w:vertAlign w:val="superscript"/>
        </w:rPr>
        <w:t>1,</w:t>
      </w:r>
      <w:r w:rsidR="00111C9D">
        <w:rPr>
          <w:sz w:val="18"/>
          <w:szCs w:val="18"/>
          <w:vertAlign w:val="superscript"/>
        </w:rPr>
        <w:t>2</w:t>
      </w:r>
      <w:r w:rsidR="0085352C">
        <w:rPr>
          <w:sz w:val="18"/>
          <w:szCs w:val="18"/>
        </w:rPr>
        <w:t>Depart</w:t>
      </w:r>
      <w:r w:rsidR="00E2599A" w:rsidRPr="00E2599A">
        <w:rPr>
          <w:sz w:val="18"/>
          <w:szCs w:val="18"/>
        </w:rPr>
        <w:t>ment of Computer Engineering,</w:t>
      </w:r>
      <w:r w:rsidR="00E2599A">
        <w:rPr>
          <w:sz w:val="18"/>
          <w:szCs w:val="18"/>
        </w:rPr>
        <w:t xml:space="preserve"> </w:t>
      </w:r>
      <w:r w:rsidR="00111C9D" w:rsidRPr="003F40B8">
        <w:rPr>
          <w:rFonts w:asciiTheme="majorBidi" w:hAnsiTheme="majorBidi" w:cstheme="majorBidi"/>
          <w:sz w:val="18"/>
        </w:rPr>
        <w:t>University of Technology, Baghdad, Iraq</w:t>
      </w:r>
    </w:p>
    <w:p w14:paraId="084DB614" w14:textId="77777777" w:rsidR="00C07BEF" w:rsidRDefault="00C07BEF" w:rsidP="00111C9D"/>
    <w:tbl>
      <w:tblPr>
        <w:tblStyle w:val="TableGrid"/>
        <w:tblW w:w="8897" w:type="dxa"/>
        <w:tblLook w:val="04A0" w:firstRow="1" w:lastRow="0" w:firstColumn="1" w:lastColumn="0" w:noHBand="0" w:noVBand="1"/>
      </w:tblPr>
      <w:tblGrid>
        <w:gridCol w:w="2802"/>
        <w:gridCol w:w="283"/>
        <w:gridCol w:w="5812"/>
      </w:tblGrid>
      <w:tr w:rsidR="006B027E" w14:paraId="24B9A718" w14:textId="77777777" w:rsidTr="00C07BEF">
        <w:tc>
          <w:tcPr>
            <w:tcW w:w="2802" w:type="dxa"/>
            <w:tcBorders>
              <w:top w:val="double" w:sz="4" w:space="0" w:color="auto"/>
              <w:left w:val="nil"/>
              <w:bottom w:val="single" w:sz="4" w:space="0" w:color="auto"/>
              <w:right w:val="nil"/>
            </w:tcBorders>
          </w:tcPr>
          <w:p w14:paraId="284ED397" w14:textId="77777777"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14:paraId="731815C7" w14:textId="77777777"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14:paraId="7E086FE5" w14:textId="77C7D21D" w:rsidR="00957C11" w:rsidRPr="00957C11" w:rsidRDefault="00957C11" w:rsidP="00957C11">
            <w:pPr>
              <w:spacing w:before="120"/>
              <w:rPr>
                <w:color w:val="000000"/>
                <w:sz w:val="24"/>
                <w:szCs w:val="24"/>
              </w:rPr>
            </w:pPr>
            <w:r w:rsidRPr="00957C11">
              <w:rPr>
                <w:b/>
                <w:bCs/>
                <w:iCs/>
                <w:color w:val="000000"/>
              </w:rPr>
              <w:t xml:space="preserve">ABSTRACT </w:t>
            </w:r>
          </w:p>
        </w:tc>
      </w:tr>
      <w:tr w:rsidR="00941203" w14:paraId="39DE1532" w14:textId="77777777" w:rsidTr="00C07BEF">
        <w:trPr>
          <w:trHeight w:val="1268"/>
        </w:trPr>
        <w:tc>
          <w:tcPr>
            <w:tcW w:w="2802" w:type="dxa"/>
            <w:tcBorders>
              <w:top w:val="single" w:sz="4" w:space="0" w:color="auto"/>
              <w:left w:val="nil"/>
              <w:bottom w:val="single" w:sz="4" w:space="0" w:color="auto"/>
              <w:right w:val="nil"/>
            </w:tcBorders>
          </w:tcPr>
          <w:p w14:paraId="014C03C9" w14:textId="77777777" w:rsidR="00941203" w:rsidRPr="007F286F" w:rsidRDefault="00941203" w:rsidP="00941203">
            <w:pPr>
              <w:spacing w:before="120" w:after="120"/>
              <w:jc w:val="both"/>
              <w:rPr>
                <w:b/>
                <w:i/>
              </w:rPr>
            </w:pPr>
            <w:r w:rsidRPr="007F286F">
              <w:rPr>
                <w:b/>
                <w:i/>
              </w:rPr>
              <w:t>Article history:</w:t>
            </w:r>
          </w:p>
          <w:p w14:paraId="5C39F51C" w14:textId="77777777" w:rsidR="00941203" w:rsidRDefault="00941203" w:rsidP="00957C11">
            <w:pPr>
              <w:jc w:val="both"/>
            </w:pPr>
            <w:r w:rsidRPr="00957C11">
              <w:t>Received</w:t>
            </w:r>
            <w:r>
              <w:t xml:space="preserve"> </w:t>
            </w:r>
            <w:r w:rsidR="0085352C">
              <w:t>Jun</w:t>
            </w:r>
            <w:r w:rsidR="00FF3922">
              <w:t xml:space="preserve"> 9</w:t>
            </w:r>
            <w:r>
              <w:t>, 201</w:t>
            </w:r>
            <w:r w:rsidR="002224C4">
              <w:t>8</w:t>
            </w:r>
          </w:p>
          <w:p w14:paraId="367D0AC4" w14:textId="77777777" w:rsidR="00941203" w:rsidRDefault="00941203" w:rsidP="00957C11">
            <w:pPr>
              <w:jc w:val="both"/>
            </w:pPr>
            <w:r>
              <w:t xml:space="preserve">Revised </w:t>
            </w:r>
            <w:r w:rsidR="0085352C">
              <w:t>Nov</w:t>
            </w:r>
            <w:r w:rsidR="00091730">
              <w:t xml:space="preserve"> 2</w:t>
            </w:r>
            <w:r w:rsidR="0085352C">
              <w:t>0</w:t>
            </w:r>
            <w:r>
              <w:t>, 201</w:t>
            </w:r>
            <w:r w:rsidR="002224C4">
              <w:t>8</w:t>
            </w:r>
          </w:p>
          <w:p w14:paraId="7612CD1A" w14:textId="77777777" w:rsidR="00941203" w:rsidRDefault="00941203" w:rsidP="00957C11">
            <w:pPr>
              <w:jc w:val="both"/>
            </w:pPr>
            <w:r>
              <w:t xml:space="preserve">Accepted </w:t>
            </w:r>
            <w:r w:rsidR="002351E6">
              <w:t>Jan</w:t>
            </w:r>
            <w:r w:rsidR="0085352C">
              <w:t xml:space="preserve"> 11</w:t>
            </w:r>
            <w:r>
              <w:t>, 201</w:t>
            </w:r>
            <w:r w:rsidR="002224C4">
              <w:t>9</w:t>
            </w:r>
          </w:p>
          <w:p w14:paraId="4A535EB9" w14:textId="77777777" w:rsidR="00941203" w:rsidRPr="00957C11" w:rsidRDefault="00941203" w:rsidP="00941203">
            <w:pPr>
              <w:jc w:val="both"/>
            </w:pPr>
          </w:p>
        </w:tc>
        <w:tc>
          <w:tcPr>
            <w:tcW w:w="283" w:type="dxa"/>
            <w:vMerge w:val="restart"/>
            <w:tcBorders>
              <w:top w:val="nil"/>
              <w:left w:val="nil"/>
              <w:bottom w:val="nil"/>
              <w:right w:val="nil"/>
            </w:tcBorders>
          </w:tcPr>
          <w:p w14:paraId="7B65B7D8" w14:textId="77777777" w:rsidR="00941203" w:rsidRDefault="00941203" w:rsidP="00957C11">
            <w:pPr>
              <w:spacing w:before="120"/>
              <w:jc w:val="both"/>
            </w:pPr>
          </w:p>
        </w:tc>
        <w:tc>
          <w:tcPr>
            <w:tcW w:w="5812" w:type="dxa"/>
            <w:vMerge w:val="restart"/>
            <w:tcBorders>
              <w:top w:val="single" w:sz="4" w:space="0" w:color="auto"/>
              <w:left w:val="nil"/>
              <w:bottom w:val="nil"/>
              <w:right w:val="nil"/>
            </w:tcBorders>
          </w:tcPr>
          <w:p w14:paraId="084AD51B" w14:textId="730BCDDA" w:rsidR="00941203" w:rsidRPr="00957C11" w:rsidRDefault="00B35715" w:rsidP="00957C11">
            <w:pPr>
              <w:spacing w:before="120"/>
              <w:jc w:val="both"/>
            </w:pPr>
            <w:r w:rsidRPr="00B35715">
              <w:rPr>
                <w:iCs/>
                <w:color w:val="000000"/>
                <w:sz w:val="18"/>
                <w:szCs w:val="18"/>
              </w:rPr>
              <w:t>Compression sensing approaches have been used extensively with the idea of overcoming the limitations of traditional sampling theory and applying the concept of pressure during the sensing procedure. Great efforts have been made to develop methods that would allow data to be sampled in compressed form using a much smaller number of samples. Wireless body area networks have been developed by researchers through the creation of the network and the use of miniature equipment. Small structural factors, low power consumption, scalable data rates from kilobits per second to megabits per second, low cost, simple hardware deployment, and low processing power are needed to hold the wireless sensor through lightweight, implantable, and sharing communication tools WBAN. Thus, the proposed system provides a brief idea of the use of WBAN using IEEE 802.15.4 with compression sensing technologies. To build a health system that helps people maintain their health without going to the hospital and get more efficient energy through compression sensing, more efficient energy is obtained and thus helps the sensor battery last longer, and finally, the proposed health system will be more efficient energy, less energy-consuming, less expensive and more throughput.</w:t>
            </w:r>
          </w:p>
        </w:tc>
      </w:tr>
      <w:tr w:rsidR="00941203" w14:paraId="7928DA5D" w14:textId="77777777" w:rsidTr="00C07BEF">
        <w:trPr>
          <w:trHeight w:val="1231"/>
        </w:trPr>
        <w:tc>
          <w:tcPr>
            <w:tcW w:w="2802" w:type="dxa"/>
            <w:vMerge w:val="restart"/>
            <w:tcBorders>
              <w:top w:val="single" w:sz="4" w:space="0" w:color="auto"/>
              <w:left w:val="nil"/>
              <w:bottom w:val="single" w:sz="4" w:space="0" w:color="auto"/>
              <w:right w:val="nil"/>
            </w:tcBorders>
          </w:tcPr>
          <w:p w14:paraId="17DFF556" w14:textId="77777777" w:rsidR="00941203" w:rsidRPr="007F286F" w:rsidRDefault="00941203" w:rsidP="00941203">
            <w:pPr>
              <w:spacing w:before="120" w:after="120"/>
              <w:jc w:val="both"/>
              <w:rPr>
                <w:b/>
                <w:i/>
              </w:rPr>
            </w:pPr>
            <w:r w:rsidRPr="007F286F">
              <w:rPr>
                <w:b/>
                <w:i/>
              </w:rPr>
              <w:t>Keyword</w:t>
            </w:r>
            <w:r w:rsidR="005160A8">
              <w:rPr>
                <w:b/>
                <w:i/>
              </w:rPr>
              <w:t>s</w:t>
            </w:r>
            <w:r w:rsidRPr="007F286F">
              <w:rPr>
                <w:b/>
                <w:i/>
              </w:rPr>
              <w:t>:</w:t>
            </w:r>
          </w:p>
          <w:p w14:paraId="646E4704" w14:textId="77777777" w:rsidR="00B35715" w:rsidRDefault="00B35715" w:rsidP="00B35715">
            <w:pPr>
              <w:rPr>
                <w:rFonts w:asciiTheme="majorBidi" w:hAnsiTheme="majorBidi" w:cstheme="majorBidi"/>
                <w:sz w:val="18"/>
                <w:szCs w:val="18"/>
              </w:rPr>
            </w:pPr>
            <w:r>
              <w:rPr>
                <w:rFonts w:asciiTheme="majorBidi" w:hAnsiTheme="majorBidi" w:cstheme="majorBidi"/>
                <w:sz w:val="18"/>
                <w:szCs w:val="18"/>
              </w:rPr>
              <w:t>Castalia</w:t>
            </w:r>
          </w:p>
          <w:p w14:paraId="447D4B52" w14:textId="77777777" w:rsidR="00B35715" w:rsidRDefault="00B35715" w:rsidP="00B35715">
            <w:pPr>
              <w:rPr>
                <w:rFonts w:asciiTheme="majorBidi" w:hAnsiTheme="majorBidi" w:cstheme="majorBidi"/>
                <w:sz w:val="18"/>
                <w:szCs w:val="18"/>
              </w:rPr>
            </w:pPr>
            <w:r w:rsidRPr="00901D09">
              <w:rPr>
                <w:rFonts w:asciiTheme="majorBidi" w:hAnsiTheme="majorBidi" w:cstheme="majorBidi"/>
                <w:sz w:val="18"/>
                <w:szCs w:val="18"/>
              </w:rPr>
              <w:t>Compressive</w:t>
            </w:r>
            <w:r>
              <w:rPr>
                <w:rFonts w:asciiTheme="majorBidi" w:hAnsiTheme="majorBidi" w:cstheme="majorBidi"/>
                <w:sz w:val="18"/>
                <w:szCs w:val="18"/>
              </w:rPr>
              <w:t xml:space="preserve"> </w:t>
            </w:r>
            <w:r w:rsidRPr="00901D09">
              <w:rPr>
                <w:rFonts w:asciiTheme="majorBidi" w:hAnsiTheme="majorBidi" w:cstheme="majorBidi"/>
                <w:sz w:val="18"/>
                <w:szCs w:val="18"/>
              </w:rPr>
              <w:t>Sensing</w:t>
            </w:r>
          </w:p>
          <w:p w14:paraId="37F83B37" w14:textId="77777777" w:rsidR="00B35715" w:rsidRDefault="00B35715" w:rsidP="00B35715">
            <w:pPr>
              <w:rPr>
                <w:rFonts w:asciiTheme="majorBidi" w:hAnsiTheme="majorBidi" w:cstheme="majorBidi"/>
                <w:sz w:val="18"/>
                <w:szCs w:val="18"/>
              </w:rPr>
            </w:pPr>
            <w:r w:rsidRPr="00901D09">
              <w:rPr>
                <w:rFonts w:asciiTheme="majorBidi" w:hAnsiTheme="majorBidi" w:cstheme="majorBidi"/>
                <w:sz w:val="18"/>
                <w:szCs w:val="18"/>
              </w:rPr>
              <w:t>Energy</w:t>
            </w:r>
          </w:p>
          <w:p w14:paraId="63689FE9" w14:textId="77777777" w:rsidR="00B35715" w:rsidRDefault="00B35715" w:rsidP="00B35715">
            <w:pPr>
              <w:rPr>
                <w:rFonts w:asciiTheme="majorBidi" w:hAnsiTheme="majorBidi" w:cstheme="majorBidi"/>
                <w:sz w:val="18"/>
                <w:szCs w:val="18"/>
              </w:rPr>
            </w:pPr>
            <w:r>
              <w:rPr>
                <w:rFonts w:asciiTheme="majorBidi" w:hAnsiTheme="majorBidi" w:cstheme="majorBidi"/>
                <w:sz w:val="18"/>
                <w:szCs w:val="18"/>
              </w:rPr>
              <w:t>Healthcare system</w:t>
            </w:r>
          </w:p>
          <w:p w14:paraId="57C01BDD" w14:textId="77777777" w:rsidR="00B35715" w:rsidRDefault="00B35715" w:rsidP="00B35715">
            <w:pPr>
              <w:rPr>
                <w:rFonts w:asciiTheme="majorBidi" w:hAnsiTheme="majorBidi" w:cstheme="majorBidi"/>
                <w:sz w:val="18"/>
                <w:szCs w:val="18"/>
              </w:rPr>
            </w:pPr>
            <w:r>
              <w:rPr>
                <w:rFonts w:asciiTheme="majorBidi" w:hAnsiTheme="majorBidi" w:cstheme="majorBidi"/>
                <w:sz w:val="18"/>
                <w:szCs w:val="18"/>
              </w:rPr>
              <w:t>OMNET++</w:t>
            </w:r>
          </w:p>
          <w:p w14:paraId="4E673A3F" w14:textId="77777777" w:rsidR="00B35715" w:rsidRDefault="00B35715" w:rsidP="00B35715">
            <w:pPr>
              <w:rPr>
                <w:rFonts w:asciiTheme="majorBidi" w:hAnsiTheme="majorBidi" w:cstheme="majorBidi"/>
                <w:sz w:val="18"/>
                <w:szCs w:val="18"/>
              </w:rPr>
            </w:pPr>
            <w:r>
              <w:rPr>
                <w:rFonts w:asciiTheme="majorBidi" w:hAnsiTheme="majorBidi" w:cstheme="majorBidi"/>
                <w:sz w:val="18"/>
                <w:szCs w:val="18"/>
              </w:rPr>
              <w:t>Sensors</w:t>
            </w:r>
          </w:p>
          <w:p w14:paraId="08B79A3D" w14:textId="77777777" w:rsidR="00B35715" w:rsidRDefault="00B35715" w:rsidP="00B35715">
            <w:pPr>
              <w:rPr>
                <w:rFonts w:asciiTheme="majorBidi" w:hAnsiTheme="majorBidi" w:cstheme="majorBidi"/>
                <w:sz w:val="18"/>
                <w:szCs w:val="18"/>
              </w:rPr>
            </w:pPr>
            <w:r>
              <w:rPr>
                <w:rFonts w:asciiTheme="majorBidi" w:hAnsiTheme="majorBidi" w:cstheme="majorBidi"/>
                <w:sz w:val="18"/>
                <w:szCs w:val="18"/>
              </w:rPr>
              <w:t>Throughput</w:t>
            </w:r>
          </w:p>
          <w:p w14:paraId="16AD68AB" w14:textId="6E4622C8" w:rsidR="00941203" w:rsidRPr="007F286F" w:rsidRDefault="00B35715" w:rsidP="00B35715">
            <w:pPr>
              <w:rPr>
                <w:b/>
                <w:i/>
              </w:rPr>
            </w:pPr>
            <w:r>
              <w:rPr>
                <w:rFonts w:asciiTheme="majorBidi" w:hAnsiTheme="majorBidi" w:cstheme="majorBidi"/>
                <w:sz w:val="18"/>
                <w:szCs w:val="18"/>
              </w:rPr>
              <w:t>Wireless Body Area Network</w:t>
            </w:r>
          </w:p>
        </w:tc>
        <w:tc>
          <w:tcPr>
            <w:tcW w:w="283" w:type="dxa"/>
            <w:vMerge/>
            <w:tcBorders>
              <w:top w:val="nil"/>
              <w:left w:val="nil"/>
              <w:bottom w:val="nil"/>
              <w:right w:val="nil"/>
            </w:tcBorders>
          </w:tcPr>
          <w:p w14:paraId="15952185" w14:textId="77777777" w:rsidR="00941203" w:rsidRDefault="00941203" w:rsidP="00957C11">
            <w:pPr>
              <w:spacing w:before="120"/>
              <w:jc w:val="both"/>
            </w:pPr>
          </w:p>
        </w:tc>
        <w:tc>
          <w:tcPr>
            <w:tcW w:w="5812" w:type="dxa"/>
            <w:vMerge/>
            <w:tcBorders>
              <w:top w:val="nil"/>
              <w:left w:val="nil"/>
              <w:bottom w:val="nil"/>
              <w:right w:val="nil"/>
            </w:tcBorders>
          </w:tcPr>
          <w:p w14:paraId="1533A40A" w14:textId="77777777" w:rsidR="00941203" w:rsidRPr="00957C11" w:rsidRDefault="00941203" w:rsidP="00957C11">
            <w:pPr>
              <w:spacing w:before="120"/>
              <w:jc w:val="both"/>
              <w:rPr>
                <w:iCs/>
                <w:color w:val="000000"/>
                <w:sz w:val="18"/>
                <w:szCs w:val="18"/>
              </w:rPr>
            </w:pPr>
          </w:p>
        </w:tc>
      </w:tr>
      <w:tr w:rsidR="00941203" w14:paraId="1D525516" w14:textId="77777777" w:rsidTr="00C07BEF">
        <w:trPr>
          <w:trHeight w:val="70"/>
        </w:trPr>
        <w:tc>
          <w:tcPr>
            <w:tcW w:w="2802" w:type="dxa"/>
            <w:vMerge/>
            <w:tcBorders>
              <w:top w:val="single" w:sz="4" w:space="0" w:color="auto"/>
              <w:left w:val="nil"/>
              <w:bottom w:val="single" w:sz="4" w:space="0" w:color="auto"/>
              <w:right w:val="nil"/>
            </w:tcBorders>
          </w:tcPr>
          <w:p w14:paraId="2F4E0D9C" w14:textId="77777777" w:rsidR="00941203" w:rsidRPr="007F286F" w:rsidRDefault="00941203" w:rsidP="00941203">
            <w:pPr>
              <w:spacing w:before="120" w:after="120"/>
              <w:jc w:val="both"/>
              <w:rPr>
                <w:b/>
                <w:i/>
              </w:rPr>
            </w:pPr>
          </w:p>
        </w:tc>
        <w:tc>
          <w:tcPr>
            <w:tcW w:w="283" w:type="dxa"/>
            <w:vMerge/>
            <w:tcBorders>
              <w:top w:val="nil"/>
              <w:left w:val="nil"/>
              <w:bottom w:val="nil"/>
              <w:right w:val="nil"/>
            </w:tcBorders>
          </w:tcPr>
          <w:p w14:paraId="606CDBD5" w14:textId="77777777" w:rsidR="00941203" w:rsidRDefault="00941203" w:rsidP="00957C11">
            <w:pPr>
              <w:spacing w:before="120"/>
              <w:jc w:val="both"/>
            </w:pPr>
          </w:p>
        </w:tc>
        <w:tc>
          <w:tcPr>
            <w:tcW w:w="5812" w:type="dxa"/>
            <w:tcBorders>
              <w:top w:val="nil"/>
              <w:left w:val="nil"/>
              <w:bottom w:val="single" w:sz="4" w:space="0" w:color="auto"/>
              <w:right w:val="nil"/>
            </w:tcBorders>
          </w:tcPr>
          <w:p w14:paraId="4B3A6321" w14:textId="2330BA7F" w:rsidR="001414E2" w:rsidRDefault="001414E2" w:rsidP="001414E2">
            <w:pPr>
              <w:spacing w:before="120" w:after="120"/>
              <w:jc w:val="right"/>
              <w:rPr>
                <w:i/>
                <w:iCs/>
                <w:color w:val="000000"/>
                <w:sz w:val="18"/>
                <w:szCs w:val="18"/>
              </w:rPr>
            </w:pPr>
            <w:r>
              <w:rPr>
                <w:i/>
                <w:iCs/>
                <w:color w:val="000000"/>
                <w:sz w:val="18"/>
                <w:szCs w:val="18"/>
              </w:rPr>
              <w:t>This is an open</w:t>
            </w:r>
            <w:r w:rsidR="001E6CEE">
              <w:rPr>
                <w:i/>
                <w:iCs/>
                <w:color w:val="000000"/>
                <w:sz w:val="18"/>
                <w:szCs w:val="18"/>
              </w:rPr>
              <w:t>-</w:t>
            </w:r>
            <w:r>
              <w:rPr>
                <w:i/>
                <w:iCs/>
                <w:color w:val="000000"/>
                <w:sz w:val="18"/>
                <w:szCs w:val="18"/>
              </w:rPr>
              <w:t xml:space="preserve">access article under the </w:t>
            </w:r>
            <w:hyperlink r:id="rId8" w:history="1">
              <w:r>
                <w:rPr>
                  <w:rStyle w:val="Hyperlink"/>
                  <w:i/>
                  <w:iCs/>
                  <w:sz w:val="18"/>
                  <w:szCs w:val="18"/>
                </w:rPr>
                <w:t>CC BY-SA</w:t>
              </w:r>
            </w:hyperlink>
            <w:r>
              <w:rPr>
                <w:i/>
                <w:iCs/>
                <w:color w:val="000000"/>
                <w:sz w:val="18"/>
                <w:szCs w:val="18"/>
              </w:rPr>
              <w:t xml:space="preserve"> license.</w:t>
            </w:r>
          </w:p>
          <w:p w14:paraId="19F9C048" w14:textId="77777777" w:rsidR="00941203" w:rsidRPr="00941203" w:rsidRDefault="001414E2" w:rsidP="001414E2">
            <w:pPr>
              <w:spacing w:before="120" w:after="120"/>
              <w:jc w:val="right"/>
              <w:rPr>
                <w:i/>
                <w:iCs/>
                <w:color w:val="000000"/>
                <w:sz w:val="18"/>
                <w:szCs w:val="18"/>
              </w:rPr>
            </w:pPr>
            <w:r>
              <w:rPr>
                <w:noProof/>
                <w:lang w:val="en-GB" w:eastAsia="en-GB"/>
              </w:rPr>
              <w:drawing>
                <wp:inline distT="0" distB="0" distL="0" distR="0" wp14:anchorId="5F1133C5" wp14:editId="31FBF3D2">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14:paraId="3923353C" w14:textId="77777777" w:rsidTr="00C07BEF">
        <w:tc>
          <w:tcPr>
            <w:tcW w:w="8897" w:type="dxa"/>
            <w:gridSpan w:val="3"/>
            <w:tcBorders>
              <w:top w:val="nil"/>
              <w:left w:val="nil"/>
              <w:bottom w:val="double" w:sz="4" w:space="0" w:color="auto"/>
              <w:right w:val="nil"/>
            </w:tcBorders>
          </w:tcPr>
          <w:p w14:paraId="7A96F90B" w14:textId="77777777" w:rsidR="007F286F" w:rsidRPr="007F286F" w:rsidRDefault="007F286F" w:rsidP="00941203">
            <w:pPr>
              <w:spacing w:before="120" w:after="120"/>
              <w:rPr>
                <w:b/>
                <w:i/>
              </w:rPr>
            </w:pPr>
            <w:r w:rsidRPr="007F286F">
              <w:rPr>
                <w:b/>
                <w:i/>
              </w:rPr>
              <w:t>Corresponding Author:</w:t>
            </w:r>
          </w:p>
          <w:p w14:paraId="0CDD02DA" w14:textId="339292E5" w:rsidR="007F286F" w:rsidRDefault="008B5C66" w:rsidP="007F286F">
            <w:r>
              <w:t xml:space="preserve">Sondous Sulaiman </w:t>
            </w:r>
            <w:proofErr w:type="spellStart"/>
            <w:r>
              <w:t>Wali</w:t>
            </w:r>
            <w:proofErr w:type="spellEnd"/>
            <w:r w:rsidR="007F286F">
              <w:t xml:space="preserve">, </w:t>
            </w:r>
          </w:p>
          <w:p w14:paraId="15C30F62" w14:textId="191A21DA" w:rsidR="007F286F" w:rsidRDefault="0085352C" w:rsidP="007F286F">
            <w:r>
              <w:t>Depart</w:t>
            </w:r>
            <w:r w:rsidR="007F286F">
              <w:t>ment Computer Engineering</w:t>
            </w:r>
            <w:r w:rsidR="00941203">
              <w:t>,</w:t>
            </w:r>
          </w:p>
          <w:p w14:paraId="7731E031" w14:textId="21C5ED68" w:rsidR="007F286F" w:rsidRDefault="001E6CEE" w:rsidP="007F286F">
            <w:r>
              <w:t xml:space="preserve">The </w:t>
            </w:r>
            <w:r w:rsidR="008B5C66">
              <w:t>University of Technology</w:t>
            </w:r>
            <w:r w:rsidR="00941203">
              <w:t>,</w:t>
            </w:r>
          </w:p>
          <w:p w14:paraId="2E49975C" w14:textId="25F7A7BD" w:rsidR="008B5C66" w:rsidRPr="008B5C66" w:rsidRDefault="008B5C66" w:rsidP="008B5C66">
            <w:pPr>
              <w:autoSpaceDE w:val="0"/>
              <w:autoSpaceDN w:val="0"/>
              <w:adjustRightInd w:val="0"/>
              <w:rPr>
                <w:color w:val="000000"/>
              </w:rPr>
            </w:pPr>
            <w:r w:rsidRPr="008B5C66">
              <w:rPr>
                <w:color w:val="000000"/>
              </w:rPr>
              <w:t>Al-</w:t>
            </w:r>
            <w:proofErr w:type="spellStart"/>
            <w:r w:rsidRPr="008B5C66">
              <w:rPr>
                <w:color w:val="000000"/>
              </w:rPr>
              <w:t>sinaa</w:t>
            </w:r>
            <w:proofErr w:type="spellEnd"/>
            <w:r w:rsidRPr="008B5C66">
              <w:rPr>
                <w:color w:val="000000"/>
              </w:rPr>
              <w:t xml:space="preserve"> Street, Baghdad, Iraq.</w:t>
            </w:r>
          </w:p>
          <w:p w14:paraId="7B103DE3" w14:textId="482637C3" w:rsidR="00941203" w:rsidRPr="00957C11" w:rsidRDefault="00941203" w:rsidP="006B027E">
            <w:pPr>
              <w:spacing w:after="120"/>
              <w:rPr>
                <w:color w:val="000000"/>
                <w:sz w:val="18"/>
                <w:szCs w:val="18"/>
              </w:rPr>
            </w:pPr>
            <w:r>
              <w:t xml:space="preserve">Email: </w:t>
            </w:r>
            <w:r w:rsidR="008B5C66">
              <w:t>ce.19.09@grad.uotechnology.edu.iq</w:t>
            </w:r>
            <w:r w:rsidR="00C45132">
              <w:t>.</w:t>
            </w:r>
          </w:p>
        </w:tc>
      </w:tr>
    </w:tbl>
    <w:p w14:paraId="16BE1DBC" w14:textId="77777777" w:rsidR="00957C11" w:rsidRDefault="00957C11" w:rsidP="00957C11">
      <w:pPr>
        <w:jc w:val="both"/>
      </w:pPr>
    </w:p>
    <w:p w14:paraId="16876E18" w14:textId="77777777" w:rsidR="00C07BEF" w:rsidRPr="00957C11" w:rsidRDefault="00C07BEF" w:rsidP="00957C11">
      <w:pPr>
        <w:jc w:val="both"/>
      </w:pPr>
    </w:p>
    <w:p w14:paraId="64975C6B" w14:textId="7BF547E1" w:rsidR="00904D6D" w:rsidRPr="00956EB6" w:rsidRDefault="00F33C08" w:rsidP="00956EB6">
      <w:pPr>
        <w:numPr>
          <w:ilvl w:val="0"/>
          <w:numId w:val="15"/>
        </w:numPr>
        <w:tabs>
          <w:tab w:val="left" w:pos="426"/>
        </w:tabs>
        <w:ind w:left="426" w:hanging="426"/>
        <w:rPr>
          <w:b/>
          <w:bCs/>
          <w:lang w:val="id-ID"/>
        </w:rPr>
      </w:pPr>
      <w:r w:rsidRPr="00956EB6">
        <w:rPr>
          <w:b/>
          <w:bCs/>
          <w:lang w:val="id-ID"/>
        </w:rPr>
        <w:t>INTRODUCTION</w:t>
      </w:r>
      <w:r>
        <w:rPr>
          <w:b/>
          <w:bCs/>
        </w:rPr>
        <w:t xml:space="preserve"> </w:t>
      </w:r>
    </w:p>
    <w:p w14:paraId="3A04183C" w14:textId="05C2869C" w:rsidR="00717E2F" w:rsidRPr="00717E2F" w:rsidRDefault="00717E2F" w:rsidP="00717E2F">
      <w:pPr>
        <w:jc w:val="both"/>
        <w:rPr>
          <w:rFonts w:asciiTheme="majorBidi" w:hAnsiTheme="majorBidi" w:cstheme="majorBidi"/>
        </w:rPr>
      </w:pPr>
      <w:r>
        <w:rPr>
          <w:rFonts w:asciiTheme="majorBidi" w:hAnsiTheme="majorBidi" w:cstheme="majorBidi"/>
        </w:rPr>
        <w:t xml:space="preserve">         </w:t>
      </w:r>
      <w:r w:rsidRPr="00717E2F">
        <w:rPr>
          <w:rFonts w:asciiTheme="majorBidi" w:hAnsiTheme="majorBidi" w:cstheme="majorBidi"/>
        </w:rPr>
        <w:t>In the current era, health is the primary concern for every person</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{"citationItems":[{"id":"ITEM-1","itemData":{"DOI":"10.3390/electronics8050505","ISSN":"20799292","abstract":"At present, in pharmacology one of the most serious problems is counterfeit drugs. The Health Research Funding organization reported that in developing countries, nearly 10-30% of the drugs are fake. Counterfeiting is not the main issue itself, but, rather, the fact that, as compared to traditional drugs, these counterfeit drugs produce different side effects to human health. According to WHO, around 30% of the total medicine sold in Africa, Asia, and Latin America is counterfeit. This is the major worldwide problem, and the situation is worse in developing countries, where one out of every 10 medicines are either fake or do not follow drug regulations. The rise of Internet pharmacies has made it more difficult to standardize drug safety. It is difficult to detect counterfeits because these drugs pass through different complex distributed networks, thus forming opportunities for counterfeits to enter the authentic supply chain. The safety of the pharmaceutical supply chain has become a major concern for public health, which is a collective process. In this paper, we propose a novel drug supply chain management using Hyperledger Fabric based on blockchain technology to handle secure drug supply chain records. The proposed system solves this problem by conducting drug record transactions on a blockchain to create a smart healthcare ecosystem with a drug supply chain. A smart contract is launched to give time-limited access to electronic drug records and also patient electronic health records. We also carried out a number of experiments in order to demonstrate the usability and efficiency of the designed platform. Finally, we used Hyperledger Caliper as a benchmarking tool to conduct the performance of the designed system in terms of transactions per second, transaction latency, and resource utilization.","author":[{"dropping-particle":"","family":"Jamil","given":"Faisal","non-dropping-particle":"","parse-names":false,"suffix":""},{"dropping-particle":"","family":"Hang","given":"Lei","non-dropping-particle":"","parse-names":false,"suffix":""},{"dropping-particle":"","family":"Kim","given":"Kyu Hyung","non-dropping-particle":"","parse-names":false,"suffix":""},{"dropping-particle":"","family":"Kim","given":"Do Hyeun","non-dropping-particle":"","parse-names":false,"suffix":""}],"container-title":"Electronics (Switzerland)","id":"ITEM-1","issue":"5","issued":{"date-parts":[["2019"]]},"page":"1-32","title":"A novel medical blockchain model for drug supply chain integrity management in a smart hospital","type":"article-journal","volume":"8"},"uris":["http://www.mendeley.com/documents/?uuid=acd75b54-e903-4aa3-8684-de0540ff6f0d"]}],"mendeley":{"formattedCitation":"[1]","plainTextFormattedCitation":"[1]","previouslyFormattedCitation":"[1]"},"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w:t>
      </w:r>
      <w:r w:rsidRPr="00717E2F">
        <w:rPr>
          <w:rFonts w:asciiTheme="majorBidi" w:hAnsiTheme="majorBidi" w:cstheme="majorBidi"/>
        </w:rPr>
        <w:fldChar w:fldCharType="end"/>
      </w:r>
      <w:r w:rsidRPr="00717E2F">
        <w:rPr>
          <w:rFonts w:asciiTheme="majorBidi" w:hAnsiTheme="majorBidi" w:cstheme="majorBidi"/>
        </w:rPr>
        <w:t>. A significant number of doctors support the patient’s day and night. Today, because of unhygienic food and the contaminated climate, diseases have become very common</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10.1007/978-981-13-8277-2","ISBN":"9789811382765","author":[{"dropping-particle":"","family":"Qadri","given":"Humaira","non-dropping-particle":"","parse-names":false,"suffix":""},{"dropping-particle":"","family":"Ahmad","given":"Rouf","non-dropping-particle":"","parse-names":false,"suffix":""},{"dropping-particle":"","family":"Mohammad","given":"Bhat","non-dropping-particle":"","parse-names":false,"suffix":""},{"dropping-particle":"","family":"Mehmood","given":"Aneesul","non-dropping-particle":"","parse-names":false,"suffix":""},{"dropping-particle":"","family":"Hamid","given":"Gowhar","non-dropping-particle":"","parse-names":false,"suffix":""}],"container-title":"Fresh Water Pollution Dynamics and Remediation","id":"ITEM-1","issued":{"date-parts":[["2020"]]},"title":"Fresh Water Pollution Dynamics and Remediation","type":"book"},"uris":["http://www.mendeley.com/documents/?uuid=a75505dd-09c8-4a85-a55a-748ad095bd73"]}],"mendeley":{"formattedCitation":"[2]","plainTextFormattedCitation":"[2]","previouslyFormattedCitation":"[2]"},"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[2]</w:t>
      </w:r>
      <w:r w:rsidRPr="00717E2F">
        <w:rPr>
          <w:rFonts w:asciiTheme="majorBidi" w:hAnsiTheme="majorBidi" w:cstheme="majorBidi"/>
        </w:rPr>
        <w:fldChar w:fldCharType="end"/>
      </w:r>
      <w:r w:rsidRPr="00717E2F">
        <w:rPr>
          <w:rFonts w:asciiTheme="majorBidi" w:hAnsiTheme="majorBidi" w:cstheme="majorBidi"/>
        </w:rPr>
        <w:t>. Patients suffering from primary diseases, such as diabetes, heartbeat, high blood pressure, etc., need frequent monitoring of their health status, resulting in a splurge of money. If the number of patients increases, a large number of physicians, hospitals, and other medical staff needed to attend will also need to increase</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{"citationItems":[{"id":"ITEM-1","itemData":{"DOI":"10.3390/s20082195","ISSN":"14248220","PMID":"32294989","abstract":"Over the past several years, many healthcare applications have been developed to enhance the healthcare industry. Recent advancements in information technology and blockchain technology have revolutionized electronic healthcare research and industry. The innovation of miniaturized healthcare sensors for monitoring patient vital signs has improved and secured the human healthcare system. The increase in portable health devices has enhanced the quality of health-monitoring status both at an activity/fitness level for self-health tracking and at a medical level, providing more data to clinicians with potential for earlier diagnosis and guidance of treatment. When sharing personal medical information, data security and comfort are essential requirements for interaction with and collection of electronic medical records. However, it is hard for current systems to meet these requirements because they have inconsistent security policies and access control structures. The new solutions should be directed towards improving data access, and should be managed by the government in terms of privacy and security requirements to ensure the reliability of data for medical purposes. Blockchain paves the way for a revolution in the traditional pharmaceutical industry and benefits from unique features such as privacy and transparency of data. In this paper, we propose a novel platform for monitoring patient vital signs using smart contracts based on blockchain. The proposed system is designed and developed using hyperledger fabric, which is an enterprise-distributed ledger framework for developing blockchain-based applications. This approach provides several benefits to the patients, such as an extensive, immutable history log, and global access to medical information from anywhere at any time. The Libelium e-Health toolkit is used to acquire physiological data. The performance of the designed and developed system is evaluated in terms of transaction per second, transaction latency, and resource utilization using a standard benchmark tool known as Hyperledger Caliper. It is found that the proposed system outperforms the traditional health care system for monitoring patient data.","author":[{"dropping-particle":"","family":"Jamil","given":"Faisal","non-dropping-particle":"","parse-names":false,"suffix":""},{"dropping-particle":"","family":"Ahmad","given":"Shabir","non-dropping-particle":"","parse-names":false,"suffix":""},{"dropping-particle":"","family":"Iqbal","given":"Naeem","non-dropping-particle":"","parse-names":false,"suffix":""},{"dropping-particle":"","family":"Kim","given":"Do Hyeun","non-dropping-particle":"","parse-names":false,"suffix":""}],"container-title":"Sensors (Switzerland)","id":"ITEM-1","issue":"8","issued":{"date-parts":[["2020"]]},"title":"Towards a remote monitoring of patient vital signs based on iot-based blockchain integrity management platforms in smart hospitals","type":"article-journal","volume":"20"},"uris":["http://www.mendeley.com/documents/?uuid=a7703dee-43bf-4646-8d5e-7da8a33358ad"]}],"mendeley":{"formattedCitation":"[3]","plainTextFormattedCitation":"[3]","previouslyFormattedCitation":"[3]"},"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[3]</w:t>
      </w:r>
      <w:r w:rsidRPr="00717E2F">
        <w:rPr>
          <w:rFonts w:asciiTheme="majorBidi" w:hAnsiTheme="majorBidi" w:cstheme="majorBidi"/>
        </w:rPr>
        <w:fldChar w:fldCharType="end"/>
      </w:r>
      <w:r w:rsidRPr="00717E2F">
        <w:rPr>
          <w:rFonts w:asciiTheme="majorBidi" w:hAnsiTheme="majorBidi" w:cstheme="majorBidi"/>
        </w:rPr>
        <w:t>. Also, patients may need physical movement, which can be difficult, and due to day-to-day life, patients may no longer be required to stay in the hospital. As the health aspect is the main concern for all, many healthcare organizations thus emphasize the use of the Wireless Body Area Network (WBAN), e.g. the World Health Organization (WHO)</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{"citationItems":[{"id":"ITEM-1","itemData":{"DOI":"10.1016/j.jnca.2019.06.016","ISSN":"10958592","abstract":"Recent development and advancement of information and communication technologies facilitate people in different dimensions of life. Most importantly, in the healthcare industry, this has become more and more involved with the information and communication technology-based services. One of the most important services is monitoring of remote patients, that enables the healthcare providers to observe, diagnose and prescribe the patients without being physically present. The advantage of miniaturization of sensor technologies gives the flexibility of installing in, on or off the body of patients, which is capable of forwarding physiological data wirelessly to remote servers. Such technology is named as Wireless Body Area Network (WBAN). In this paper, WBAN architecture, communication technologies for WBAN, challenges and different aspects of WBAN are illustrated. This paper also describes the architectural limitations of existing WBAN communication frameworks. blueFurthermore, implementation requirements are presented based on IEEE 802.15.6 standard. Finally, as a source of motivation towards future development of research incorporating Software Defined Networking (SDN), Energy Harvesting (EH) and Blockchain technology into WBAN are also provided.","author":[{"dropping-particle":"","family":"Hasan","given":"Khalid","non-dropping-particle":"","parse-names":false,"suffix":""},{"dropping-particle":"","family":"Biswas","given":"Kamanashis","non-dropping-particle":"","parse-names":false,"suffix":""},{"dropping-particle":"","family":"Ahmed","given":"Khandakar","non-dropping-particle":"","parse-names":false,"suffix":""},{"dropping-particle":"","family":"Nafi","given":"Nazmus S.","non-dropping-particle":"","parse-names":false,"suffix":""},{"dropping-particle":"","family":"Islam","given":"Md Saiful","non-dropping-particle":"","parse-names":false,"suffix":""}],"container-title":"Journal of Network and Computer Applications","id":"ITEM-1","issue":"July","issued":{"date-parts":[["2019"]]},"page":"178-198","publisher":"Elsevier Ltd","title":"A comprehensive review of wireless body area network","type":"article-journal","volume":"143"},"uris":["http://www.mendeley.com/documents/?uuid=c1cd3341-60b8-4641-80cc-d3278c06b131"]}],"mendeley":{"formattedCitation":"[4]","plainTextFormattedCitation":"[4]","previouslyFormattedCitation":"[4]"},"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[4]</w:t>
      </w:r>
      <w:r w:rsidRPr="00717E2F">
        <w:rPr>
          <w:rFonts w:asciiTheme="majorBidi" w:hAnsiTheme="majorBidi" w:cstheme="majorBidi"/>
        </w:rPr>
        <w:fldChar w:fldCharType="end"/>
      </w:r>
      <w:r w:rsidRPr="00717E2F">
        <w:rPr>
          <w:rFonts w:asciiTheme="majorBidi" w:hAnsiTheme="majorBidi" w:cstheme="majorBidi"/>
        </w:rPr>
        <w:t>.</w:t>
      </w:r>
    </w:p>
    <w:p w14:paraId="4A227E41" w14:textId="51E2B5A5" w:rsidR="00717E2F" w:rsidRPr="00717E2F" w:rsidRDefault="00717E2F" w:rsidP="00717E2F">
      <w:pPr>
        <w:jc w:val="both"/>
        <w:rPr>
          <w:rFonts w:asciiTheme="majorBidi" w:hAnsiTheme="majorBidi" w:cstheme="majorBidi"/>
        </w:rPr>
      </w:pPr>
      <w:r>
        <w:rPr>
          <w:rFonts w:asciiTheme="majorBidi" w:hAnsiTheme="majorBidi" w:cstheme="majorBidi"/>
        </w:rPr>
        <w:t xml:space="preserve">         </w:t>
      </w:r>
      <w:r w:rsidRPr="00717E2F">
        <w:rPr>
          <w:rFonts w:asciiTheme="majorBidi" w:hAnsiTheme="majorBidi" w:cstheme="majorBidi"/>
        </w:rPr>
        <w:t>WBAN is the branch of Wireless Sensor Network (WSN), which is used to integrate numerous implanted and wireless sensors to safeguard the remote health monitoring</w:t>
      </w:r>
      <w:r>
        <w:rPr>
          <w:rFonts w:asciiTheme="majorBidi" w:hAnsiTheme="majorBidi" w:cstheme="majorBidi"/>
        </w:rPr>
        <w:t xml:space="preserve"> </w:t>
      </w:r>
      <w:r w:rsidRPr="00717E2F">
        <w:rPr>
          <w:rFonts w:asciiTheme="majorBidi" w:hAnsiTheme="majorBidi" w:cstheme="majorBidi"/>
        </w:rPr>
        <w:t>[5-7]. Therefore, the designing of WBAN can add more value to human life in terms of timely detection and treatment</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{"citationItems":[{"id":"ITEM-1","itemData":{"DOI":"10.1109/ISSI47111.2019.9043649","ISBN":"9781728110226","abstract":"The market for wearable technology has been slowly growing and has recently exploded with the popularity of fitness trackers and smart watches. Recent technologic advancements in Information and Communication Technologies have enabled the design of a wearable, low-cost, system that can be embedded in smart clothing. This article reviews the development of smart clothing and shows the potential impact on clinical rehabilitation. A wearable recovery pants architecture for monitoring the movement activity is proposed in this article. Also, the main types and components of a smart Internet of Things wearable clothing are presented.","author":[{"dropping-particle":"","family":"Chiuchisan","given":"Iuliana","non-dropping-particle":"","parse-names":false,"suffix":""},{"dropping-particle":"","family":"Geman","given":"Oana","non-dropping-particle":"","parse-names":false,"suffix":""},{"dropping-particle":"","family":"Hagan","given":"Marius","non-dropping-particle":"","parse-names":false,"suffix":""}],"container-title":"2019 International Conference on Sensing and Instrumentation in IoT Era, ISSI 2019","id":"ITEM-1","issued":{"date-parts":[["2019"]]},"page":"15-18","publisher":"IEEE","title":"Wearable Sensors in Intelligent Clothing for Human Activity Monitoring","type":"article-journal"},"uris":["http://www.mendeley.com/documents/?uuid=7b71c9ec-7d92-47fa-a55e-72f7f95b6e16"]}],"mendeley":{"formattedCitation":"[7]","plainTextFormattedCitation":"[7]","previouslyFormattedCitation":"[7]"},"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[7]</w:t>
      </w:r>
      <w:r w:rsidRPr="00717E2F">
        <w:rPr>
          <w:rFonts w:asciiTheme="majorBidi" w:hAnsiTheme="majorBidi" w:cstheme="majorBidi"/>
        </w:rPr>
        <w:fldChar w:fldCharType="end"/>
      </w:r>
      <w:r w:rsidRPr="00717E2F">
        <w:rPr>
          <w:rFonts w:asciiTheme="majorBidi" w:hAnsiTheme="majorBidi" w:cstheme="majorBidi"/>
        </w:rPr>
        <w:t>. The underlying goals of WBAN are the collection of physiological data from the patient(s) for continuous surveillance, which undoubtedly includes an effective routing approach</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{"citationItems":[{"id":"ITEM-1","itemData":{"DOI":"10.1109/PUNECON.2018.8745431","ISBN":"9781538672785","abstract":"The challenge for deployment of low-cost and high-speed ubiquitous Smart Health services has prompted us to propose new framework design for providing excellent healthcare to humankind. So, there exists a very high demand for developing an Internet of Medical Things (IoMT) based Ubiquitous Real-Time LoRa (Long Range) Healthcare System using Convolutional Neural Networks (CNN) to agree if a sequence of frames contains a person falling. To model the video motion and make the system scenario sovereign, in this research, we use optical flow images as input to the networks. Right now hospital and home falls are a noteworthy medical services concern overall on account of the aging populace. Current observational information, vital signs and falls history give the necessary data identified with the patient's physiology, and movement information give an additional utensil in falls risk evaluation. The proposed framework utilizes Real-Time Vital signs monitoring and emergency alert message to caregivers or doctors. In this context, we introduce \"LoRaWAN based Next Generation Ubiquitous Healthcare System (NXTGeUH), an intelligent middleware platform. In addition, this proposed method is evaluated with different public hospital datasets achieving the state-of-The-Art outcomes in all aspects.","author":[{"dropping-particle":"","family":"Patel","given":"Warish D.","non-dropping-particle":"","parse-names":false,"suffix":""},{"dropping-particle":"","family":"Pandya","given":"Sharnil","non-dropping-particle":"","parse-names":false,"suffix":""},{"dropping-particle":"","family":"Koyuncu","given":"Baki","non-dropping-particle":"","parse-names":false,"suffix":""},{"dropping-particle":"","family":"Ramani","given":"Bhupendra","non-dropping-particle":"","parse-names":false,"suffix":""},{"dropping-particle":"","family":"Bhaskar","given":"Sourabh","non-dropping-particle":"","parse-names":false,"suffix":""},{"dropping-particle":"","family":"Ghayvat","given":"Hemant","non-dropping-particle":"","parse-names":false,"suffix":""}],"container-title":"1st International Conference on Data Science and Analytics, PuneCon 2018 - Proceedings","id":"ITEM-1","issued":{"date-parts":[["2018"]]},"page":"1-8","publisher":"IEEE","title":"NXTGeUH: Lorawan based next generation ubiquitous healthcare system for vital signs monitoring falls detection","type":"article-journal"},"uris":["http://www.mendeley.com/documents/?uuid=9bcb2d6b-f63a-4687-873d-1f3a2fede0df"]}],"mendeley":{"formattedCitation":"[6]","plainTextFormattedCitation":"[6]","previouslyFormattedCitation":"[6]"},"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[6]</w:t>
      </w:r>
      <w:r w:rsidRPr="00717E2F">
        <w:rPr>
          <w:rFonts w:asciiTheme="majorBidi" w:hAnsiTheme="majorBidi" w:cstheme="majorBidi"/>
        </w:rPr>
        <w:fldChar w:fldCharType="end"/>
      </w:r>
      <w:r w:rsidRPr="00717E2F">
        <w:rPr>
          <w:rFonts w:asciiTheme="majorBidi" w:hAnsiTheme="majorBidi" w:cstheme="majorBidi"/>
        </w:rPr>
        <w:t>.</w:t>
      </w:r>
    </w:p>
    <w:p w14:paraId="28524FE4" w14:textId="65036513" w:rsidR="00717E2F" w:rsidRPr="00717E2F" w:rsidRDefault="00717E2F" w:rsidP="00717E2F">
      <w:pPr>
        <w:jc w:val="both"/>
        <w:rPr>
          <w:rFonts w:asciiTheme="majorBidi" w:hAnsiTheme="majorBidi" w:cstheme="majorBidi"/>
        </w:rPr>
      </w:pPr>
      <w:r>
        <w:rPr>
          <w:rFonts w:asciiTheme="majorBidi" w:hAnsiTheme="majorBidi" w:cstheme="majorBidi"/>
        </w:rPr>
        <w:t xml:space="preserve">         </w:t>
      </w:r>
      <w:r w:rsidRPr="00717E2F">
        <w:rPr>
          <w:rFonts w:asciiTheme="majorBidi" w:hAnsiTheme="majorBidi" w:cstheme="majorBidi"/>
        </w:rPr>
        <w:t>With a growing interest in remote healthcare technologies, WBASN (Wireless Body Area Sensor Network) gained considerable attention from both academic researchers and industry practitioners</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{"citationItems":[{"id":"ITEM-1","itemData":{"DOI":"10.3390/s150612906","ISSN":"14248220","PMID":"26046596","abstract":"Targeting the medical monitoring applications of wireless body area networks (WBANs), a hybrid medium access control protocol using an interrupt mechanism (I-MAC) is proposed to improve the energy and time slot utilization efficiency and to meet the data delivery delay requirement at the same time. Unlike existing hybrid MAC protocols, a superframe structure with a longer length is adopted to avoid unnecessary beacons. The time slots are mostly allocated to nodes with periodic data sources. Short interruption slots are inserted into the superframe to convey the urgent data and to guarantee the real-time requirements of these data. During these interruption slots, the coordinator can break the running superframe and start a new superframe. A contention access period (CAP) is only activated when there are more data that need to be delivered. Experimental results show the effectiveness of the proposed MAC protocol in WBANs with low urgent traffic.","author":[{"dropping-particle":"","family":"Shu","given":"Minglei","non-dropping-particle":"","parse-names":false,"suffix":""},{"dropping-particle":"","family":"Yuan","given":"Dongfeng","non-dropping-particle":"","parse-names":false,"suffix":""},{"dropping-particle":"","family":"Zhang","given":"Chongqing","non-dropping-particle":"","parse-names":false,"suffix":""},{"dropping-particle":"","family":"Wang","given":"Yinglong","non-dropping-particle":"","parse-names":false,"suffix":""},{"dropping-particle":"","family":"Chen","given":"Changfang","non-dropping-particle":"","parse-names":false,"suffix":""}],"container-title":"Sensors (Switzerland)","id":"ITEM-1","issue":"6","issued":{"date-parts":[["2015"]]},"page":"12906-12931","title":"A MAC protocol for medical monitoring applications of wireless body area networks","type":"article-journal","volume":"15"},"uris":["http://www.mendeley.com/documents/?uuid=d9585be1-5832-4e42-878d-936be0cba7aa"]}],"mendeley":{"formattedCitation":"[8]","plainTextFormattedCitation":"[8]","previouslyFormattedCitation":"[8]"},"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[8]</w:t>
      </w:r>
      <w:r w:rsidRPr="00717E2F">
        <w:rPr>
          <w:rFonts w:asciiTheme="majorBidi" w:hAnsiTheme="majorBidi" w:cstheme="majorBidi"/>
        </w:rPr>
        <w:fldChar w:fldCharType="end"/>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{"citationItems":[{"id":"ITEM-1","itemData":{"author":[{"dropping-particle":"","family":"Abdullah","given":"Mohammed Najm","non-dropping-particle":"","parse-names":false,"suffix":""},{"dropping-particle":"","family":"Jawad","given":"Abdullah Ali","non-dropping-particle":"","parse-names":false,"suffix":""},{"dropping-particle":"","family":"Author","given":"Corresponding","non-dropping-particle":"","parse-names":false,"suffix":""},{"dropping-particle":"","family":"Ali","given":"Abdullah","non-dropping-particle":"","parse-names":false,"suffix":""}],"id":"ITEM-1","issue":"2","issued":{"date-parts":[["2014"]]},"page":"73-78","title":"Rjeas Rjeas PERFORMANCE EVALUATION OF DSDV AND AODV ROUTING PROTOCOLS IN E-HEALTH MONITORING SYSTEMS","type":"article-journal","volume":"3"},"uris":["http://www.mendeley.com/documents/?uuid=459f6cc9-497a-42ee-b6ed-0072b62f7c41"]}],"mendeley":{"formattedCitation":"[9]","plainTextFormattedCitation":"[9]","previouslyFormattedCitation":"[9]"},"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[9]</w:t>
      </w:r>
      <w:r w:rsidRPr="00717E2F">
        <w:rPr>
          <w:rFonts w:asciiTheme="majorBidi" w:hAnsiTheme="majorBidi" w:cstheme="majorBidi"/>
        </w:rPr>
        <w:fldChar w:fldCharType="end"/>
      </w:r>
      <w:r w:rsidRPr="00717E2F">
        <w:rPr>
          <w:rFonts w:asciiTheme="majorBidi" w:hAnsiTheme="majorBidi" w:cstheme="majorBidi"/>
        </w:rPr>
        <w:t xml:space="preserve">. In WBAN, the implanted sensors required energy to communicate with each other; thus, each sensor is fitted </w:t>
      </w:r>
      <w:r w:rsidRPr="00717E2F">
        <w:rPr>
          <w:rFonts w:asciiTheme="majorBidi" w:hAnsiTheme="majorBidi" w:cstheme="majorBidi"/>
        </w:rPr>
        <w:lastRenderedPageBreak/>
        <w:t>with a small battery. These devices are used to measure changes in patient vital signs and to relay data to the central node, which is responsible for organizing nodes and transmitting data to medical staff for examination and real-time diagnosis. However, the confidentiality and safety of patient records when exchanging medical information is a problem for WBAN</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{"citationItems":[{"id":"ITEM-1","itemData":{"DOI":"10.1109/PUNECON.2018.8745431","ISBN":"9781538672785","abstract":"The challenge for deployment of low-cost and high-speed ubiquitous Smart Health services has prompted us to propose new framework design for providing excellent healthcare to humankind. So, there exists a very high demand for developing an Internet of Medical Things (IoMT) based Ubiquitous Real-Time LoRa (Long Range) Healthcare System using Convolutional Neural Networks (CNN) to agree if a sequence of frames contains a person falling. To model the video motion and make the system scenario sovereign, in this research, we use optical flow images as input to the networks. Right now hospital and home falls are a noteworthy medical services concern overall on account of the aging populace. Current observational information, vital signs and falls history give the necessary data identified with the patient's physiology, and movement information give an additional utensil in falls risk evaluation. The proposed framework utilizes Real-Time Vital signs monitoring and emergency alert message to caregivers or doctors. In this context, we introduce \"LoRaWAN based Next Generation Ubiquitous Healthcare System (NXTGeUH), an intelligent middleware platform. In addition, this proposed method is evaluated with different public hospital datasets achieving the state-of-The-Art outcomes in all aspects.","author":[{"dropping-particle":"","family":"Patel","given":"Warish D.","non-dropping-particle":"","parse-names":false,"suffix":""},{"dropping-particle":"","family":"Pandya","given":"Sharnil","non-dropping-particle":"","parse-names":false,"suffix":""},{"dropping-particle":"","family":"Koyuncu","given":"Baki","non-dropping-particle":"","parse-names":false,"suffix":""},{"dropping-particle":"","family":"Ramani","given":"Bhupendra","non-dropping-particle":"","parse-names":false,"suffix":""},{"dropping-particle":"","family":"Bhaskar","given":"Sourabh","non-dropping-particle":"","parse-names":false,"suffix":""},{"dropping-particle":"","family":"Ghayvat","given":"Hemant","non-dropping-particle":"","parse-names":false,"suffix":""}],"container-title":"1st International Conference on Data Science and Analytics, PuneCon 2018 - Proceedings","id":"ITEM-1","issued":{"date-parts":[["2018"]]},"page":"1-8","publisher":"IEEE","title":"NXTGeUH: Lorawan based next generation ubiquitous healthcare system for vital signs monitoring falls detection","type":"article-journal"},"uris":["http://www.mendeley.com/documents/?uuid=9bcb2d6b-f63a-4687-873d-1f3a2fede0df"]}],"mendeley":{"formattedCitation":"[6]","plainTextFormattedCitation":"[6]","previouslyFormattedCitation":"[6]"},"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[6]</w:t>
      </w:r>
      <w:r w:rsidRPr="00717E2F">
        <w:rPr>
          <w:rFonts w:asciiTheme="majorBidi" w:hAnsiTheme="majorBidi" w:cstheme="majorBidi"/>
        </w:rPr>
        <w:fldChar w:fldCharType="end"/>
      </w:r>
      <w:r w:rsidRPr="00717E2F">
        <w:rPr>
          <w:rFonts w:asciiTheme="majorBidi" w:hAnsiTheme="majorBidi" w:cstheme="majorBidi"/>
        </w:rPr>
        <w:t>. To promote users' connection to the Internet with wearable devices on the human body. Medical practitioners can electronically contact patient information through the internet, irrespective of patient location</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{"citationItems":[{"id":"ITEM-1","itemData":{"DOI":"10.1109/ICCE.2015.7066387","ISBN":"9781479975426","abstract":"An advanced patient-centric bedside monitoring system design based on wireless body area sensor networks and telemedicine technologies is proposed in this paper where each patient uses sensors with wireless transmission capabilities and transmit the physiological signals within a larger advanced network, which is connected to a secured section of the public network. This work intends to reduce the number of connections to the patient and proposes a wireless intelligent Intensive Care Unit (ICU) data security system to provide a wireless remote access to a patient's information anytime, and increase the information security to protect the patient's privacy.","author":[{"dropping-particle":"","family":"Fahier","given":"Nicolas","non-dropping-particle":"","parse-names":false,"suffix":""},{"dropping-particle":"","family":"Huang","given":"Wei Chin","non-dropping-particle":"","parse-names":false,"suffix":""},{"dropping-particle":"","family":"Chou","given":"Chia Ching","non-dropping-particle":"","parse-names":false,"suffix":""},{"dropping-particle":"","family":"Fang","given":"Wai Chi","non-dropping-particle":"","parse-names":false,"suffix":""}],"container-title":"2015 IEEE International Conference on Consumer Electronics, ICCE 2015","id":"ITEM-1","issued":{"date-parts":[["2015"]]},"page":"216-219","title":"An advanced patient bedside monitoring system design based on WBAN and telemedicine technologies","type":"article-journal"},"uris":["http://www.mendeley.com/documents/?uuid=0102e3fb-e526-4c9c-85bf-8b96a6822c01"]}],"mendeley":{"formattedCitation":"[10]","plainTextFormattedCitation":"[10]","previouslyFormattedCitation":"[10]"},"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[10]</w:t>
      </w:r>
      <w:r w:rsidRPr="00717E2F">
        <w:rPr>
          <w:rFonts w:asciiTheme="majorBidi" w:hAnsiTheme="majorBidi" w:cstheme="majorBidi"/>
        </w:rPr>
        <w:fldChar w:fldCharType="end"/>
      </w:r>
      <w:r w:rsidRPr="00717E2F">
        <w:rPr>
          <w:rFonts w:asciiTheme="majorBidi" w:hAnsiTheme="majorBidi" w:cstheme="majorBidi"/>
        </w:rPr>
        <w:t xml:space="preserve">. </w:t>
      </w:r>
    </w:p>
    <w:p w14:paraId="78CFB438" w14:textId="36E00281" w:rsidR="00717E2F" w:rsidRPr="00717E2F" w:rsidRDefault="00717E2F" w:rsidP="00717E2F">
      <w:pPr>
        <w:jc w:val="both"/>
        <w:rPr>
          <w:rFonts w:asciiTheme="majorBidi" w:hAnsiTheme="majorBidi" w:cstheme="majorBidi"/>
        </w:rPr>
      </w:pPr>
      <w:r>
        <w:rPr>
          <w:rFonts w:asciiTheme="majorBidi" w:hAnsiTheme="majorBidi" w:cstheme="majorBidi"/>
        </w:rPr>
        <w:t xml:space="preserve">         </w:t>
      </w:r>
      <w:r w:rsidRPr="00717E2F">
        <w:rPr>
          <w:rFonts w:asciiTheme="majorBidi" w:hAnsiTheme="majorBidi" w:cstheme="majorBidi"/>
        </w:rPr>
        <w:t>Reliable, secure, and effective implementation of the routing protocol is a challenge for WBAN due to its characteristics and drawbacks, such as energy reduction or overheating of embedded sensor nodes. Heat rise and energy loss affect the constancy of the network, so data is transmitted through different routes in WBAN. Several studies have been undertaken over the last decade and several WBAN systems have been developed. The various features of WBAN have increased the number of problems in a different layer of WBAN. Physical layer problems of interoperability, temperature regulation, changing topology, intrusion, fault acceptance, security, etc. The issues related to the MAC layer are dynamic channel assignment, overhead packet management, overhead protocol, throughput, synchronization, delay control, etc. Network layer problems include versatility, location, traffic management, temperature and heat control, optimal routing, etc.</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{"citationItems":[{"id":"ITEM-1","itemData":{"DOI":"10.3390/s19071638","ISSN":"14248220","PMID":"30959817","abstract":"The emergence of wireless body area network (WBAN) technology has brought hope and dawn to solve the problems of population aging, various chronic diseases, and medical facility shortage. The increasing demand for real-time applications in such networks, stimulates many research activities. Designing such a scheme of critical events while preserving the energy efficiency is a challenging task, due to the dynamic of the network topology, severe constraints on the power supply, and the limited computation power. The design of routing protocols becomes an essential part of WBANs and plays an important role in the communication stacks and has a significant impact on the network performance. In this paper, we briefly introduce WBAN and focus on the analysis of the routing protocol, classify, and compare the advantages and disadvantages of various routing protocols. Lastly, we put forward some problems and suggestions, which provides ideas for the follow-up routing design.","author":[{"dropping-particle":"","family":"Qu","given":"Yating","non-dropping-particle":"","parse-names":false,"suffix":""},{"dropping-particle":"","family":"Zheng","given":"Guoqiang","non-dropping-particle":"","parse-names":false,"suffix":""},{"dropping-particle":"","family":"Ma","given":"Huahong","non-dropping-particle":"","parse-names":false,"suffix":""},{"dropping-particle":"","family":"Wang","given":"Xintong","non-dropping-particle":"","parse-names":false,"suffix":""},{"dropping-particle":"","family":"Ji","given":"Baofeng","non-dropping-particle":"","parse-names":false,"suffix":""},{"dropping-particle":"","family":"Wu","given":"Honghai","non-dropping-particle":"","parse-names":false,"suffix":""}],"container-title":"Sensors (Switzerland)","id":"ITEM-1","issue":"7","issued":{"date-parts":[["2019"]]},"title":"A survey of routing protocols in WBAN for healthcare applications","type":"article-journal","volume":"19"},"uris":["http://www.mendeley.com/documents/?uuid=1984ca47-cf08-4407-8996-1ec46dfabc2a"]}],"mendeley":{"formattedCitation":"[11]","plainTextFormattedCitation":"[11]","previouslyFormattedCitation":"[11]"},"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[11]</w:t>
      </w:r>
      <w:r w:rsidRPr="00717E2F">
        <w:rPr>
          <w:rFonts w:asciiTheme="majorBidi" w:hAnsiTheme="majorBidi" w:cstheme="majorBidi"/>
        </w:rPr>
        <w:fldChar w:fldCharType="end"/>
      </w:r>
      <w:r w:rsidRPr="00717E2F">
        <w:rPr>
          <w:rFonts w:asciiTheme="majorBidi" w:hAnsiTheme="majorBidi" w:cstheme="majorBidi"/>
        </w:rPr>
        <w:t>.</w:t>
      </w:r>
    </w:p>
    <w:p w14:paraId="4573AD2F" w14:textId="0BD37708" w:rsidR="00717E2F" w:rsidRDefault="00717E2F" w:rsidP="00717E2F">
      <w:pPr>
        <w:jc w:val="both"/>
        <w:rPr>
          <w:rFonts w:asciiTheme="majorBidi" w:hAnsiTheme="majorBidi" w:cstheme="majorBidi"/>
          <w:lang w:bidi="ar-IQ"/>
        </w:rPr>
      </w:pPr>
      <w:r>
        <w:rPr>
          <w:rFonts w:asciiTheme="majorBidi" w:hAnsiTheme="majorBidi" w:cstheme="majorBidi"/>
        </w:rPr>
        <w:t xml:space="preserve">         </w:t>
      </w:r>
      <w:r w:rsidRPr="00717E2F">
        <w:rPr>
          <w:rFonts w:asciiTheme="majorBidi" w:hAnsiTheme="majorBidi" w:cstheme="majorBidi"/>
        </w:rPr>
        <w:t>Some works are based on unique communication approaches like the cognitive cooperative to minimize power losses between nodes</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{"citationItems":[{"id":"ITEM-1","itemData":{"DOI":"10.1155/2019/2508452","ISSN":"16877268","abstract":"The wireless body sensor network (WBSN) technologies are one of the essential technologies of the Internet of things (IoT) growths of the healthcare paradigm, where every patient is monitored through a group of small-powered and lightweight sensor nodes. Thus, energy consumption is a major issue in WBSN. The major causes of energy wastage in WBSN are collisions and retransmission process. However, the major cause of the collision happened when two sensors are attempting to transmit data at exactly the same time and same frequency, and the major cause of the retransmission process happened when the collision takes place or data does not received properly due to channel fading. In this paper, we proposed a cognitive cooperative communication with two master nodes, namely, as two cognitive master nodes (TCMN), which can eliminate the collision and reduce the retransmission process. First, a complete study of a scheme is investigated in terms of network architecture. Second, a mathematical model of the link and outage probability of the proposed protocol are derived. Third, the end-to-end delay, throughput, and energy consumption are analyzed and investigated. The simulation and numerical results show that the TCMN can do system performance under general conditions with respect to direct transmission mode (DTM) and existing work.","author":[{"dropping-particle":"","family":"Alkhayyat","given":"Ahmed","non-dropping-particle":"","parse-names":false,"suffix":""},{"dropping-particle":"","family":"Thabit","given":"Ahmed A.","non-dropping-particle":"","parse-names":false,"suffix":""},{"dropping-particle":"","family":"Al-Mayali","given":"Fahad A.","non-dropping-particle":"","parse-names":false,"suffix":""},{"dropping-particle":"","family":"Abbasi","given":"Qammer H.","non-dropping-particle":"","parse-names":false,"suffix":""}],"container-title":"Journal of Sensors","id":"ITEM-1","issued":{"date-parts":[["2019"]]},"title":"WBSN in IoT health-based application: Toward delay and energy consumption minimization","type":"article-journal","volume":"2019"},"uris":["http://www.mendeley.com/documents/?uuid=66a4afae-84ea-4305-a814-38b10c52c177"]}],"mendeley":{"formattedCitation":"[12]","plainTextFormattedCitation":"[12]","previouslyFormattedCitation":"[12]"},"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[12]</w:t>
      </w:r>
      <w:r w:rsidRPr="00717E2F">
        <w:rPr>
          <w:rFonts w:asciiTheme="majorBidi" w:hAnsiTheme="majorBidi" w:cstheme="majorBidi"/>
        </w:rPr>
        <w:fldChar w:fldCharType="end"/>
      </w:r>
      <w:r w:rsidRPr="00717E2F">
        <w:rPr>
          <w:rFonts w:asciiTheme="majorBidi" w:hAnsiTheme="majorBidi" w:cstheme="majorBidi"/>
        </w:rPr>
        <w:t>.</w:t>
      </w:r>
      <w:r w:rsidRPr="00F67909">
        <w:t xml:space="preserve"> </w:t>
      </w:r>
      <w:r w:rsidRPr="00717E2F">
        <w:rPr>
          <w:rFonts w:asciiTheme="majorBidi" w:hAnsiTheme="majorBidi" w:cstheme="majorBidi"/>
        </w:rPr>
        <w:t>Other works used network encryption to minimize energy usage</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{"citationItems":[{"id":"ITEM-1","itemData":{"DOI":"10.1109/JSEN.2018.2847049","ISSN":"1530437X","abstract":"Deteriorating health status due to modern life style along with increased life expectancy seeks a potent health monitoring system in everyday living. Wireless body sensor networks (WBSN) are a result of this necessity. WBSNs require a new set of routing protocols as human body is an entirely different communication medium for electromagnetic waves. The primary quality of service that every routing protocol tries to achieve in a WBSN is reliable delivery of packets along with optimized life time. This paper presents a new link connectivity prediction-based protocol for routing in WBSN. Simulation results show that the proposed solution has better lifetime and packet delivery ratio than the existing predictive routing protocols.","author":[{"dropping-particle":"","family":"Anwar","given":"Arifa","non-dropping-particle":"","parse-names":false,"suffix":""},{"dropping-particle":"","family":"Duraisamy","given":"Sridharan","non-dropping-particle":"","parse-names":false,"suffix":""}],"container-title":"IEEE Sensors Journal","id":"ITEM-1","issue":"18","issued":{"date-parts":[["2018"]]},"page":"7741-7748","publisher":"IEEE","title":"A predictive routing algorithm for WBSN based on kalman filter iterations","type":"article-journal","volume":"18"},"uris":["http://www.mendeley.com/documents/?uuid=7ce1fe23-9aab-479c-a5fa-c569ed1ee3d9"]}],"mendeley":{"formattedCitation":"[13]","plainTextFormattedCitation":"[13]","previouslyFormattedCitation":"[13]"},"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[13]</w:t>
      </w:r>
      <w:r w:rsidRPr="00717E2F">
        <w:rPr>
          <w:rFonts w:asciiTheme="majorBidi" w:hAnsiTheme="majorBidi" w:cstheme="majorBidi"/>
        </w:rPr>
        <w:fldChar w:fldCharType="end"/>
      </w:r>
      <w:r w:rsidRPr="00717E2F">
        <w:rPr>
          <w:rFonts w:asciiTheme="majorBidi" w:hAnsiTheme="majorBidi" w:cstheme="majorBidi"/>
        </w:rPr>
        <w:t>. Some scholars confirmed that battery cell refinement is not enough tool to manage WBSN energy</w:t>
      </w:r>
      <w:r>
        <w:rPr>
          <w:rFonts w:asciiTheme="majorBidi" w:hAnsiTheme="majorBidi" w:cstheme="majorBidi"/>
        </w:rPr>
        <w:t xml:space="preserve"> </w:t>
      </w:r>
      <w:r w:rsidRPr="00717E2F">
        <w:rPr>
          <w:rFonts w:asciiTheme="majorBidi" w:hAnsiTheme="majorBidi" w:cstheme="majorBidi"/>
        </w:rPr>
        <w:t>consumption</w:t>
      </w:r>
      <w:r w:rsidRPr="00717E2F">
        <w:rPr>
          <w:rFonts w:asciiTheme="majorBidi" w:hAnsiTheme="majorBidi" w:cstheme="majorBidi"/>
        </w:rPr>
        <w:fldChar w:fldCharType="begin" w:fldLock="1"/>
      </w:r>
      <w:r w:rsidRPr="00717E2F">
        <w:rPr>
          <w:rFonts w:asciiTheme="majorBidi" w:hAnsiTheme="majorBidi" w:cstheme="majorBidi"/>
        </w:rPr>
        <w:instrText>ADDIN CSL_CITATION {"citationItems":[{"id":"ITEM-1","itemData":{"author":[{"dropping-particle":"","family":"Sadiq","given":"Bashir","non-dropping-particle":"","parse-names":false,"suffix":""},{"dropping-particle":"","family":"Adedokun","given":"Emmanuel Adewale","non-dropping-particle":"","parse-names":false,"suffix":""},{"dropping-particle":"","family":"Abubakar","given":"Z M","non-dropping-particle":"","parse-names":false,"suffix":""}],"id":"ITEM-1","issue":"January","issued":{"date-parts":[["2018"]]},"title":"The Impact of Mobility Model in the Optimal Placement of Sensor Nodes in Wireless Body Sensor Network","type":"article-journal"},"uris":["http://www.mendeley.com/documents/?uuid=1c27c9a6-2f77-4fa3-96d1-11f06ee398da"]}],"mendeley":{"formattedCitation":"[14]","plainTextFormattedCitation":"[14]","previouslyFormattedCitation":"[14]"},"properties":{"noteIndex":0},"schema":"https://github.com/citation-style-language/schema/raw/master/csl-citation.json"}</w:instrText>
      </w:r>
      <w:r w:rsidRPr="00717E2F">
        <w:rPr>
          <w:rFonts w:asciiTheme="majorBidi" w:hAnsiTheme="majorBidi" w:cstheme="majorBidi"/>
        </w:rPr>
        <w:fldChar w:fldCharType="separate"/>
      </w:r>
      <w:r w:rsidRPr="00717E2F">
        <w:rPr>
          <w:rFonts w:asciiTheme="majorBidi" w:hAnsiTheme="majorBidi" w:cstheme="majorBidi"/>
          <w:noProof/>
        </w:rPr>
        <w:t>[14]</w:t>
      </w:r>
      <w:r w:rsidRPr="00717E2F">
        <w:rPr>
          <w:rFonts w:asciiTheme="majorBidi" w:hAnsiTheme="majorBidi" w:cstheme="majorBidi"/>
        </w:rPr>
        <w:fldChar w:fldCharType="end"/>
      </w:r>
      <w:r w:rsidRPr="00717E2F">
        <w:rPr>
          <w:rFonts w:asciiTheme="majorBidi" w:hAnsiTheme="majorBidi" w:cstheme="majorBidi"/>
        </w:rPr>
        <w:t>.</w:t>
      </w:r>
      <w:r>
        <w:rPr>
          <w:rFonts w:asciiTheme="majorBidi" w:hAnsiTheme="majorBidi" w:cstheme="majorBidi"/>
          <w:lang w:bidi="ar-IQ"/>
        </w:rPr>
        <w:t xml:space="preserve"> </w:t>
      </w:r>
      <w:r w:rsidRPr="00717E2F">
        <w:rPr>
          <w:rFonts w:asciiTheme="majorBidi" w:hAnsiTheme="majorBidi" w:cstheme="majorBidi"/>
          <w:lang w:bidi="ar-IQ"/>
        </w:rPr>
        <w:t>While others Some WBSN works are designed to save the sensor energies and minimize network data transmission</w:t>
      </w:r>
      <w:r>
        <w:rPr>
          <w:rFonts w:asciiTheme="majorBidi" w:hAnsiTheme="majorBidi" w:cstheme="majorBidi"/>
          <w:lang w:bidi="ar-IQ"/>
        </w:rPr>
        <w:t xml:space="preserve"> </w:t>
      </w:r>
      <w:r w:rsidRPr="00717E2F">
        <w:rPr>
          <w:rFonts w:asciiTheme="majorBidi" w:hAnsiTheme="majorBidi" w:cstheme="majorBidi"/>
          <w:lang w:bidi="ar-IQ"/>
        </w:rPr>
        <w:t xml:space="preserve">[15-22]. In </w:t>
      </w:r>
      <w:r w:rsidRPr="00717E2F">
        <w:rPr>
          <w:rFonts w:asciiTheme="majorBidi" w:hAnsiTheme="majorBidi" w:cstheme="majorBidi"/>
          <w:lang w:bidi="ar-IQ"/>
        </w:rPr>
        <w:fldChar w:fldCharType="begin" w:fldLock="1"/>
      </w:r>
      <w:r w:rsidRPr="00717E2F">
        <w:rPr>
          <w:rFonts w:asciiTheme="majorBidi" w:hAnsiTheme="majorBidi" w:cstheme="majorBidi"/>
          <w:lang w:bidi="ar-IQ"/>
        </w:rPr>
        <w:instrText>ADDIN CSL_CITATION {"citationItems":[{"id":"ITEM-1","itemData":{"author":[{"dropping-particle":"","family":"Haseeb","given":"Khalid","non-dropping-particle":"","parse-names":false,"suffix":""},{"dropping-particle":"","family":"Din","given":"Ikram Ud","non-dropping-particle":"","parse-names":false,"suffix":""},{"dropping-particle":"","family":"Jan","given":"Zahoor","non-dropping-particle":"","parse-names":false,"suffix":""}],"id":"ITEM-1","issue":"November","issued":{"date-parts":[["2019"]]},"title":"An Energy-E ffi cient and Secure Routing Protocol for","type":"article-journal"},"uris":["http://www.mendeley.com/documents/?uuid=ff0a1b71-71a3-4417-acf1-3b1886673201"]}],"mendeley":{"formattedCitation":"[15]","plainTextFormattedCitation":"[15]","previouslyFormattedCitation":"[15]"},"properties":{"noteIndex":0},"schema":"https://github.com/citation-style-language/schema/raw/master/csl-citation.json"}</w:instrText>
      </w:r>
      <w:r w:rsidRPr="00717E2F">
        <w:rPr>
          <w:rFonts w:asciiTheme="majorBidi" w:hAnsiTheme="majorBidi" w:cstheme="majorBidi"/>
          <w:lang w:bidi="ar-IQ"/>
        </w:rPr>
        <w:fldChar w:fldCharType="separate"/>
      </w:r>
      <w:r w:rsidRPr="00717E2F">
        <w:rPr>
          <w:rFonts w:asciiTheme="majorBidi" w:hAnsiTheme="majorBidi" w:cstheme="majorBidi"/>
          <w:noProof/>
          <w:lang w:bidi="ar-IQ"/>
        </w:rPr>
        <w:t>[15]</w:t>
      </w:r>
      <w:r w:rsidRPr="00717E2F">
        <w:rPr>
          <w:rFonts w:asciiTheme="majorBidi" w:hAnsiTheme="majorBidi" w:cstheme="majorBidi"/>
          <w:lang w:bidi="ar-IQ"/>
        </w:rPr>
        <w:fldChar w:fldCharType="end"/>
      </w:r>
      <w:r w:rsidRPr="002F2C36">
        <w:t xml:space="preserve"> </w:t>
      </w:r>
      <w:r w:rsidRPr="00717E2F">
        <w:rPr>
          <w:rFonts w:asciiTheme="majorBidi" w:hAnsiTheme="majorBidi" w:cstheme="majorBidi"/>
          <w:lang w:bidi="ar-IQ"/>
        </w:rPr>
        <w:t xml:space="preserve">The authors suggest a WBSN data transfer protocol that is energy efficient. As an input, the protocol proposes a set of network parameters including bandwidth, available sensor energies, and the number of hops to the coordinator, and the next-hop node, as an output, is chosen based on the weights and priorities of each parameter. The authors of </w:t>
      </w:r>
      <w:r w:rsidRPr="00717E2F">
        <w:rPr>
          <w:rFonts w:asciiTheme="majorBidi" w:hAnsiTheme="majorBidi" w:cstheme="majorBidi"/>
          <w:lang w:bidi="ar-IQ"/>
        </w:rPr>
        <w:fldChar w:fldCharType="begin" w:fldLock="1"/>
      </w:r>
      <w:r w:rsidRPr="00717E2F">
        <w:rPr>
          <w:rFonts w:asciiTheme="majorBidi" w:hAnsiTheme="majorBidi" w:cstheme="majorBidi"/>
          <w:lang w:bidi="ar-IQ"/>
        </w:rPr>
        <w:instrText>ADDIN CSL_CITATION {"citationItems":[{"id":"ITEM-1","itemData":{"ISBN":"9783030285791","author":[{"dropping-particle":"","family":"Zhang","given":"Rongrong","non-dropping-particle":"","parse-names":false,"suffix":""},{"dropping-particle":"","family":"Yu","given":"Jihong","non-dropping-particle":"","parse-names":false,"suffix":""}],"id":"ITEM-1","issued":{"date-parts":[["0"]]},"title":"Rongrong Zhang · Jihong Yu","type":"book"},"uris":["http://www.mendeley.com/documents/?uuid=7f0bf610-e1db-41d3-8213-be38018ac81e"]}],"mendeley":{"formattedCitation":"[16]","plainTextFormattedCitation":"[16]","previouslyFormattedCitation":"[16]"},"properties":{"noteIndex":0},"schema":"https://github.com/citation-style-language/schema/raw/master/csl-citation.json"}</w:instrText>
      </w:r>
      <w:r w:rsidRPr="00717E2F">
        <w:rPr>
          <w:rFonts w:asciiTheme="majorBidi" w:hAnsiTheme="majorBidi" w:cstheme="majorBidi"/>
          <w:lang w:bidi="ar-IQ"/>
        </w:rPr>
        <w:fldChar w:fldCharType="separate"/>
      </w:r>
      <w:r w:rsidRPr="00717E2F">
        <w:rPr>
          <w:rFonts w:asciiTheme="majorBidi" w:hAnsiTheme="majorBidi" w:cstheme="majorBidi"/>
          <w:noProof/>
          <w:lang w:bidi="ar-IQ"/>
        </w:rPr>
        <w:t>[16]</w:t>
      </w:r>
      <w:r w:rsidRPr="00717E2F">
        <w:rPr>
          <w:rFonts w:asciiTheme="majorBidi" w:hAnsiTheme="majorBidi" w:cstheme="majorBidi"/>
          <w:lang w:bidi="ar-IQ"/>
        </w:rPr>
        <w:fldChar w:fldCharType="end"/>
      </w:r>
      <w:r w:rsidRPr="00717E2F">
        <w:rPr>
          <w:rFonts w:asciiTheme="majorBidi" w:hAnsiTheme="majorBidi" w:cstheme="majorBidi"/>
          <w:lang w:bidi="ar-IQ"/>
        </w:rPr>
        <w:t xml:space="preserve"> Propose an energy-efficient WBSN mechanism based on a technique of sleep scheduling and a method of a set dominance. After the dominating graph was constructed, the sink selects a sub-set of datasets (e.g. active nodes) based on two approximate algorithms and a polymatroid function. In</w:t>
      </w:r>
      <w:r w:rsidRPr="00717E2F">
        <w:rPr>
          <w:rFonts w:asciiTheme="majorBidi" w:hAnsiTheme="majorBidi" w:cstheme="majorBidi"/>
          <w:lang w:bidi="ar-IQ"/>
        </w:rPr>
        <w:fldChar w:fldCharType="begin" w:fldLock="1"/>
      </w:r>
      <w:r w:rsidRPr="00717E2F">
        <w:rPr>
          <w:rFonts w:asciiTheme="majorBidi" w:hAnsiTheme="majorBidi" w:cstheme="majorBidi"/>
          <w:lang w:bidi="ar-IQ"/>
        </w:rPr>
        <w:instrText>ADDIN CSL_CITATION {"citationItems":[{"id":"ITEM-1","itemData":{"DOI":"10.1371/journal.pone.0214716","ISBN":"1111111111","ISSN":"19326203","PMID":"31009483","abstract":"This research work proposes a novel priority aware schedule based charging algorithm that uses wireless power transfer (WPT) technique in order to charge embedded sensor nodes (SNs) in a wireless body area network (WBAN). Implanted sensor nodes in WBANs require energy for both information extraction and data transmission to the remote controller unit. Thus, energy shortage of these SNs deteriorates due to the data transmission process of the patient health monitoring system. However, continuous operation by means of electromagnetic induction for energy harvesting, obtained from ambient sources, reduces the overall efficiency of the primary unit. With this paradigm in sight, an algorithm demonstrating the modeling of a priority-based mechanism is proposed in order to ensure proper sensor voltage level and to reduce the transmission losses. Medium access control (MAC) protocols are used for inductive powering from the primary unit to the secondary unit in a collision-free centralized scheduling scheme. Therefore, the proposed wireless charging algorithm for implanted SNs in WBAN is designed as per carrier sense multiple access with collision avoidance (CSMA/CA) technique. Because of this, the overall power consumption of SNs for certain operation periods, successful charging probabilities for multiple SNs, and instantaneous power requirements are considered as key performance measures of analysis. It is assumed that proper energy storage in both transmitters and receivers can handle channel interference and traffic contention. Simulation results verify that a significant reduction in power consumption for the proposed priority aware algorithm will maintain almost similar output. For this reason, saturating class-C as well as class-E driver circuits have been used to justify the performance in two different circuit topologies. Effects of priority with respect to the full charge period have also been observed for the multi-node system. Furthermore, from performance analysis, it has been demonstrated that the scheduling scheme causes both single MOSFET composed saturating class-C and Lchoke modeled class-E associated driver circuits to be considerably more loss efficient than corresponding existing ones.","author":[{"dropping-particle":"","family":"Rabby","given":"Md Khurram Monir","non-dropping-particle":"","parse-names":false,"suffix":""},{"dropping-particle":"","family":"Alam","given":"Mohammad Shah","non-dropping-particle":"","parse-names":false,"suffix":""},{"dropping-particle":"","family":"Shawkat","given":"M. S.T.Shamim Ara","non-dropping-particle":"","parse-names":false,"suffix":""}],"container-title":"PLoS ONE","id":"ITEM-1","issue":"4","issued":{"date-parts":[["2019"]]},"page":"1-22","title":"A priority based energy harvesting scheme for charging embedded sensor nodes in wireless body area networks","type":"article-journal","volume":"14"},"uris":["http://www.mendeley.com/documents/?uuid=db6e1a9b-ebc0-492f-ba44-1d325af1b227"]}],"mendeley":{"formattedCitation":"[17]","plainTextFormattedCitation":"[17]","previouslyFormattedCitation":"[17]"},"properties":{"noteIndex":0},"schema":"https://github.com/citation-style-language/schema/raw/master/csl-citation.json"}</w:instrText>
      </w:r>
      <w:r w:rsidRPr="00717E2F">
        <w:rPr>
          <w:rFonts w:asciiTheme="majorBidi" w:hAnsiTheme="majorBidi" w:cstheme="majorBidi"/>
          <w:lang w:bidi="ar-IQ"/>
        </w:rPr>
        <w:fldChar w:fldCharType="separate"/>
      </w:r>
      <w:r w:rsidRPr="00717E2F">
        <w:rPr>
          <w:rFonts w:asciiTheme="majorBidi" w:hAnsiTheme="majorBidi" w:cstheme="majorBidi"/>
          <w:noProof/>
          <w:lang w:bidi="ar-IQ"/>
        </w:rPr>
        <w:t>[17]</w:t>
      </w:r>
      <w:r w:rsidRPr="00717E2F">
        <w:rPr>
          <w:rFonts w:asciiTheme="majorBidi" w:hAnsiTheme="majorBidi" w:cstheme="majorBidi"/>
          <w:lang w:bidi="ar-IQ"/>
        </w:rPr>
        <w:fldChar w:fldCharType="end"/>
      </w:r>
      <w:r w:rsidRPr="00717E2F">
        <w:rPr>
          <w:rFonts w:asciiTheme="majorBidi" w:hAnsiTheme="majorBidi" w:cstheme="majorBidi"/>
          <w:lang w:bidi="ar-IQ"/>
        </w:rPr>
        <w:t xml:space="preserve"> A priority-based energy collection system was proposed for charging WBSN embedded sensor nodes. The scheme proposes to use the CSMA/CA protocol to transfer energy from the primary to the secondary device, thus minimizing sensor voltage and transmission losses.</w:t>
      </w:r>
    </w:p>
    <w:p w14:paraId="47F4009D" w14:textId="554DF729" w:rsidR="00717E2F" w:rsidRPr="00717E2F" w:rsidRDefault="00717E2F" w:rsidP="00717E2F">
      <w:pPr>
        <w:jc w:val="both"/>
        <w:rPr>
          <w:rFonts w:asciiTheme="majorBidi" w:hAnsiTheme="majorBidi" w:cstheme="majorBidi"/>
          <w:lang w:bidi="ar-IQ"/>
        </w:rPr>
      </w:pPr>
      <w:r>
        <w:rPr>
          <w:rFonts w:asciiTheme="majorBidi" w:hAnsiTheme="majorBidi" w:cstheme="majorBidi"/>
          <w:lang w:bidi="ar-IQ"/>
        </w:rPr>
        <w:t xml:space="preserve">         </w:t>
      </w:r>
      <w:r w:rsidRPr="00717E2F">
        <w:rPr>
          <w:rFonts w:asciiTheme="majorBidi" w:hAnsiTheme="majorBidi" w:cstheme="majorBidi"/>
        </w:rPr>
        <w:t xml:space="preserve">In the paper, we propose an appropriate health monitoring and decision-making system that facilitates close communication between patient and physician situations. The following can be included in our contributions to this paper: We designed and simulated a MAC protocol for a healthcare application and monitoring using IEEE 802.15.4 which includes the QoS required to access priority data to the channel; and added an algorithm to reduce the energy consumed when identifying and adapting a person's condition. The first goal is to alert the medical team if a prompt decision is reached. Then the sensor sends its data to the server to understand the individual's condition and send it to the required place (healthy, sick, critical). This reduces the amount of periodic data that the sensor sends to save energy by eliminating redundancy. Finally, to demonstrate the performance of the algorithm and the energy-efficient by using simulators like Castalia to run simulations and compare results. </w:t>
      </w:r>
      <w:r w:rsidRPr="00717E2F">
        <w:rPr>
          <w:rFonts w:asciiTheme="majorBidi" w:hAnsiTheme="majorBidi" w:cstheme="majorBidi"/>
          <w:color w:val="000000" w:themeColor="text1"/>
        </w:rPr>
        <w:t>The description of the proposed technique is defined in section 2. In Section 3, a medical sensor is identified that is used in the proposed system. The proposed system is listed in Section 4. Section 5 puts together the results and the different situations for several implementations of nodes in healthcare. The end of the work is noted in Section 6.</w:t>
      </w:r>
    </w:p>
    <w:p w14:paraId="66B9D530" w14:textId="77777777" w:rsidR="0010046E" w:rsidRPr="003D5B84" w:rsidRDefault="0010046E" w:rsidP="0010046E">
      <w:pPr>
        <w:jc w:val="both"/>
      </w:pPr>
    </w:p>
    <w:p w14:paraId="0F18CC97" w14:textId="652B587D" w:rsidR="00C4660B" w:rsidRPr="005E2435" w:rsidRDefault="00C4660B" w:rsidP="00C4660B">
      <w:pPr>
        <w:pStyle w:val="ListParagraph"/>
        <w:numPr>
          <w:ilvl w:val="0"/>
          <w:numId w:val="15"/>
        </w:numPr>
        <w:spacing w:after="0" w:line="259" w:lineRule="auto"/>
        <w:ind w:left="360"/>
        <w:rPr>
          <w:rFonts w:asciiTheme="majorBidi" w:hAnsiTheme="majorBidi" w:cstheme="majorBidi"/>
          <w:sz w:val="20"/>
          <w:szCs w:val="20"/>
        </w:rPr>
      </w:pPr>
      <w:r w:rsidRPr="00C4660B">
        <w:rPr>
          <w:rFonts w:asciiTheme="majorBidi" w:hAnsiTheme="majorBidi" w:cstheme="majorBidi"/>
          <w:b/>
          <w:bCs/>
          <w:sz w:val="20"/>
          <w:szCs w:val="20"/>
        </w:rPr>
        <w:t>COMPRESSION SENSING TECHNIQUE</w:t>
      </w:r>
    </w:p>
    <w:p w14:paraId="4916DD84" w14:textId="0C5D785E" w:rsidR="005E2435" w:rsidRDefault="005E2435" w:rsidP="00F87B71">
      <w:pPr>
        <w:jc w:val="both"/>
        <w:rPr>
          <w:rFonts w:asciiTheme="majorBidi" w:hAnsiTheme="majorBidi" w:cstheme="majorBidi"/>
        </w:rPr>
      </w:pPr>
      <w:r>
        <w:rPr>
          <w:rFonts w:asciiTheme="majorBidi" w:hAnsiTheme="majorBidi" w:cstheme="majorBidi"/>
        </w:rPr>
        <w:t xml:space="preserve">         </w:t>
      </w:r>
      <w:r w:rsidRPr="00337961">
        <w:rPr>
          <w:rFonts w:asciiTheme="majorBidi" w:hAnsiTheme="majorBidi" w:cstheme="majorBidi"/>
        </w:rPr>
        <w:t>Compressive sensing (CS) is a new field of study that has been widely established in recent years</w:t>
      </w:r>
      <w:r>
        <w:rPr>
          <w:rFonts w:asciiTheme="majorBidi" w:hAnsiTheme="majorBidi" w:cstheme="majorBidi"/>
        </w:rPr>
        <w:fldChar w:fldCharType="begin" w:fldLock="1"/>
      </w:r>
      <w:r>
        <w:rPr>
          <w:rFonts w:asciiTheme="majorBidi" w:hAnsiTheme="majorBidi" w:cstheme="majorBidi"/>
        </w:rPr>
        <w:instrText>ADDIN CSL_CITATION {"citationItems":[{"id":"ITEM-1","itemData":{"DOI":"10.1016/j.dsp.2017.07.016","ISSN":"10512004","abstract":"Compressive sensing is a framework for acquiring sparse signals at sub-Nyquist rates. Once compressively acquired, many signals need to be processed using advanced techniques such as time–frequency representations. Hence, we overview recent advances dealing with time–frequency processing of sparse signals acquired using compressive sensing approaches. The paper is geared towards signal processing practitioners and we emphasize practical aspects of these algorithms. First, we briefly review the idea of compressive sensing. Second, we review two major approaches for compressive sensing in the time–frequency domain. Thirdly, compressive sensing based time–frequency representations are reviewed followed by descriptions of compressive sensing approaches based on the polynomial Fourier transform and the short-time Fourier transform. Lastly, we provide brief conclusions along with several future directions for this field.","author":[{"dropping-particle":"","family":"Sejdić","given":"Ervin","non-dropping-particle":"","parse-names":false,"suffix":""},{"dropping-particle":"","family":"Orović","given":"Irena","non-dropping-particle":"","parse-names":false,"suffix":""},{"dropping-particle":"","family":"Stanković","given":"Srdjan","non-dropping-particle":"","parse-names":false,"suffix":""}],"container-title":"Digital Signal Processing: A Review Journal","id":"ITEM-1","issued":{"date-parts":[["2018"]]},"page":"22-35","title":"Compressive sensing meets time–frequency: An overview of recent advances in time–frequency processing of sparse signals","type":"article-journal","volume":"77"},"uris":["http://www.mendeley.com/documents/?uuid=19293c6f-8c40-4535-ba1d-84963d452be6"]}],"mendeley":{"formattedCitation":"[23]","plainTextFormattedCitation":"[23]","previouslyFormattedCitation":"[23]"},"properties":{"noteIndex":0},"schema":"https://github.com/citation-style-language/schema/raw/master/csl-citation.json"}</w:instrText>
      </w:r>
      <w:r>
        <w:rPr>
          <w:rFonts w:asciiTheme="majorBidi" w:hAnsiTheme="majorBidi" w:cstheme="majorBidi"/>
        </w:rPr>
        <w:fldChar w:fldCharType="separate"/>
      </w:r>
      <w:r w:rsidRPr="00893361">
        <w:rPr>
          <w:rFonts w:asciiTheme="majorBidi" w:hAnsiTheme="majorBidi" w:cstheme="majorBidi"/>
          <w:noProof/>
        </w:rPr>
        <w:t>[23]</w:t>
      </w:r>
      <w:r>
        <w:rPr>
          <w:rFonts w:asciiTheme="majorBidi" w:hAnsiTheme="majorBidi" w:cstheme="majorBidi"/>
        </w:rPr>
        <w:fldChar w:fldCharType="end"/>
      </w:r>
      <w:r>
        <w:rPr>
          <w:rFonts w:asciiTheme="majorBidi" w:hAnsiTheme="majorBidi" w:cstheme="majorBidi"/>
        </w:rPr>
        <w:t xml:space="preserve">. </w:t>
      </w:r>
      <w:r w:rsidRPr="00337961">
        <w:rPr>
          <w:rFonts w:asciiTheme="majorBidi" w:hAnsiTheme="majorBidi" w:cstheme="majorBidi"/>
        </w:rPr>
        <w:t xml:space="preserve">Strong mathematical foundations, defining the criteria for accurate signal reconstruction based on considerably fewer measurements (on Shannon's requirements) and proposals for a wide variety of solutions related primarily to the measurement matrix and conditions for reconstruction have </w:t>
      </w:r>
      <w:proofErr w:type="gramStart"/>
      <w:r w:rsidRPr="00337961">
        <w:rPr>
          <w:rFonts w:asciiTheme="majorBidi" w:hAnsiTheme="majorBidi" w:cstheme="majorBidi"/>
        </w:rPr>
        <w:t>opened up</w:t>
      </w:r>
      <w:proofErr w:type="gramEnd"/>
      <w:r w:rsidRPr="00337961">
        <w:rPr>
          <w:rFonts w:asciiTheme="majorBidi" w:hAnsiTheme="majorBidi" w:cstheme="majorBidi"/>
        </w:rPr>
        <w:t xml:space="preserve"> a wide range of new possibilities and problems for many applications. The CS theory is based on two core principles: sparsity of signals and inconsistent sensing.</w:t>
      </w:r>
      <w:r>
        <w:rPr>
          <w:rFonts w:asciiTheme="majorBidi" w:hAnsiTheme="majorBidi" w:cstheme="majorBidi"/>
        </w:rPr>
        <w:t xml:space="preserve"> </w:t>
      </w:r>
      <w:r w:rsidRPr="00337961">
        <w:rPr>
          <w:rFonts w:asciiTheme="majorBidi" w:hAnsiTheme="majorBidi" w:cstheme="majorBidi"/>
        </w:rPr>
        <w:t>The word "sparsity" means that the analyzed signal can be modeled with a limited number of components taken from a large dictionary. A signal can have either a sparse or compressible representation in the original domain or certain transform domains. Provided a poor signal, its information quality may be retrieved from what may seem to be an imperfect collection of measurements, at the cost of greater computational effort at the reconstruction level.</w:t>
      </w:r>
    </w:p>
    <w:p w14:paraId="0D3CDF1B" w14:textId="5916D294" w:rsidR="005E2435" w:rsidRDefault="005E2435" w:rsidP="00F87B71">
      <w:pPr>
        <w:jc w:val="both"/>
        <w:rPr>
          <w:rFonts w:asciiTheme="majorBidi" w:hAnsiTheme="majorBidi" w:cstheme="majorBidi"/>
        </w:rPr>
      </w:pPr>
      <w:r>
        <w:rPr>
          <w:rFonts w:asciiTheme="majorBidi" w:hAnsiTheme="majorBidi" w:cstheme="majorBidi"/>
        </w:rPr>
        <w:t xml:space="preserve">         </w:t>
      </w:r>
      <w:r w:rsidRPr="00337961">
        <w:rPr>
          <w:rFonts w:asciiTheme="majorBidi" w:hAnsiTheme="majorBidi" w:cstheme="majorBidi"/>
        </w:rPr>
        <w:t xml:space="preserve">The CS measurements are non-adaptive, i.e., they do not benefit from previous measurements. It can be processed or distributed efficiently because of less compressive measurements. CS makes a faithful reconstruction of the original signal from less random samples using certain non-linear reconstruction </w:t>
      </w:r>
      <w:r w:rsidRPr="00337961">
        <w:rPr>
          <w:rFonts w:asciiTheme="majorBidi" w:hAnsiTheme="majorBidi" w:cstheme="majorBidi"/>
        </w:rPr>
        <w:lastRenderedPageBreak/>
        <w:t>techniques. Because of all these features, CS finds its applications especially in areas where sensing is time-consuming or power-restricted</w:t>
      </w:r>
      <w:r>
        <w:rPr>
          <w:rFonts w:asciiTheme="majorBidi" w:hAnsiTheme="majorBidi" w:cstheme="majorBidi"/>
        </w:rPr>
        <w:fldChar w:fldCharType="begin" w:fldLock="1"/>
      </w:r>
      <w:r>
        <w:rPr>
          <w:rFonts w:asciiTheme="majorBidi" w:hAnsiTheme="majorBidi" w:cstheme="majorBidi"/>
        </w:rPr>
        <w:instrText>ADDIN CSL_CITATION {"citationItems":[{"id":"ITEM-1","itemData":{"DOI":"10.1007/978-3-030-11187-8_20","ISBN":"9783030111861","ISSN":"18761119","abstract":"The paper presents the possibility of applying a new class of mathematical methods, known as Compressive Sensing (CS) for recovering the signal from a small set of measured samples. CS allows the faithful reconstruction of the original signal back from fewer random measurements by making use of some non-linear reconstruction techniques. Since of all these features, CS finds its applications especially in the areas where, sensing is time consuming or power constrained. An electromagnetic interference measurement is a field where the CS technique can be used. In this case, a sparse signal decomposition based on matching pursuit (MP) algorithm, which decomposes a signal into a linear expansion of element chirplet functions selected from a complete and redundant time-frequency dictionary is applied. The presented paper describes both the fundamentals of CS and how to implement MP for CS reconstruction in relation to non-stationary signals.","author":[{"dropping-particle":"","family":"Palczynska","given":"Beata","non-dropping-particle":"","parse-names":false,"suffix":""}],"container-title":"Lecture Notes in Electrical Engineering","id":"ITEM-1","issued":{"date-parts":[["2019"]]},"number-of-pages":"239-247","publisher":"Springer International Publishing","title":"Signal reconstruction from sparse measurements using compressive sensing technique","type":"book","volume":"548"},"uris":["http://www.mendeley.com/documents/?uuid=6937a9a7-10ba-4bec-a9dc-debf8c73beec"]}],"mendeley":{"formattedCitation":"[24]","plainTextFormattedCitation":"[24]","previouslyFormattedCitation":"[25]"},"properties":{"noteIndex":0},"schema":"https://github.com/citation-style-language/schema/raw/master/csl-citation.json"}</w:instrText>
      </w:r>
      <w:r>
        <w:rPr>
          <w:rFonts w:asciiTheme="majorBidi" w:hAnsiTheme="majorBidi" w:cstheme="majorBidi"/>
        </w:rPr>
        <w:fldChar w:fldCharType="separate"/>
      </w:r>
      <w:r w:rsidRPr="00E7626D">
        <w:rPr>
          <w:rFonts w:asciiTheme="majorBidi" w:hAnsiTheme="majorBidi" w:cstheme="majorBidi"/>
          <w:noProof/>
        </w:rPr>
        <w:t>[24]</w:t>
      </w:r>
      <w:r>
        <w:rPr>
          <w:rFonts w:asciiTheme="majorBidi" w:hAnsiTheme="majorBidi" w:cstheme="majorBidi"/>
        </w:rPr>
        <w:fldChar w:fldCharType="end"/>
      </w:r>
      <w:r>
        <w:rPr>
          <w:rFonts w:asciiTheme="majorBidi" w:hAnsiTheme="majorBidi" w:cstheme="majorBidi"/>
        </w:rPr>
        <w:t>.</w:t>
      </w:r>
    </w:p>
    <w:p w14:paraId="7347D397" w14:textId="7EA5A9F0" w:rsidR="005E2435" w:rsidRDefault="005E2435" w:rsidP="00F87B71">
      <w:pPr>
        <w:jc w:val="both"/>
        <w:rPr>
          <w:rFonts w:asciiTheme="majorBidi" w:hAnsiTheme="majorBidi" w:cstheme="majorBidi"/>
        </w:rPr>
      </w:pPr>
      <w:r>
        <w:rPr>
          <w:rFonts w:asciiTheme="majorBidi" w:hAnsiTheme="majorBidi" w:cstheme="majorBidi"/>
        </w:rPr>
        <w:t xml:space="preserve">         </w:t>
      </w:r>
      <w:r w:rsidRPr="00F74582">
        <w:rPr>
          <w:rFonts w:asciiTheme="majorBidi" w:hAnsiTheme="majorBidi" w:cstheme="majorBidi"/>
        </w:rPr>
        <w:t>For the reconstruction of the x sparse R</w:t>
      </w:r>
      <w:r w:rsidRPr="00F74582">
        <w:rPr>
          <w:rFonts w:asciiTheme="majorBidi" w:hAnsiTheme="majorBidi" w:cstheme="majorBidi"/>
          <w:vertAlign w:val="superscript"/>
        </w:rPr>
        <w:t>N</w:t>
      </w:r>
      <w:r w:rsidRPr="00F74582">
        <w:rPr>
          <w:rFonts w:asciiTheme="majorBidi" w:hAnsiTheme="majorBidi" w:cstheme="majorBidi"/>
        </w:rPr>
        <w:t xml:space="preserve"> signal which may well be recovered only with the M &lt; &lt; N component on the M * </w:t>
      </w:r>
      <w:r>
        <w:rPr>
          <w:rFonts w:asciiTheme="majorBidi" w:hAnsiTheme="majorBidi" w:cstheme="majorBidi"/>
        </w:rPr>
        <w:t>N</w:t>
      </w:r>
      <w:r w:rsidRPr="00F74582">
        <w:rPr>
          <w:rFonts w:asciiTheme="majorBidi" w:hAnsiTheme="majorBidi" w:cstheme="majorBidi"/>
        </w:rPr>
        <w:t xml:space="preserve"> base matrix, compressive sensors are an alternative technique for the sampling of the Shannon/Nyquist</w:t>
      </w:r>
      <w:r>
        <w:rPr>
          <w:rFonts w:asciiTheme="majorBidi" w:hAnsiTheme="majorBidi" w:cstheme="majorBidi"/>
        </w:rPr>
        <w:fldChar w:fldCharType="begin" w:fldLock="1"/>
      </w:r>
      <w:r>
        <w:rPr>
          <w:rFonts w:asciiTheme="majorBidi" w:hAnsiTheme="majorBidi" w:cstheme="majorBidi"/>
        </w:rPr>
        <w:instrText>ADDIN CSL_CITATION {"citationItems":[{"id":"ITEM-1","itemData":{"DOI":"10.23919/EUSIPCO.2019.8902554","ISBN":"9789082797039","ISSN":"22195491","abstract":"The Shannon sampling theorem states the lowest sampling rate for the lowpass bandlimited signals. But for multiband bandlimited signals, it is inefficient to apply the Shannon sampling theorem. This is because the existence of gaps between successive bands makes it possible to realize sampling at a rate, which is lower than the Nyquist rate and lower-bounded by Nyquist-Landau rate. The Nyquist-Landau rate for multiband signals, can be attained via periodic nonuniform sampling. However, it is still very challenging to find the sampling rate for multiband bandlimited signals such that the average sampling rate approaches the Nyquist-Landau rate. In this paper, we aim to find the feasible range of sub-Nyquist sampling rate (such that uniform sampling at this rate causes no aliasing) for two-band signals without aliasing. In this paper, an efficient method to find the constraints on the sampling frequency of two-band signals is devised. The normal placement and inverse placement of the spectrum are considered. Guard bands are considered to increase the robustness of the proposed sampling scheme. Analytical study is provided to obtain the allowable region of sampling frequencies. The derived low sampling rate ensures a relaxed requirement in terms of sampling, processing, and memory.","author":[{"dropping-particle":"","family":"Guo","given":"Li Ping","non-dropping-particle":"","parse-names":false,"suffix":""},{"dropping-particle":"","family":"Kok","given":"Chi Wah","non-dropping-particle":"","parse-names":false,"suffix":""},{"dropping-particle":"","family":"So","given":"Hing Cheung","non-dropping-particle":"","parse-names":false,"suffix":""},{"dropping-particle":"","family":"Tam","given":"Wing Shan","non-dropping-particle":"","parse-names":false,"suffix":""}],"container-title":"European Signal Processing Conference","id":"ITEM-1","issued":{"date-parts":[["2019"]]},"page":"1-5","publisher":"EURASIP","title":"Two-band signal reconstruction from periodic nonuniform samples","type":"article-journal","volume":"2019-Septe"},"uris":["http://www.mendeley.com/documents/?uuid=1bed2af8-0530-4b72-b5b8-41be0c90a0ef"]}],"mendeley":{"formattedCitation":"[25]","plainTextFormattedCitation":"[25]","previouslyFormattedCitation":"[26]"},"properties":{"noteIndex":0},"schema":"https://github.com/citation-style-language/schema/raw/master/csl-citation.json"}</w:instrText>
      </w:r>
      <w:r>
        <w:rPr>
          <w:rFonts w:asciiTheme="majorBidi" w:hAnsiTheme="majorBidi" w:cstheme="majorBidi"/>
        </w:rPr>
        <w:fldChar w:fldCharType="separate"/>
      </w:r>
      <w:r w:rsidRPr="00E7626D">
        <w:rPr>
          <w:rFonts w:asciiTheme="majorBidi" w:hAnsiTheme="majorBidi" w:cstheme="majorBidi"/>
          <w:noProof/>
        </w:rPr>
        <w:t>[25]</w:t>
      </w:r>
      <w:r>
        <w:rPr>
          <w:rFonts w:asciiTheme="majorBidi" w:hAnsiTheme="majorBidi" w:cstheme="majorBidi"/>
        </w:rPr>
        <w:fldChar w:fldCharType="end"/>
      </w:r>
      <w:r>
        <w:rPr>
          <w:rFonts w:asciiTheme="majorBidi" w:hAnsiTheme="majorBidi" w:cstheme="majorBidi"/>
        </w:rPr>
        <w:t xml:space="preserve">. </w:t>
      </w:r>
      <w:r w:rsidRPr="00F74582">
        <w:rPr>
          <w:rFonts w:asciiTheme="majorBidi" w:hAnsiTheme="majorBidi" w:cstheme="majorBidi"/>
        </w:rPr>
        <w:t>For this reason, x must be sparse, i.e., k must be isolated from zero by k &lt; &lt; N. This technique is used to retrieve a sufficiently low signal from a small number of measurements</w:t>
      </w:r>
      <w:r>
        <w:rPr>
          <w:rFonts w:asciiTheme="majorBidi" w:hAnsiTheme="majorBidi" w:cstheme="majorBidi"/>
        </w:rPr>
        <w:fldChar w:fldCharType="begin" w:fldLock="1"/>
      </w:r>
      <w:r>
        <w:rPr>
          <w:rFonts w:asciiTheme="majorBidi" w:hAnsiTheme="majorBidi" w:cstheme="majorBidi"/>
        </w:rPr>
        <w:instrText>ADDIN CSL_CITATION {"citationItems":[{"id":"ITEM-1","itemData":{"DOI":"10.3390/en13082121","ISSN":"19961073","abstract":"This research focuses on restoring signals caused by power failures in transmission lines using the basis pursuit, matching pursuit, and orthogonal matching pursuit sensing techniques. The original signal corresponds to the instantaneous current and voltage values of the electrical power system. The heuristic known as brute force is used to find the quasi-optimal number of atoms k in the original signal. Next, we search for the minimum number of samples known as m; this value is necessary to reconstruct the original signal from sparse and random samples. Once the values of k and m have been identified, the signal restoration is performed by sampling sparse and random data at other bus bars of the power electrical system. Basis pursuit allows recovering the original signal from 70% of the random samples of the same signal. The higher the number of samples, the longer the restoration times, approximately 12 s for recovering the entire signal. Matching pursuit allows recovering the same percentage, but with the lowest restoration time. Finally, orthogonal matching pursuit recovers a slightly lower percentage with a higher number of samples with a significant increase in its recovery time. Therefore, for real-time electrical fault signal restoration applications, the best selection will be matching pursuit due to the fact that it presents the lowest machine time, but requires more samples compared with orthogonal matching pursuit. Basis pursuit and orthogonal matching pursuit require fewer sparse and random samples despite the fact that these require a longer processing time for signal recovery. These two techniques can be used to reduce the volume of data that is stored by phasor measurement systems.","author":[{"dropping-particle":"","family":"Ruiz","given":"Milton","non-dropping-particle":"","parse-names":false,"suffix":""},{"dropping-particle":"","family":"Montalvo","given":"Iván","non-dropping-particle":"","parse-names":false,"suffix":""}],"container-title":"Energies","id":"ITEM-1","issue":"8","issued":{"date-parts":[["2020"]]},"title":"Electrical faults signals restoring based on compressed sensing techniques","type":"article-journal","volume":"13"},"uris":["http://www.mendeley.com/documents/?uuid=6331293e-541d-4b74-a6ae-071457ce7ce0"]}],"mendeley":{"formattedCitation":"[26]","plainTextFormattedCitation":"[26]","previouslyFormattedCitation":"[27]"},"properties":{"noteIndex":0},"schema":"https://github.com/citation-style-language/schema/raw/master/csl-citation.json"}</w:instrText>
      </w:r>
      <w:r>
        <w:rPr>
          <w:rFonts w:asciiTheme="majorBidi" w:hAnsiTheme="majorBidi" w:cstheme="majorBidi"/>
        </w:rPr>
        <w:fldChar w:fldCharType="separate"/>
      </w:r>
      <w:r w:rsidRPr="00E7626D">
        <w:rPr>
          <w:rFonts w:asciiTheme="majorBidi" w:hAnsiTheme="majorBidi" w:cstheme="majorBidi"/>
          <w:noProof/>
        </w:rPr>
        <w:t>[26]</w:t>
      </w:r>
      <w:r>
        <w:rPr>
          <w:rFonts w:asciiTheme="majorBidi" w:hAnsiTheme="majorBidi" w:cstheme="majorBidi"/>
        </w:rPr>
        <w:fldChar w:fldCharType="end"/>
      </w:r>
      <w:r>
        <w:rPr>
          <w:rFonts w:asciiTheme="majorBidi" w:hAnsiTheme="majorBidi" w:cstheme="majorBidi"/>
        </w:rPr>
        <w:t>.</w:t>
      </w:r>
    </w:p>
    <w:p w14:paraId="369C8A02" w14:textId="068D1AB6" w:rsidR="005E2435" w:rsidRDefault="005E2435" w:rsidP="00F87B71">
      <w:pPr>
        <w:ind w:left="90"/>
        <w:jc w:val="both"/>
        <w:rPr>
          <w:rFonts w:asciiTheme="majorBidi" w:hAnsiTheme="majorBidi" w:cstheme="majorBidi"/>
          <w:color w:val="000000"/>
        </w:rPr>
      </w:pPr>
      <w:r w:rsidRPr="00337961">
        <w:rPr>
          <w:rFonts w:asciiTheme="majorBidi" w:hAnsiTheme="majorBidi" w:cstheme="majorBidi"/>
          <w:color w:val="000000"/>
        </w:rPr>
        <w:t>CS is a method for calculating rare signals and then restoring these signals with missing results (in comparison to classical measurement methods). CS-The method of data collection involves a comparatively limited amount of work. A limited number of measurements are carried out. Reconstruction is a dynamic process, but its execution is based on the analysis of a limited volume of data on the signal analyzed. The CS signal processing scheme involves both the acquisition and restoration versions (see Figure 1).</w:t>
      </w:r>
    </w:p>
    <w:p w14:paraId="4C1E0B6C" w14:textId="5C23019E" w:rsidR="005E2435" w:rsidRPr="005E2435" w:rsidRDefault="005E2435" w:rsidP="005E2435">
      <w:pPr>
        <w:autoSpaceDE w:val="0"/>
        <w:autoSpaceDN w:val="0"/>
        <w:adjustRightInd w:val="0"/>
        <w:jc w:val="center"/>
        <w:rPr>
          <w:rFonts w:asciiTheme="majorBidi" w:hAnsiTheme="majorBidi" w:cstheme="majorBidi"/>
          <w:color w:val="000000"/>
        </w:rPr>
      </w:pPr>
      <w:r>
        <w:object w:dxaOrig="8832" w:dyaOrig="1548" w14:anchorId="5AE61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78pt" o:ole="">
            <v:imagedata r:id="rId10" o:title=""/>
          </v:shape>
          <o:OLEObject Type="Embed" ProgID="Visio.Drawing.15" ShapeID="_x0000_i1025" DrawAspect="Content" ObjectID="_1674858266" r:id="rId11"/>
        </w:object>
      </w:r>
      <w:r w:rsidRPr="005E2435">
        <w:rPr>
          <w:rFonts w:asciiTheme="majorBidi" w:hAnsiTheme="majorBidi" w:cstheme="majorBidi"/>
          <w:color w:val="000000"/>
        </w:rPr>
        <w:t>Figure 1</w:t>
      </w:r>
      <w:r>
        <w:rPr>
          <w:rFonts w:asciiTheme="majorBidi" w:hAnsiTheme="majorBidi" w:cstheme="majorBidi"/>
          <w:color w:val="000000"/>
        </w:rPr>
        <w:t>.</w:t>
      </w:r>
      <w:r w:rsidRPr="005E2435">
        <w:rPr>
          <w:rFonts w:asciiTheme="majorBidi" w:hAnsiTheme="majorBidi" w:cstheme="majorBidi"/>
          <w:b/>
          <w:bCs/>
          <w:color w:val="000000"/>
        </w:rPr>
        <w:t xml:space="preserve"> </w:t>
      </w:r>
      <w:r w:rsidRPr="005E2435">
        <w:rPr>
          <w:rFonts w:asciiTheme="majorBidi" w:hAnsiTheme="majorBidi" w:cstheme="majorBidi"/>
          <w:color w:val="000000"/>
        </w:rPr>
        <w:t>The method of signal processing is based on CS</w:t>
      </w:r>
      <w:r w:rsidRPr="005E2435">
        <w:rPr>
          <w:rFonts w:asciiTheme="majorBidi" w:hAnsiTheme="majorBidi" w:cstheme="majorBidi"/>
          <w:color w:val="000000"/>
        </w:rPr>
        <w:fldChar w:fldCharType="begin" w:fldLock="1"/>
      </w:r>
      <w:r w:rsidRPr="005E2435">
        <w:rPr>
          <w:rFonts w:asciiTheme="majorBidi" w:hAnsiTheme="majorBidi" w:cstheme="majorBidi"/>
          <w:color w:val="000000"/>
        </w:rPr>
        <w:instrText>ADDIN CSL_CITATION {"citationItems":[{"id":"ITEM-1","itemData":{"DOI":"10.1109/ACCESS.2018.2793851","ISSN":"21693536","abstract":"Compressive Sensing (CS) is a new sensing modality, which compresses the signal being acquired at the time of sensing. Signals can have sparse or compressible representation either in original domain or in some transform domain. Relying on the sparsity of the signals, CS allows us to sample the signal at a rate much below the Nyquist sampling rate. Also, the varied reconstruction algorithms of CS can faithfully reconstruct the original signal back from fewer compressive measurements. This fact has stimulated research interest toward the use of CS in several fields, such as magnetic resonance imaging, high-speed video acquisition, and ultrawideband communication. This paper reviews the basic theoretical concepts underlying CS. To bridge the gap between theory and practicality of CS, different CS acquisition strategies and reconstruction approaches are elaborated systematically in this paper. The major application areas where CS is currently being used are reviewed here. This paper also highlights some of the challenges and research directions in this field.","author":[{"dropping-particle":"","family":"Rani","given":"Meenu","non-dropping-particle":"","parse-names":false,"suffix":""},{"dropping-particle":"","family":"Dhok","given":"S. B.","non-dropping-particle":"","parse-names":false,"suffix":""},{"dropping-particle":"","family":"Deshmukh","given":"R. B.","non-dropping-particle":"","parse-names":false,"suffix":""}],"container-title":"IEEE Access","id":"ITEM-1","issue":"c","issued":{"date-parts":[["2018"]]},"page":"4875-4894","title":"A Systematic Review of Compressive Sensing: Concepts, Implementations and Applications","type":"article-journal","volume":"6"},"uris":["http://www.mendeley.com/documents/?uuid=580e866f-bfad-4944-a1a8-48862f91b7de"]}],"mendeley":{"formattedCitation":"[27]","plainTextFormattedCitation":"[27]","previouslyFormattedCitation":"[28]"},"properties":{"noteIndex":0},"schema":"https://github.com/citation-style-language/schema/raw/master/csl-citation.json"}</w:instrText>
      </w:r>
      <w:r w:rsidRPr="005E2435">
        <w:rPr>
          <w:rFonts w:asciiTheme="majorBidi" w:hAnsiTheme="majorBidi" w:cstheme="majorBidi"/>
          <w:color w:val="000000"/>
        </w:rPr>
        <w:fldChar w:fldCharType="separate"/>
      </w:r>
      <w:r w:rsidRPr="005E2435">
        <w:rPr>
          <w:rFonts w:asciiTheme="majorBidi" w:hAnsiTheme="majorBidi" w:cstheme="majorBidi"/>
          <w:noProof/>
          <w:color w:val="000000"/>
        </w:rPr>
        <w:t>[27]</w:t>
      </w:r>
      <w:r w:rsidRPr="005E2435">
        <w:rPr>
          <w:rFonts w:asciiTheme="majorBidi" w:hAnsiTheme="majorBidi" w:cstheme="majorBidi"/>
          <w:color w:val="000000"/>
        </w:rPr>
        <w:fldChar w:fldCharType="end"/>
      </w:r>
      <w:r w:rsidRPr="005E2435">
        <w:rPr>
          <w:rFonts w:asciiTheme="majorBidi" w:hAnsiTheme="majorBidi" w:cstheme="majorBidi"/>
          <w:color w:val="000000"/>
        </w:rPr>
        <w:t>.</w:t>
      </w:r>
    </w:p>
    <w:p w14:paraId="37A91E2E" w14:textId="77777777" w:rsidR="005E2435" w:rsidRPr="002F492B" w:rsidRDefault="005E2435" w:rsidP="00F87B71">
      <w:pPr>
        <w:pStyle w:val="Heading1"/>
        <w:tabs>
          <w:tab w:val="left" w:pos="465"/>
        </w:tabs>
        <w:spacing w:line="240" w:lineRule="auto"/>
        <w:jc w:val="both"/>
        <w:rPr>
          <w:rFonts w:asciiTheme="majorBidi" w:eastAsiaTheme="minorHAnsi" w:hAnsiTheme="majorBidi" w:cstheme="majorBidi"/>
          <w:b w:val="0"/>
          <w:bCs w:val="0"/>
          <w:color w:val="000000"/>
        </w:rPr>
      </w:pPr>
      <w:r w:rsidRPr="002F492B">
        <w:rPr>
          <w:rFonts w:asciiTheme="majorBidi" w:eastAsiaTheme="minorHAnsi" w:hAnsiTheme="majorBidi" w:cstheme="majorBidi"/>
          <w:b w:val="0"/>
          <w:bCs w:val="0"/>
          <w:color w:val="000000"/>
        </w:rPr>
        <w:t xml:space="preserve">Essentially, the principle of CS includes three stages: </w:t>
      </w:r>
    </w:p>
    <w:p w14:paraId="6DF78C6C" w14:textId="77777777" w:rsidR="005E2435" w:rsidRPr="002F492B" w:rsidRDefault="005E2435" w:rsidP="00F87B71">
      <w:pPr>
        <w:pStyle w:val="Heading1"/>
        <w:keepNext w:val="0"/>
        <w:widowControl w:val="0"/>
        <w:numPr>
          <w:ilvl w:val="0"/>
          <w:numId w:val="19"/>
        </w:numPr>
        <w:tabs>
          <w:tab w:val="left" w:pos="465"/>
        </w:tabs>
        <w:autoSpaceDE w:val="0"/>
        <w:autoSpaceDN w:val="0"/>
        <w:spacing w:line="240" w:lineRule="auto"/>
        <w:jc w:val="both"/>
        <w:rPr>
          <w:rFonts w:asciiTheme="majorBidi" w:eastAsiaTheme="minorHAnsi" w:hAnsiTheme="majorBidi" w:cstheme="majorBidi"/>
          <w:b w:val="0"/>
          <w:bCs w:val="0"/>
          <w:color w:val="000000"/>
        </w:rPr>
      </w:pPr>
      <w:r>
        <w:rPr>
          <w:rFonts w:asciiTheme="majorBidi" w:eastAsiaTheme="minorHAnsi" w:hAnsiTheme="majorBidi" w:cstheme="majorBidi"/>
          <w:b w:val="0"/>
          <w:bCs w:val="0"/>
          <w:color w:val="000000"/>
        </w:rPr>
        <w:t xml:space="preserve"> T</w:t>
      </w:r>
      <w:r w:rsidRPr="002F492B">
        <w:rPr>
          <w:rFonts w:asciiTheme="majorBidi" w:eastAsiaTheme="minorHAnsi" w:hAnsiTheme="majorBidi" w:cstheme="majorBidi"/>
          <w:b w:val="0"/>
          <w:bCs w:val="0"/>
          <w:color w:val="000000"/>
        </w:rPr>
        <w:t xml:space="preserve">he determination of the scarce decomposition of the signal. </w:t>
      </w:r>
    </w:p>
    <w:p w14:paraId="4CD2F089" w14:textId="77777777" w:rsidR="005E2435" w:rsidRPr="002F492B" w:rsidRDefault="005E2435" w:rsidP="00F87B71">
      <w:pPr>
        <w:pStyle w:val="Heading1"/>
        <w:keepNext w:val="0"/>
        <w:widowControl w:val="0"/>
        <w:numPr>
          <w:ilvl w:val="0"/>
          <w:numId w:val="19"/>
        </w:numPr>
        <w:tabs>
          <w:tab w:val="left" w:pos="465"/>
        </w:tabs>
        <w:autoSpaceDE w:val="0"/>
        <w:autoSpaceDN w:val="0"/>
        <w:spacing w:line="240" w:lineRule="auto"/>
        <w:jc w:val="both"/>
        <w:rPr>
          <w:rFonts w:asciiTheme="majorBidi" w:eastAsiaTheme="minorHAnsi" w:hAnsiTheme="majorBidi" w:cstheme="majorBidi"/>
          <w:b w:val="0"/>
          <w:bCs w:val="0"/>
          <w:color w:val="000000"/>
        </w:rPr>
      </w:pPr>
      <w:r>
        <w:rPr>
          <w:rFonts w:asciiTheme="majorBidi" w:eastAsiaTheme="minorHAnsi" w:hAnsiTheme="majorBidi" w:cstheme="majorBidi"/>
          <w:b w:val="0"/>
          <w:bCs w:val="0"/>
          <w:color w:val="000000"/>
        </w:rPr>
        <w:t xml:space="preserve"> T</w:t>
      </w:r>
      <w:r w:rsidRPr="002F492B">
        <w:rPr>
          <w:rFonts w:asciiTheme="majorBidi" w:eastAsiaTheme="minorHAnsi" w:hAnsiTheme="majorBidi" w:cstheme="majorBidi"/>
          <w:b w:val="0"/>
          <w:bCs w:val="0"/>
          <w:color w:val="000000"/>
        </w:rPr>
        <w:t>he configuration of the relevant compression representing the matrix, which closely approximates the initial signal of length N to the minimal M coefficients</w:t>
      </w:r>
      <w:r>
        <w:rPr>
          <w:rFonts w:asciiTheme="majorBidi" w:eastAsiaTheme="minorHAnsi" w:hAnsiTheme="majorBidi" w:cstheme="majorBidi"/>
          <w:b w:val="0"/>
          <w:bCs w:val="0"/>
          <w:color w:val="000000"/>
        </w:rPr>
        <w:t>.</w:t>
      </w:r>
      <w:r w:rsidRPr="002F492B">
        <w:rPr>
          <w:rFonts w:asciiTheme="majorBidi" w:eastAsiaTheme="minorHAnsi" w:hAnsiTheme="majorBidi" w:cstheme="majorBidi"/>
          <w:b w:val="0"/>
          <w:bCs w:val="0"/>
          <w:color w:val="000000"/>
        </w:rPr>
        <w:t xml:space="preserve"> </w:t>
      </w:r>
    </w:p>
    <w:p w14:paraId="5362A7C9" w14:textId="63B0ACB4" w:rsidR="005E2435" w:rsidRDefault="005E2435" w:rsidP="00F87B71">
      <w:pPr>
        <w:pStyle w:val="Heading1"/>
        <w:keepNext w:val="0"/>
        <w:widowControl w:val="0"/>
        <w:numPr>
          <w:ilvl w:val="0"/>
          <w:numId w:val="19"/>
        </w:numPr>
        <w:tabs>
          <w:tab w:val="left" w:pos="465"/>
        </w:tabs>
        <w:autoSpaceDE w:val="0"/>
        <w:autoSpaceDN w:val="0"/>
        <w:spacing w:line="240" w:lineRule="auto"/>
        <w:jc w:val="both"/>
        <w:rPr>
          <w:rFonts w:asciiTheme="majorBidi" w:eastAsiaTheme="minorHAnsi" w:hAnsiTheme="majorBidi" w:cstheme="majorBidi"/>
          <w:b w:val="0"/>
          <w:bCs w:val="0"/>
          <w:color w:val="000000"/>
        </w:rPr>
      </w:pPr>
      <w:r>
        <w:rPr>
          <w:rFonts w:asciiTheme="majorBidi" w:eastAsiaTheme="minorHAnsi" w:hAnsiTheme="majorBidi" w:cstheme="majorBidi"/>
          <w:b w:val="0"/>
          <w:bCs w:val="0"/>
          <w:color w:val="000000"/>
        </w:rPr>
        <w:t xml:space="preserve"> </w:t>
      </w:r>
      <w:r w:rsidRPr="002F492B">
        <w:rPr>
          <w:rFonts w:asciiTheme="majorBidi" w:eastAsiaTheme="minorHAnsi" w:hAnsiTheme="majorBidi" w:cstheme="majorBidi"/>
          <w:b w:val="0"/>
          <w:bCs w:val="0"/>
          <w:color w:val="000000"/>
        </w:rPr>
        <w:t>Applying the corresponding reconstruction algorithm, which can recreate the initial signal from the observed M coefficients obtained from step 2.</w:t>
      </w:r>
    </w:p>
    <w:p w14:paraId="4AEE90B2" w14:textId="14B53EA4" w:rsidR="005E2435" w:rsidRDefault="005E2435" w:rsidP="005E2435">
      <w:pPr>
        <w:rPr>
          <w:rFonts w:asciiTheme="majorBidi" w:hAnsiTheme="majorBidi" w:cstheme="majorBidi"/>
        </w:rPr>
      </w:pPr>
    </w:p>
    <w:p w14:paraId="7149D719" w14:textId="49CD8EA0" w:rsidR="00C4069B" w:rsidRPr="00C4069B" w:rsidRDefault="00C4069B" w:rsidP="00C4069B">
      <w:pPr>
        <w:pStyle w:val="ListParagraph"/>
        <w:numPr>
          <w:ilvl w:val="0"/>
          <w:numId w:val="15"/>
        </w:numPr>
        <w:spacing w:after="0" w:line="259" w:lineRule="auto"/>
        <w:ind w:left="360"/>
        <w:rPr>
          <w:rFonts w:asciiTheme="majorBidi" w:hAnsiTheme="majorBidi" w:cstheme="majorBidi"/>
          <w:b/>
          <w:bCs/>
          <w:sz w:val="20"/>
          <w:szCs w:val="20"/>
        </w:rPr>
      </w:pPr>
      <w:r w:rsidRPr="00C4069B">
        <w:rPr>
          <w:rFonts w:asciiTheme="majorBidi" w:hAnsiTheme="majorBidi" w:cstheme="majorBidi"/>
          <w:b/>
          <w:bCs/>
          <w:sz w:val="20"/>
          <w:szCs w:val="20"/>
        </w:rPr>
        <w:t>MEDICAL SENSORS</w:t>
      </w:r>
    </w:p>
    <w:p w14:paraId="1A1B7B84" w14:textId="75DD7F33" w:rsidR="0067668A" w:rsidRPr="002B71BD" w:rsidRDefault="0067668A" w:rsidP="0067668A">
      <w:pPr>
        <w:jc w:val="both"/>
        <w:rPr>
          <w:rFonts w:asciiTheme="majorBidi" w:hAnsiTheme="majorBidi" w:cstheme="majorBidi"/>
        </w:rPr>
      </w:pPr>
      <w:r>
        <w:rPr>
          <w:rFonts w:asciiTheme="majorBidi" w:hAnsiTheme="majorBidi" w:cstheme="majorBidi"/>
          <w:lang w:val="en-GB"/>
        </w:rPr>
        <w:t xml:space="preserve">         I</w:t>
      </w:r>
      <w:proofErr w:type="spellStart"/>
      <w:r w:rsidRPr="002B71BD">
        <w:rPr>
          <w:rFonts w:asciiTheme="majorBidi" w:hAnsiTheme="majorBidi" w:cstheme="majorBidi"/>
        </w:rPr>
        <w:t>n</w:t>
      </w:r>
      <w:proofErr w:type="spellEnd"/>
      <w:r w:rsidRPr="002B71BD">
        <w:rPr>
          <w:rFonts w:asciiTheme="majorBidi" w:hAnsiTheme="majorBidi" w:cstheme="majorBidi"/>
        </w:rPr>
        <w:t xml:space="preserve"> recent years, the physiological measurement that interfaces the skin or organs of the human body has witnessed the extreme attention of the researcher. The design of a wearable sensor system to measure and quantify the physical signal that is generated from the human body introduces a great chance for therapy, disease diagnosis, and health monitoring.</w:t>
      </w:r>
    </w:p>
    <w:p w14:paraId="2B5E3BE4" w14:textId="29AB788A" w:rsidR="0067668A" w:rsidRDefault="0067668A" w:rsidP="0067668A">
      <w:pPr>
        <w:jc w:val="both"/>
        <w:rPr>
          <w:rFonts w:asciiTheme="majorBidi" w:hAnsiTheme="majorBidi" w:cstheme="majorBidi"/>
        </w:rPr>
      </w:pPr>
      <w:r>
        <w:rPr>
          <w:rFonts w:asciiTheme="majorBidi" w:hAnsiTheme="majorBidi" w:cstheme="majorBidi"/>
        </w:rPr>
        <w:t xml:space="preserve">         </w:t>
      </w:r>
      <w:r w:rsidRPr="002B71BD">
        <w:rPr>
          <w:rFonts w:asciiTheme="majorBidi" w:hAnsiTheme="majorBidi" w:cstheme="majorBidi"/>
        </w:rPr>
        <w:t>Wearable sensor for the human activity monitoring device, integrating several sensors in a single integrated frame integrated into the sensor network. Furthermore, wearable sensors will simultaneously measure the possibility with a variety of physical sensors incorporated into the wearable platform</w:t>
      </w:r>
      <w:r>
        <w:rPr>
          <w:rFonts w:asciiTheme="majorBidi" w:hAnsiTheme="majorBidi" w:cstheme="majorBidi"/>
        </w:rPr>
        <w:fldChar w:fldCharType="begin" w:fldLock="1"/>
      </w:r>
      <w:r>
        <w:rPr>
          <w:rFonts w:asciiTheme="majorBidi" w:hAnsiTheme="majorBidi" w:cstheme="majorBidi"/>
        </w:rPr>
        <w:instrText>ADDIN CSL_CITATION {"citationItems":[{"id":"ITEM-1","itemData":{"DOI":"10.1002/adma.201504244","ISSN":"15214095","PMID":"26840387","abstract":"Flexible and stretchable physical sensors that can measure and quantify electrical signals generated by human activities are attracting a great deal of attention as they have unique characteristics, such as ultrathinness, low modulus, light weight, high flexibility, and stretchability. These flexible and stretchable physical sensors conformally attached on the surface of organs or skin can provide a new opportunity for human-activity monitoring and personal healthcare. Consequently, in recent years there has been considerable research effort devoted to the development of flexible and stretchable physical sensors to fulfill the requirements of future technology, and much progress has been achieved. Here, the most recent developments of flexible and stretchable physical sensors are described, including temperature, pressure, and strain sensors, and flexible and stretchable sensor-integrated platforms. The latest successful examples of flexible and stretchable physical sensors for the detection of temperature, pressure, and strain, as well as their novel structures, technological innovations, and challenges, are reviewed first. In the next section, recent progress regarding sensor-integrated wearable platforms is overviewed in detail. Some of the latest achievements regarding self-powered sensor-integrated wearable platform technologies are also reviewed. Further research direction and challenges are also proposed to develop a fully sensor-integrated wearable platform for monitoring human activity and personal healthcare in the near future.","author":[{"dropping-particle":"","family":"Trung","given":"Tran Quang","non-dropping-particle":"","parse-names":false,"suffix":""},{"dropping-particle":"","family":"Lee","given":"Nae Eung","non-dropping-particle":"","parse-names":false,"suffix":""}],"container-title":"Advanced Materials","id":"ITEM-1","issue":"22","issued":{"date-parts":[["2016"]]},"page":"4338-4372","title":"Flexible and Stretchable Physical Sensor Integrated Platforms for Wearable Human-Activity Monitoringand Personal Healthcare","type":"article-journal","volume":"28"},"uris":["http://www.mendeley.com/documents/?uuid=593c435f-2ae2-44c3-afff-4bf772ab7132"]}],"mendeley":{"formattedCitation":"[28]","plainTextFormattedCitation":"[28]","previouslyFormattedCitation":"[29]"},"properties":{"noteIndex":0},"schema":"https://github.com/citation-style-language/schema/raw/master/csl-citation.json"}</w:instrText>
      </w:r>
      <w:r>
        <w:rPr>
          <w:rFonts w:asciiTheme="majorBidi" w:hAnsiTheme="majorBidi" w:cstheme="majorBidi"/>
        </w:rPr>
        <w:fldChar w:fldCharType="separate"/>
      </w:r>
      <w:r w:rsidRPr="00E7626D">
        <w:rPr>
          <w:rFonts w:asciiTheme="majorBidi" w:hAnsiTheme="majorBidi" w:cstheme="majorBidi"/>
          <w:noProof/>
        </w:rPr>
        <w:t>[28]</w:t>
      </w:r>
      <w:r>
        <w:rPr>
          <w:rFonts w:asciiTheme="majorBidi" w:hAnsiTheme="majorBidi" w:cstheme="majorBidi"/>
        </w:rPr>
        <w:fldChar w:fldCharType="end"/>
      </w:r>
      <w:r>
        <w:rPr>
          <w:rFonts w:asciiTheme="majorBidi" w:hAnsiTheme="majorBidi" w:cstheme="majorBidi"/>
        </w:rPr>
        <w:t xml:space="preserve">. </w:t>
      </w:r>
    </w:p>
    <w:p w14:paraId="592C5180" w14:textId="77777777" w:rsidR="0067668A" w:rsidRPr="00DA1543" w:rsidRDefault="0067668A" w:rsidP="0067668A">
      <w:pPr>
        <w:jc w:val="both"/>
      </w:pPr>
      <w:r w:rsidRPr="00DA1543">
        <w:t>WBSN distinguishes between three main sensor categories that produce different types of data: digital, image</w:t>
      </w:r>
      <w:r>
        <w:t>,</w:t>
      </w:r>
      <w:r w:rsidRPr="00DA1543">
        <w:t xml:space="preserve"> or video. Different forms of stimulation are used to convert electrical and subsequent numerical signals. These sensors gather information on essential signals such as pressure, temperature, </w:t>
      </w:r>
      <w:r>
        <w:t xml:space="preserve">a </w:t>
      </w:r>
      <w:r w:rsidRPr="00DA1543">
        <w:t>saturation of oxygen, respiration, etc. Image biosensors take pictures of various patient organs, including radiography, x-ray</w:t>
      </w:r>
      <w:r>
        <w:t>,</w:t>
      </w:r>
      <w:r w:rsidRPr="00DA1543">
        <w:t xml:space="preserve"> and dental illustration, cardiology, mammography, etc. The last biosensor party, that is. Video biosensors, capturing data for </w:t>
      </w:r>
      <w:r>
        <w:t xml:space="preserve">an </w:t>
      </w:r>
      <w:r w:rsidRPr="00DA1543">
        <w:t>individual patient procedure such as cardiology, invasive surgery, eye</w:t>
      </w:r>
      <w:r>
        <w:t>,</w:t>
      </w:r>
      <w:r w:rsidRPr="00DA1543">
        <w:t xml:space="preserve"> and observational surgery</w:t>
      </w:r>
      <w:r>
        <w:t>,</w:t>
      </w:r>
      <w:r w:rsidRPr="00DA1543">
        <w:t xml:space="preserve"> and artificial retinas. The body, on the other side, attaches or inser</w:t>
      </w:r>
      <w:r>
        <w:t>t</w:t>
      </w:r>
      <w:r w:rsidRPr="00DA1543">
        <w:t>s biomedical sensors</w:t>
      </w:r>
      <w:r>
        <w:fldChar w:fldCharType="begin" w:fldLock="1"/>
      </w:r>
      <w:r>
        <w:instrText>ADDIN CSL_CITATION {"citationItems":[{"id":"ITEM-1","itemData":{"DOI":"10.1038/s41587-019-0045-y","ISSN":"15461696","PMID":"30804534","abstract":"Wearable biosensors are garnering substantial interest due to their potential to provide continuous, real-time physiological information via dynamic, noninvasive measurements of biochemical markers in biofluids, such as sweat, tears, saliva and interstitial fluid. Recent developments have focused on electrochemical and optical biosensors, together with advances in the noninvasive monitoring of biomarkers including metabolites, bacteria and hormones. A combination of multiplexed biosensing, microfluidic sampling and transport systems have been integrated, miniaturized and combined with flexible materials for improved wearability and ease of operation. Although wearable biosensors hold promise, a better understanding of the correlations between analyte concentrations in the blood and noninvasive biofluids is needed to improve reliability. An expanded set of on-body bioaffinity assays and more sensing strategies are needed to make more biomarkers accessible to monitoring. Large-cohort validation studies of wearable biosensor performance will be needed to underpin clinical acceptance. Accurate and reliable real-time sensing of physiological information using wearable biosensor technologies would have a broad impact on our daily lives.","author":[{"dropping-particle":"","family":"Kim","given":"Jayoung","non-dropping-particle":"","parse-names":false,"suffix":""},{"dropping-particle":"","family":"Campbell","given":"Alan S.","non-dropping-particle":"","parse-names":false,"suffix":""},{"dropping-particle":"","family":"Ávila","given":"Berta Esteban Fernández","non-dropping-particle":"de","parse-names":false,"suffix":""},{"dropping-particle":"","family":"Wang","given":"Joseph","non-dropping-particle":"","parse-names":false,"suffix":""}],"container-title":"Nature Biotechnology","id":"ITEM-1","issue":"4","issued":{"date-parts":[["2019"]]},"page":"389-406","title":"Wearable biosensors for healthcare monitoring","type":"article-journal","volume":"37"},"uris":["http://www.mendeley.com/documents/?uuid=f6576b52-675d-4eeb-bc23-7733467e68b2"]}],"mendeley":{"formattedCitation":"[29]","plainTextFormattedCitation":"[29]","previouslyFormattedCitation":"[30]"},"properties":{"noteIndex":0},"schema":"https://github.com/citation-style-language/schema/raw/master/csl-citation.json"}</w:instrText>
      </w:r>
      <w:r>
        <w:fldChar w:fldCharType="separate"/>
      </w:r>
      <w:r w:rsidRPr="00E7626D">
        <w:rPr>
          <w:noProof/>
        </w:rPr>
        <w:t>[29]</w:t>
      </w:r>
      <w:r>
        <w:fldChar w:fldCharType="end"/>
      </w:r>
      <w:r>
        <w:t xml:space="preserve">. </w:t>
      </w:r>
      <w:r w:rsidRPr="00DA1543">
        <w:t xml:space="preserve">The most frequently used biosensor forms in WBSN can be mentioned in Figure </w:t>
      </w:r>
      <w:r>
        <w:t>2</w:t>
      </w:r>
      <w:r w:rsidRPr="00DA1543">
        <w:t xml:space="preserve">: </w:t>
      </w:r>
    </w:p>
    <w:p w14:paraId="143F73C5" w14:textId="77777777" w:rsidR="0067668A" w:rsidRPr="00DA1543" w:rsidRDefault="0067668A" w:rsidP="0067668A">
      <w:pPr>
        <w:pStyle w:val="ListParagraph"/>
        <w:numPr>
          <w:ilvl w:val="0"/>
          <w:numId w:val="20"/>
        </w:numPr>
        <w:spacing w:after="160" w:line="240" w:lineRule="auto"/>
        <w:rPr>
          <w:rFonts w:ascii="Times New Roman" w:hAnsi="Times New Roman"/>
          <w:sz w:val="20"/>
          <w:szCs w:val="20"/>
        </w:rPr>
      </w:pPr>
      <w:r w:rsidRPr="00783DB1">
        <w:rPr>
          <w:rFonts w:ascii="Times New Roman" w:hAnsi="Times New Roman"/>
          <w:sz w:val="20"/>
          <w:szCs w:val="20"/>
        </w:rPr>
        <w:t>Epidermal biosensors: These sensors are normally attached to the body of the patient with glucose, lactate, sodium, potassium</w:t>
      </w:r>
      <w:r>
        <w:rPr>
          <w:rFonts w:ascii="Times New Roman" w:hAnsi="Times New Roman"/>
          <w:sz w:val="20"/>
          <w:szCs w:val="20"/>
        </w:rPr>
        <w:t>,</w:t>
      </w:r>
      <w:r w:rsidRPr="00783DB1">
        <w:rPr>
          <w:rFonts w:ascii="Times New Roman" w:hAnsi="Times New Roman"/>
          <w:sz w:val="20"/>
          <w:szCs w:val="20"/>
        </w:rPr>
        <w:t xml:space="preserve"> and temperature monitoring equipment (Figure </w:t>
      </w:r>
      <w:r>
        <w:rPr>
          <w:rFonts w:ascii="Times New Roman" w:hAnsi="Times New Roman"/>
          <w:sz w:val="20"/>
          <w:szCs w:val="20"/>
        </w:rPr>
        <w:t>2</w:t>
      </w:r>
      <w:r w:rsidRPr="00783DB1">
        <w:rPr>
          <w:rFonts w:ascii="Times New Roman" w:hAnsi="Times New Roman"/>
          <w:sz w:val="20"/>
          <w:szCs w:val="20"/>
        </w:rPr>
        <w:t>(a)), interleukin 6</w:t>
      </w:r>
      <w:r>
        <w:rPr>
          <w:rFonts w:ascii="Times New Roman" w:hAnsi="Times New Roman"/>
          <w:sz w:val="20"/>
          <w:szCs w:val="20"/>
        </w:rPr>
        <w:t>,</w:t>
      </w:r>
      <w:r w:rsidRPr="00783DB1">
        <w:rPr>
          <w:rFonts w:ascii="Times New Roman" w:hAnsi="Times New Roman"/>
          <w:sz w:val="20"/>
          <w:szCs w:val="20"/>
        </w:rPr>
        <w:t xml:space="preserve"> and cortisol (Figure </w:t>
      </w:r>
      <w:r>
        <w:rPr>
          <w:rFonts w:ascii="Times New Roman" w:hAnsi="Times New Roman"/>
          <w:sz w:val="20"/>
          <w:szCs w:val="20"/>
        </w:rPr>
        <w:t>2</w:t>
      </w:r>
      <w:r w:rsidRPr="00783DB1">
        <w:rPr>
          <w:rFonts w:ascii="Times New Roman" w:hAnsi="Times New Roman"/>
          <w:sz w:val="20"/>
          <w:szCs w:val="20"/>
        </w:rPr>
        <w:t>(b)). Such sensors also use a piezoelectric-enzyme reaction coupling as self-driven electronic skin.</w:t>
      </w:r>
    </w:p>
    <w:p w14:paraId="6148FEFE" w14:textId="77777777" w:rsidR="0067668A" w:rsidRPr="00DA1543" w:rsidRDefault="0067668A" w:rsidP="0067668A">
      <w:pPr>
        <w:pStyle w:val="ListParagraph"/>
        <w:numPr>
          <w:ilvl w:val="0"/>
          <w:numId w:val="20"/>
        </w:numPr>
        <w:spacing w:after="160" w:line="240" w:lineRule="auto"/>
        <w:rPr>
          <w:rFonts w:ascii="Times New Roman" w:hAnsi="Times New Roman"/>
          <w:sz w:val="20"/>
          <w:szCs w:val="20"/>
        </w:rPr>
      </w:pPr>
      <w:r w:rsidRPr="00783DB1">
        <w:rPr>
          <w:rFonts w:ascii="Times New Roman" w:hAnsi="Times New Roman"/>
          <w:sz w:val="20"/>
          <w:szCs w:val="20"/>
        </w:rPr>
        <w:t xml:space="preserve">Saliva-based biosensors: These are usually mounted on a tooth with built-in wireless electronics. Saliva biomarkers provide essential diagnostic details (Figure </w:t>
      </w:r>
      <w:r>
        <w:rPr>
          <w:rFonts w:ascii="Times New Roman" w:hAnsi="Times New Roman"/>
          <w:sz w:val="20"/>
          <w:szCs w:val="20"/>
        </w:rPr>
        <w:t>2</w:t>
      </w:r>
      <w:r w:rsidRPr="00783DB1">
        <w:rPr>
          <w:rFonts w:ascii="Times New Roman" w:hAnsi="Times New Roman"/>
          <w:sz w:val="20"/>
          <w:szCs w:val="20"/>
        </w:rPr>
        <w:t>(c)), such as sodium intake and the detection of fluid in the absorption of sugar, alcohol, salinity, pH</w:t>
      </w:r>
      <w:r>
        <w:rPr>
          <w:rFonts w:ascii="Times New Roman" w:hAnsi="Times New Roman"/>
          <w:sz w:val="20"/>
          <w:szCs w:val="20"/>
        </w:rPr>
        <w:t>,</w:t>
      </w:r>
      <w:r w:rsidRPr="00783DB1">
        <w:rPr>
          <w:rFonts w:ascii="Times New Roman" w:hAnsi="Times New Roman"/>
          <w:sz w:val="20"/>
          <w:szCs w:val="20"/>
        </w:rPr>
        <w:t xml:space="preserve"> and temperature (Figure </w:t>
      </w:r>
      <w:r>
        <w:rPr>
          <w:rFonts w:ascii="Times New Roman" w:hAnsi="Times New Roman"/>
          <w:sz w:val="20"/>
          <w:szCs w:val="20"/>
        </w:rPr>
        <w:t>2</w:t>
      </w:r>
      <w:r w:rsidRPr="00783DB1">
        <w:rPr>
          <w:rFonts w:ascii="Times New Roman" w:hAnsi="Times New Roman"/>
          <w:sz w:val="20"/>
          <w:szCs w:val="20"/>
        </w:rPr>
        <w:t>(d)).</w:t>
      </w:r>
    </w:p>
    <w:p w14:paraId="1B93D531" w14:textId="12C546CF" w:rsidR="00D92A1A" w:rsidRDefault="0067668A" w:rsidP="00D92A1A">
      <w:pPr>
        <w:pStyle w:val="ListParagraph"/>
        <w:numPr>
          <w:ilvl w:val="0"/>
          <w:numId w:val="20"/>
        </w:numPr>
        <w:spacing w:after="160" w:line="240" w:lineRule="auto"/>
        <w:rPr>
          <w:rFonts w:ascii="Times New Roman" w:hAnsi="Times New Roman"/>
          <w:sz w:val="20"/>
          <w:szCs w:val="20"/>
        </w:rPr>
      </w:pPr>
      <w:r w:rsidRPr="00783DB1">
        <w:rPr>
          <w:rFonts w:ascii="Times New Roman" w:hAnsi="Times New Roman"/>
          <w:sz w:val="20"/>
          <w:szCs w:val="20"/>
        </w:rPr>
        <w:t xml:space="preserve">Biosensors based on tears: these sensors are based on contact lenses and use transparent and soft materials for wireless integration. It is used via the resistance-based enzyme to detect glucose concentrations and allows quick responses for continuous measurements (Figure </w:t>
      </w:r>
      <w:r>
        <w:rPr>
          <w:rFonts w:ascii="Times New Roman" w:hAnsi="Times New Roman"/>
          <w:sz w:val="20"/>
          <w:szCs w:val="20"/>
        </w:rPr>
        <w:t>2</w:t>
      </w:r>
      <w:r w:rsidRPr="00783DB1">
        <w:rPr>
          <w:rFonts w:ascii="Times New Roman" w:hAnsi="Times New Roman"/>
          <w:sz w:val="20"/>
          <w:szCs w:val="20"/>
        </w:rPr>
        <w:t>(</w:t>
      </w:r>
      <w:proofErr w:type="spellStart"/>
      <w:proofErr w:type="gramStart"/>
      <w:r w:rsidRPr="00783DB1">
        <w:rPr>
          <w:rFonts w:ascii="Times New Roman" w:hAnsi="Times New Roman"/>
          <w:sz w:val="20"/>
          <w:szCs w:val="20"/>
        </w:rPr>
        <w:t>e,f</w:t>
      </w:r>
      <w:proofErr w:type="gramEnd"/>
      <w:r w:rsidRPr="00783DB1">
        <w:rPr>
          <w:rFonts w:ascii="Times New Roman" w:hAnsi="Times New Roman"/>
          <w:sz w:val="20"/>
          <w:szCs w:val="20"/>
        </w:rPr>
        <w:t>,g</w:t>
      </w:r>
      <w:proofErr w:type="spellEnd"/>
      <w:r w:rsidRPr="00783DB1">
        <w:rPr>
          <w:rFonts w:ascii="Times New Roman" w:hAnsi="Times New Roman"/>
          <w:sz w:val="20"/>
          <w:szCs w:val="20"/>
        </w:rPr>
        <w:t>)).</w:t>
      </w:r>
    </w:p>
    <w:p w14:paraId="353A1B96" w14:textId="77777777" w:rsidR="00D92A1A" w:rsidRPr="00D92A1A" w:rsidRDefault="00D92A1A" w:rsidP="00D92A1A">
      <w:pPr>
        <w:pStyle w:val="ListParagraph"/>
        <w:spacing w:after="160" w:line="240" w:lineRule="auto"/>
        <w:rPr>
          <w:rFonts w:ascii="Times New Roman" w:hAnsi="Times New Roman"/>
          <w:sz w:val="20"/>
          <w:szCs w:val="20"/>
        </w:rPr>
      </w:pPr>
    </w:p>
    <w:p w14:paraId="6EF289A0" w14:textId="77777777" w:rsidR="00AD344D" w:rsidRPr="00AD344D" w:rsidRDefault="00D92A1A" w:rsidP="00AD344D">
      <w:pPr>
        <w:pStyle w:val="ListParagraph"/>
        <w:numPr>
          <w:ilvl w:val="0"/>
          <w:numId w:val="15"/>
        </w:numPr>
        <w:spacing w:after="0" w:line="240" w:lineRule="auto"/>
        <w:ind w:left="0"/>
        <w:rPr>
          <w:rFonts w:asciiTheme="majorBidi" w:hAnsiTheme="majorBidi" w:cstheme="majorBidi"/>
          <w:sz w:val="20"/>
          <w:szCs w:val="20"/>
        </w:rPr>
      </w:pPr>
      <w:r w:rsidRPr="00D92A1A">
        <w:rPr>
          <w:rFonts w:ascii="Times New Roman" w:hAnsi="Times New Roman"/>
          <w:b/>
          <w:bCs/>
          <w:sz w:val="20"/>
          <w:szCs w:val="20"/>
        </w:rPr>
        <w:t xml:space="preserve">PROPOSED WORK </w:t>
      </w:r>
    </w:p>
    <w:p w14:paraId="599913EC" w14:textId="1657C24E" w:rsidR="00D92A1A" w:rsidRDefault="00AD344D" w:rsidP="00AD344D">
      <w:pPr>
        <w:jc w:val="both"/>
        <w:rPr>
          <w:rFonts w:asciiTheme="majorBidi" w:hAnsiTheme="majorBidi" w:cstheme="majorBidi"/>
        </w:rPr>
      </w:pPr>
      <w:r>
        <w:rPr>
          <w:rFonts w:asciiTheme="majorBidi" w:hAnsiTheme="majorBidi" w:cstheme="majorBidi"/>
        </w:rPr>
        <w:t xml:space="preserve">         </w:t>
      </w:r>
      <w:r w:rsidRPr="00AD344D">
        <w:rPr>
          <w:rFonts w:asciiTheme="majorBidi" w:hAnsiTheme="majorBidi" w:cstheme="majorBidi"/>
        </w:rPr>
        <w:t>Some of the problems with the proposed work in the WBAN shown in Figure 3 are reliability, scalability, power management, etc. Power management is a major problem. Layer phase physical and MAC optimization will reduce power consumption</w:t>
      </w:r>
      <w:r w:rsidRPr="00AD344D">
        <w:rPr>
          <w:rFonts w:asciiTheme="majorBidi" w:hAnsiTheme="majorBidi" w:cstheme="majorBidi"/>
        </w:rPr>
        <w:fldChar w:fldCharType="begin" w:fldLock="1"/>
      </w:r>
      <w:r w:rsidRPr="00AD344D">
        <w:rPr>
          <w:rFonts w:asciiTheme="majorBidi" w:hAnsiTheme="majorBidi" w:cstheme="majorBidi"/>
        </w:rPr>
        <w:instrText>ADDIN CSL_CITATION {"citationItems":[{"id":"ITEM-1","itemData":{"abstract":"We have performed classical molecular dynamics simulations to simulate the primary damage state induced by 10 keV energetic recoils in UO2. The numbers versus time and the distance distributions for the displaced uranium and oxygen atoms were investigated with the energetic recoils accelerated along four different directions. The simulations suggest that the direction of the primary knock-on atom (PKA) has no effect on the final primary damage state. In addition, it was found that atomic displacement events consisted of replacement collision sequences in addition to the production of Frenkel pairs. The spatial distribution of defects introduced by 10 keV collision cascades was also presented and the results were similar to that of energetic recoils with lower energy. ?? 2011 Elsevier B.V. All rights reserved.","author":[{"dropping-particle":"","family":"Sukanya","given":"CM","non-dropping-particle":"","parse-names":false,"suffix":""},{"dropping-particle":"","family":"Priya","given":"KV","non-dropping-particle":"","parse-names":false,"suffix":""},{"dropping-particle":"","family":"Paul","given":"Vince","non-dropping-particle":"","parse-names":false,"suffix":""},{"dropping-particle":"","family":"Sankaranarayanan","given":"PN","non-dropping-particle":"","parse-names":false,"suffix":""}],"container-title":"Ijcsit","id":"ITEM-1","issue":"1","issued":{"date-parts":[["2015"]]},"page":"159-63","title":"Integration of Wireless Sensor Networks and mobile cloud-A survey","type":"article-journal","volume":"6"},"uris":["http://www.mendeley.com/documents/?uuid=381f55d5-2b44-452b-b38f-8d6a447ab045"]}],"mendeley":{"formattedCitation":"[31]","plainTextFormattedCitation":"[31]","previouslyFormattedCitation":"[32]"},"properties":{"noteIndex":0},"schema":"https://github.com/citation-style-language/schema/raw/master/csl-citation.json"}</w:instrText>
      </w:r>
      <w:r w:rsidRPr="00AD344D">
        <w:rPr>
          <w:rFonts w:asciiTheme="majorBidi" w:hAnsiTheme="majorBidi" w:cstheme="majorBidi"/>
        </w:rPr>
        <w:fldChar w:fldCharType="separate"/>
      </w:r>
      <w:r w:rsidRPr="00AD344D">
        <w:rPr>
          <w:rFonts w:asciiTheme="majorBidi" w:hAnsiTheme="majorBidi" w:cstheme="majorBidi"/>
          <w:noProof/>
        </w:rPr>
        <w:t>[31]</w:t>
      </w:r>
      <w:r w:rsidRPr="00AD344D">
        <w:rPr>
          <w:rFonts w:asciiTheme="majorBidi" w:hAnsiTheme="majorBidi" w:cstheme="majorBidi"/>
        </w:rPr>
        <w:fldChar w:fldCharType="end"/>
      </w:r>
      <w:r w:rsidRPr="00AD344D">
        <w:rPr>
          <w:rFonts w:asciiTheme="majorBidi" w:hAnsiTheme="majorBidi" w:cstheme="majorBidi"/>
        </w:rPr>
        <w:t>. Due to its clear hybrid channel access mechanisms, we prefer IEEE 802.15.4 for experiments and implementation.</w:t>
      </w:r>
    </w:p>
    <w:p w14:paraId="5488EA0A" w14:textId="77777777" w:rsidR="0067668A" w:rsidRDefault="0067668A" w:rsidP="0067668A">
      <w:pPr>
        <w:ind w:left="90"/>
        <w:jc w:val="center"/>
        <w:rPr>
          <w:rFonts w:asciiTheme="majorBidi" w:hAnsiTheme="majorBidi" w:cstheme="majorBidi"/>
        </w:rPr>
      </w:pPr>
      <w:r>
        <w:rPr>
          <w:noProof/>
        </w:rPr>
        <w:lastRenderedPageBreak/>
        <w:drawing>
          <wp:inline distT="0" distB="0" distL="0" distR="0" wp14:anchorId="1E05FD84" wp14:editId="4FD6CD3E">
            <wp:extent cx="3008376" cy="1908397"/>
            <wp:effectExtent l="0" t="0" r="1905"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08376" cy="1908397"/>
                    </a:xfrm>
                    <a:prstGeom prst="rect">
                      <a:avLst/>
                    </a:prstGeom>
                  </pic:spPr>
                </pic:pic>
              </a:graphicData>
            </a:graphic>
          </wp:inline>
        </w:drawing>
      </w:r>
    </w:p>
    <w:p w14:paraId="0830E569" w14:textId="14A75FDC" w:rsidR="00C4069B" w:rsidRPr="0067668A" w:rsidRDefault="0067668A" w:rsidP="00AD344D">
      <w:pPr>
        <w:ind w:left="90"/>
        <w:jc w:val="center"/>
        <w:rPr>
          <w:rFonts w:asciiTheme="majorBidi" w:hAnsiTheme="majorBidi" w:cstheme="majorBidi"/>
        </w:rPr>
      </w:pPr>
      <w:r w:rsidRPr="0067668A">
        <w:rPr>
          <w:rFonts w:asciiTheme="majorBidi" w:hAnsiTheme="majorBidi" w:cstheme="majorBidi"/>
        </w:rPr>
        <w:t>Figure 2. Various kinds of biomedical sensors</w:t>
      </w:r>
      <w:r w:rsidRPr="0067668A">
        <w:rPr>
          <w:rFonts w:asciiTheme="majorBidi" w:hAnsiTheme="majorBidi" w:cstheme="majorBidi"/>
        </w:rPr>
        <w:fldChar w:fldCharType="begin" w:fldLock="1"/>
      </w:r>
      <w:r w:rsidRPr="0067668A">
        <w:rPr>
          <w:rFonts w:asciiTheme="majorBidi" w:hAnsiTheme="majorBidi" w:cstheme="majorBidi"/>
        </w:rPr>
        <w:instrText>ADDIN CSL_CITATION {"citationItems":[{"id":"ITEM-1","itemData":{"DOI":"10.1109/jsen.2020.3012432","ISSN":"1530-437X","author":[{"dropping-particle":"","family":"Saad","given":"Ghina","non-dropping-particle":"","parse-names":false,"suffix":""},{"dropping-particle":"","family":"Harb","given":"Hassan","non-dropping-particle":"","parse-names":false,"suffix":""},{"dropping-particle":"","family":"Abouaissa","given":"Abdelhafid","non-dropping-particle":"","parse-names":false,"suffix":""},{"dropping-particle":"","family":"Idoumghar","given":"Lhassane","non-dropping-particle":"","parse-names":false,"suffix":""},{"dropping-particle":"","family":"Charara","given":"Nour","non-dropping-particle":"","parse-names":false,"suffix":""}],"container-title":"IEEE Sensors Journal","id":"ITEM-1","issued":{"date-parts":[["2020"]]},"page":"1-1","title":"P2D: An Efficient Patient-to-Doctor Framework for Real-Time Health Monitoring and Decision Making","type":"article-journal"},"uris":["http://www.mendeley.com/documents/?uuid=949686fc-c39a-42e2-abd2-0f0efc308d98"]}],"mendeley":{"formattedCitation":"[30]","plainTextFormattedCitation":"[30]","previouslyFormattedCitation":"[31]"},"properties":{"noteIndex":0},"schema":"https://github.com/citation-style-language/schema/raw/master/csl-citation.json"}</w:instrText>
      </w:r>
      <w:r w:rsidRPr="0067668A">
        <w:rPr>
          <w:rFonts w:asciiTheme="majorBidi" w:hAnsiTheme="majorBidi" w:cstheme="majorBidi"/>
        </w:rPr>
        <w:fldChar w:fldCharType="separate"/>
      </w:r>
      <w:r w:rsidRPr="0067668A">
        <w:rPr>
          <w:rFonts w:asciiTheme="majorBidi" w:hAnsiTheme="majorBidi" w:cstheme="majorBidi"/>
          <w:noProof/>
        </w:rPr>
        <w:t>[30]</w:t>
      </w:r>
      <w:r w:rsidRPr="0067668A">
        <w:rPr>
          <w:rFonts w:asciiTheme="majorBidi" w:hAnsiTheme="majorBidi" w:cstheme="majorBidi"/>
        </w:rPr>
        <w:fldChar w:fldCharType="end"/>
      </w:r>
      <w:r w:rsidR="00C9585D">
        <w:rPr>
          <w:rFonts w:asciiTheme="majorBidi" w:hAnsiTheme="majorBidi" w:cstheme="majorBidi"/>
        </w:rPr>
        <w:t>.</w:t>
      </w:r>
    </w:p>
    <w:p w14:paraId="78C56D0C" w14:textId="59B7B2AB" w:rsidR="00AD344D" w:rsidRDefault="00AD344D" w:rsidP="00AD344D">
      <w:pPr>
        <w:jc w:val="both"/>
        <w:rPr>
          <w:rFonts w:asciiTheme="majorBidi" w:hAnsiTheme="majorBidi" w:cstheme="majorBidi"/>
        </w:rPr>
      </w:pPr>
      <w:bookmarkStart w:id="0" w:name="_Hlk64146323"/>
      <w:r>
        <w:rPr>
          <w:rFonts w:asciiTheme="majorBidi" w:hAnsiTheme="majorBidi" w:cstheme="majorBidi"/>
        </w:rPr>
        <w:t xml:space="preserve">         </w:t>
      </w:r>
      <w:r w:rsidRPr="005C6EF4">
        <w:rPr>
          <w:rFonts w:asciiTheme="majorBidi" w:hAnsiTheme="majorBidi" w:cstheme="majorBidi"/>
        </w:rPr>
        <w:t>CASTALIA is a WSN (Wireless Sensor Network), Body Area Network (BAN) simulation model</w:t>
      </w:r>
      <w:r>
        <w:rPr>
          <w:rFonts w:asciiTheme="majorBidi" w:hAnsiTheme="majorBidi" w:cstheme="majorBidi"/>
        </w:rPr>
        <w:t>,</w:t>
      </w:r>
      <w:r w:rsidRPr="005C6EF4">
        <w:rPr>
          <w:rFonts w:asciiTheme="majorBidi" w:hAnsiTheme="majorBidi" w:cstheme="majorBidi"/>
        </w:rPr>
        <w:t xml:space="preserve"> and a standard computer network with low power. With the support of OMNET ++, use Castalia.</w:t>
      </w:r>
    </w:p>
    <w:bookmarkEnd w:id="0"/>
    <w:p w14:paraId="48F567A9" w14:textId="7944AFF4" w:rsidR="00AD344D" w:rsidRDefault="00AD344D" w:rsidP="00AD344D">
      <w:pPr>
        <w:jc w:val="both"/>
        <w:rPr>
          <w:rFonts w:asciiTheme="majorBidi" w:hAnsiTheme="majorBidi" w:cstheme="majorBidi"/>
          <w:lang w:bidi="ar-IQ"/>
        </w:rPr>
      </w:pPr>
      <w:r>
        <w:rPr>
          <w:rFonts w:asciiTheme="majorBidi" w:hAnsiTheme="majorBidi" w:cstheme="majorBidi"/>
          <w:lang w:bidi="ar-IQ"/>
        </w:rPr>
        <w:t xml:space="preserve">         </w:t>
      </w:r>
      <w:r w:rsidRPr="00583DDA">
        <w:rPr>
          <w:rFonts w:asciiTheme="majorBidi" w:hAnsiTheme="majorBidi" w:cstheme="majorBidi"/>
          <w:lang w:bidi="ar-IQ"/>
        </w:rPr>
        <w:t xml:space="preserve">The network is simulated with </w:t>
      </w:r>
      <w:r>
        <w:rPr>
          <w:rFonts w:asciiTheme="majorBidi" w:hAnsiTheme="majorBidi" w:cstheme="majorBidi"/>
          <w:lang w:bidi="ar-IQ"/>
        </w:rPr>
        <w:t>1</w:t>
      </w:r>
      <w:r w:rsidRPr="00583DDA">
        <w:rPr>
          <w:rFonts w:asciiTheme="majorBidi" w:hAnsiTheme="majorBidi" w:cstheme="majorBidi"/>
          <w:lang w:bidi="ar-IQ"/>
        </w:rPr>
        <w:t xml:space="preserve"> node to </w:t>
      </w:r>
      <w:r>
        <w:rPr>
          <w:rFonts w:asciiTheme="majorBidi" w:hAnsiTheme="majorBidi" w:cstheme="majorBidi"/>
          <w:lang w:bidi="ar-IQ"/>
        </w:rPr>
        <w:t>9</w:t>
      </w:r>
      <w:r w:rsidRPr="00583DDA">
        <w:rPr>
          <w:rFonts w:asciiTheme="majorBidi" w:hAnsiTheme="majorBidi" w:cstheme="majorBidi"/>
          <w:lang w:bidi="ar-IQ"/>
        </w:rPr>
        <w:t xml:space="preserve"> different nodes. Our patient has one or more sensors (sensors: ECG, temperature, skin temperature, blood pressure, PH, heart rate, Spo2, motion sensor, etc.) </w:t>
      </w:r>
      <w:r w:rsidRPr="00CE67F1">
        <w:rPr>
          <w:rFonts w:asciiTheme="majorBidi" w:hAnsiTheme="majorBidi" w:cstheme="majorBidi"/>
          <w:lang w:bidi="ar-IQ"/>
        </w:rPr>
        <w:t>Biomedical data routinely periods of varying data rates</w:t>
      </w:r>
      <w:r>
        <w:rPr>
          <w:rFonts w:asciiTheme="majorBidi" w:hAnsiTheme="majorBidi" w:cstheme="majorBidi"/>
          <w:lang w:bidi="ar-IQ"/>
        </w:rPr>
        <w:fldChar w:fldCharType="begin" w:fldLock="1"/>
      </w:r>
      <w:r>
        <w:rPr>
          <w:rFonts w:asciiTheme="majorBidi" w:hAnsiTheme="majorBidi" w:cstheme="majorBidi"/>
          <w:lang w:bidi="ar-IQ"/>
        </w:rPr>
        <w:instrText>ADDIN CSL_CITATION {"citationItems":[{"id":"ITEM-1","itemData":{"DOI":"10.1155/2016/7170943","ISSN":"16877268","abstract":"Recently, increasing demand for remote healthcare monitoring systems poses a specific set of Quality of Services (QoS) requirements to the MAC layer protocols and standards (IEEE 802.15.6, IEEE 802.15.4, etc.) of Wireless Body Area Sensor Networks (WBASNs). They mainly include time bounded services (latency), reliable data transmission, fair channel distribution, and specified data rates. The existing MAC protocols of WBASNs are lack of a specific set of QoS. To address this, the paper proposes a QoS profile named delay, reliability, and throughput (DRT). The QoS values computed through DRT profile provide maximum reliability of data transmission within an acceptable latency and data rates. The DRT is based on the carrier sense multiple access with collision avoidance (CSMA/CA) channel access mechanism and considers IEEE 802.15.4 (low-rate WPAN) and IEEE 802.15.6 (WBASN). Further, a detailed performance analysis of different frequency bands is done which are standardized for WBASNs, that is, 420 MHz, 868 MHz, 2.4 GHz, and so forth. Finally, a series of experiments are conducted to produce statistical results for DRT profile with respect to delay, reliability, and packet delivery ratio (PDR). The calculated results are verified through extensive simulations in the CASTALIA 3.2 framework using the OMNET++ network simulator.","author":[{"dropping-particle":"","family":"Akbar","given":"Muhammad Sajjad","non-dropping-particle":"","parse-names":false,"suffix":""},{"dropping-particle":"","family":"Yu","given":"Hongnian","non-dropping-particle":"","parse-names":false,"suffix":""},{"dropping-particle":"","family":"Cang","given":"Shuang","non-dropping-particle":"","parse-names":false,"suffix":""}],"container-title":"Journal of Sensors","id":"ITEM-1","issued":{"date-parts":[["2016"]]},"title":"Delay, Reliability, and Throughput Based QoS Profile: A MAC Layer Performance Optimization Mechanism for Biomedical Applications in Wireless Body Area Sensor Networks","type":"article-journal","volume":"2016"},"uris":["http://www.mendeley.com/documents/?uuid=39262ad6-c87b-48b7-af30-d70394a7931c"]}],"mendeley":{"formattedCitation":"[32]","plainTextFormattedCitation":"[32]","previouslyFormattedCitation":"[33]"},"properties":{"noteIndex":0},"schema":"https://github.com/citation-style-language/schema/raw/master/csl-citation.json"}</w:instrText>
      </w:r>
      <w:r>
        <w:rPr>
          <w:rFonts w:asciiTheme="majorBidi" w:hAnsiTheme="majorBidi" w:cstheme="majorBidi"/>
          <w:lang w:bidi="ar-IQ"/>
        </w:rPr>
        <w:fldChar w:fldCharType="separate"/>
      </w:r>
      <w:r w:rsidRPr="00E7626D">
        <w:rPr>
          <w:rFonts w:asciiTheme="majorBidi" w:hAnsiTheme="majorBidi" w:cstheme="majorBidi"/>
          <w:noProof/>
          <w:lang w:bidi="ar-IQ"/>
        </w:rPr>
        <w:t>[32]</w:t>
      </w:r>
      <w:r>
        <w:rPr>
          <w:rFonts w:asciiTheme="majorBidi" w:hAnsiTheme="majorBidi" w:cstheme="majorBidi"/>
          <w:lang w:bidi="ar-IQ"/>
        </w:rPr>
        <w:fldChar w:fldCharType="end"/>
      </w:r>
      <w:r>
        <w:rPr>
          <w:rFonts w:asciiTheme="majorBidi" w:hAnsiTheme="majorBidi" w:cstheme="majorBidi"/>
          <w:lang w:bidi="ar-IQ"/>
        </w:rPr>
        <w:fldChar w:fldCharType="begin" w:fldLock="1"/>
      </w:r>
      <w:r>
        <w:rPr>
          <w:rFonts w:asciiTheme="majorBidi" w:hAnsiTheme="majorBidi" w:cstheme="majorBidi"/>
          <w:lang w:bidi="ar-IQ"/>
        </w:rPr>
        <w:instrText>ADDIN CSL_CITATION {"citationItems":[{"id":"ITEM-1","itemData":{"DOI":"10.3390/s17020241","ISBN":"4412029611","ISSN":"14248220","PMID":"28134853","abstract":"In wireless body area sensor networks (WBASNs), Quality of Service (QoS) provision for patient monitoring systems in terms of time-critical deadlines, high throughput and energy efficiency is a challenging task. The periodic data from these systems generates a large number of small packets in a short time period which needs an efficient channel access mechanism. The IEEE 802.15.4 standard is recommended for low power devices and widely used for many wireless sensor networks applications. It provides a hybrid channel access mechanism at the Media Access Control (MAC) layer which plays a key role in overall successful transmission in WBASNs. There are many WBASN’s MAC protocols that use this hybrid channel access mechanism in variety of sensor applications. However, these protocols are less efficient for patient monitoring systems where life critical data requires limited delay, high throughput and energy efficient communication simultaneously. To address these issues, this paper proposes a frame aggregation scheme by using the aggregated-MAC protocol data unit (A-MPDU) which works with the IEEE 802.15.4 MAC layer. To implement the scheme accurately, we develop a traffic patterns analysis mechanism to understand the requirements of the sensor nodes in patient monitoring systems, then model the channel access to find the performance gap on the basis of obtained requirements, finally propose the design based on the needs of patient monitoring systems. The mechanism is initially verified using numerical modelling and then simulation is conducted using NS2.29, Castalia 3.2 and OMNeT++. The proposed scheme provides the optimal performance considering the required QoS.","author":[{"dropping-particle":"","family":"Akbar","given":"Muhammad Sajjad","non-dropping-particle":"","parse-names":false,"suffix":""},{"dropping-particle":"","family":"Yu","given":"Hongnian","non-dropping-particle":"","parse-names":false,"suffix":""},{"dropping-particle":"","family":"Cang","given":"Shuang","non-dropping-particle":"","parse-names":false,"suffix":""}],"container-title":"Sensors (Switzerland)","id":"ITEM-1","issue":"2","issued":{"date-parts":[["2017"]]},"title":"IEEE 802.15.4 frame aggregation enhancement to provide high performance in life-critical patient monitoring systems","type":"article-journal","volume":"17"},"uris":["http://www.mendeley.com/documents/?uuid=ce24fd92-a647-4ac1-9d7d-ef30baa428e2"]}],"mendeley":{"formattedCitation":"[33]","plainTextFormattedCitation":"[33]","previouslyFormattedCitation":"[34]"},"properties":{"noteIndex":0},"schema":"https://github.com/citation-style-language/schema/raw/master/csl-citation.json"}</w:instrText>
      </w:r>
      <w:r>
        <w:rPr>
          <w:rFonts w:asciiTheme="majorBidi" w:hAnsiTheme="majorBidi" w:cstheme="majorBidi"/>
          <w:lang w:bidi="ar-IQ"/>
        </w:rPr>
        <w:fldChar w:fldCharType="separate"/>
      </w:r>
      <w:r w:rsidRPr="00E7626D">
        <w:rPr>
          <w:rFonts w:asciiTheme="majorBidi" w:hAnsiTheme="majorBidi" w:cstheme="majorBidi"/>
          <w:noProof/>
          <w:lang w:bidi="ar-IQ"/>
        </w:rPr>
        <w:t>[33]</w:t>
      </w:r>
      <w:r>
        <w:rPr>
          <w:rFonts w:asciiTheme="majorBidi" w:hAnsiTheme="majorBidi" w:cstheme="majorBidi"/>
          <w:lang w:bidi="ar-IQ"/>
        </w:rPr>
        <w:fldChar w:fldCharType="end"/>
      </w:r>
      <w:r>
        <w:rPr>
          <w:rFonts w:asciiTheme="majorBidi" w:hAnsiTheme="majorBidi" w:cstheme="majorBidi"/>
          <w:lang w:bidi="ar-IQ"/>
        </w:rPr>
        <w:t xml:space="preserve">. </w:t>
      </w:r>
      <w:r w:rsidRPr="00CE67F1">
        <w:rPr>
          <w:rFonts w:asciiTheme="majorBidi" w:hAnsiTheme="majorBidi" w:cstheme="majorBidi"/>
          <w:lang w:bidi="ar-IQ"/>
        </w:rPr>
        <w:t xml:space="preserve">The ECG magnetometer produces periodic data for high-temperature sensors, etc. Generate low data annually. Therefore, all criteria must be fulfilled concurrently. </w:t>
      </w:r>
    </w:p>
    <w:p w14:paraId="09969371" w14:textId="189054E6" w:rsidR="00AD344D" w:rsidRDefault="00AD344D" w:rsidP="00AD344D">
      <w:pPr>
        <w:jc w:val="both"/>
        <w:rPr>
          <w:rFonts w:asciiTheme="majorBidi" w:hAnsiTheme="majorBidi" w:cstheme="majorBidi"/>
          <w:lang w:bidi="ar-IQ"/>
        </w:rPr>
      </w:pPr>
      <w:r>
        <w:rPr>
          <w:rFonts w:asciiTheme="majorBidi" w:hAnsiTheme="majorBidi" w:cstheme="majorBidi"/>
          <w:lang w:bidi="ar-IQ"/>
        </w:rPr>
        <w:t xml:space="preserve">         </w:t>
      </w:r>
      <w:r w:rsidRPr="00583DDA">
        <w:rPr>
          <w:rFonts w:asciiTheme="majorBidi" w:hAnsiTheme="majorBidi" w:cstheme="majorBidi"/>
          <w:lang w:bidi="ar-IQ"/>
        </w:rPr>
        <w:t xml:space="preserve">Using Castalia simulation, with a </w:t>
      </w:r>
      <w:proofErr w:type="gramStart"/>
      <w:r w:rsidRPr="00583DDA">
        <w:rPr>
          <w:rFonts w:asciiTheme="majorBidi" w:hAnsiTheme="majorBidi" w:cstheme="majorBidi"/>
          <w:lang w:bidi="ar-IQ"/>
        </w:rPr>
        <w:t>single/multiple</w:t>
      </w:r>
      <w:r>
        <w:rPr>
          <w:rFonts w:asciiTheme="majorBidi" w:hAnsiTheme="majorBidi" w:cstheme="majorBidi"/>
          <w:lang w:bidi="ar-IQ"/>
        </w:rPr>
        <w:t xml:space="preserve"> sensors</w:t>
      </w:r>
      <w:proofErr w:type="gramEnd"/>
      <w:r w:rsidRPr="00583DDA">
        <w:rPr>
          <w:rFonts w:asciiTheme="majorBidi" w:hAnsiTheme="majorBidi" w:cstheme="majorBidi"/>
          <w:lang w:bidi="ar-IQ"/>
        </w:rPr>
        <w:t xml:space="preserve"> in each person in a node, to implement the idea, we increase or decrease the number of used nodes (the sensor) in the patient and then notice the effect of the packet reception rate, the packet loss rate, and the energy measured in NJ / bit. </w:t>
      </w:r>
      <w:r w:rsidRPr="00A875CF">
        <w:rPr>
          <w:rFonts w:asciiTheme="majorBidi" w:hAnsiTheme="majorBidi" w:cstheme="majorBidi"/>
          <w:lang w:bidi="ar-IQ"/>
        </w:rPr>
        <w:t>We note the simulation time reached and the number of responses received when the simulation stopped</w:t>
      </w:r>
      <w:r w:rsidRPr="00583DDA">
        <w:rPr>
          <w:rFonts w:asciiTheme="majorBidi" w:hAnsiTheme="majorBidi" w:cstheme="majorBidi"/>
          <w:lang w:bidi="ar-IQ"/>
        </w:rPr>
        <w:t xml:space="preserve">. In the end, we applied the idea to more than one patient, and here </w:t>
      </w:r>
      <w:r>
        <w:rPr>
          <w:rFonts w:asciiTheme="majorBidi" w:hAnsiTheme="majorBidi" w:cstheme="majorBidi"/>
          <w:lang w:bidi="ar-IQ"/>
        </w:rPr>
        <w:t>we</w:t>
      </w:r>
      <w:r w:rsidRPr="00583DDA">
        <w:rPr>
          <w:rFonts w:asciiTheme="majorBidi" w:hAnsiTheme="majorBidi" w:cstheme="majorBidi"/>
          <w:lang w:bidi="ar-IQ"/>
        </w:rPr>
        <w:t xml:space="preserve"> used from five patients to 100 patients in the simulation noting the difference in results before and after using the compressive sensor technology.</w:t>
      </w:r>
    </w:p>
    <w:p w14:paraId="4A1725F1" w14:textId="305E55E2" w:rsidR="00022660" w:rsidRDefault="00BD1877" w:rsidP="00022660">
      <w:pPr>
        <w:pStyle w:val="ListParagraph"/>
        <w:jc w:val="center"/>
        <w:rPr>
          <w:rFonts w:asciiTheme="majorBidi" w:eastAsiaTheme="minorEastAsia" w:hAnsiTheme="majorBidi" w:cstheme="majorBidi"/>
          <w:rtl/>
          <w:lang w:bidi="ar-IQ"/>
        </w:rPr>
      </w:pPr>
      <w:r>
        <w:rPr>
          <w:noProof/>
        </w:rPr>
        <mc:AlternateContent>
          <mc:Choice Requires="wps">
            <w:drawing>
              <wp:anchor distT="0" distB="0" distL="114300" distR="114300" simplePos="0" relativeHeight="251657216" behindDoc="0" locked="0" layoutInCell="1" allowOverlap="1" wp14:anchorId="4FEB008A" wp14:editId="790FA728">
                <wp:simplePos x="0" y="0"/>
                <wp:positionH relativeFrom="column">
                  <wp:posOffset>4231005</wp:posOffset>
                </wp:positionH>
                <wp:positionV relativeFrom="paragraph">
                  <wp:posOffset>987425</wp:posOffset>
                </wp:positionV>
                <wp:extent cx="266700" cy="350520"/>
                <wp:effectExtent l="0" t="76200" r="0" b="30480"/>
                <wp:wrapNone/>
                <wp:docPr id="930" name="Connector: Elbow 930"/>
                <wp:cNvGraphicFramePr/>
                <a:graphic xmlns:a="http://schemas.openxmlformats.org/drawingml/2006/main">
                  <a:graphicData uri="http://schemas.microsoft.com/office/word/2010/wordprocessingShape">
                    <wps:wsp>
                      <wps:cNvCnPr/>
                      <wps:spPr>
                        <a:xfrm flipV="1">
                          <a:off x="0" y="0"/>
                          <a:ext cx="266700" cy="35052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DE2D3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30" o:spid="_x0000_s1026" type="#_x0000_t34" style="position:absolute;margin-left:333.15pt;margin-top:77.75pt;width:21pt;height:27.6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" strokecolor="black [3040]">
                <v:stroke endarrow="block"/>
              </v:shape>
            </w:pict>
          </mc:Fallback>
        </mc:AlternateContent>
      </w:r>
      <w:r w:rsidR="00022660">
        <w:rPr>
          <w:noProof/>
        </w:rPr>
        <mc:AlternateContent>
          <mc:Choice Requires="wps">
            <w:drawing>
              <wp:anchor distT="0" distB="0" distL="114300" distR="114300" simplePos="0" relativeHeight="251663360" behindDoc="0" locked="0" layoutInCell="1" allowOverlap="1" wp14:anchorId="1CE48353" wp14:editId="1FC678EB">
                <wp:simplePos x="0" y="0"/>
                <wp:positionH relativeFrom="column">
                  <wp:posOffset>4352925</wp:posOffset>
                </wp:positionH>
                <wp:positionV relativeFrom="paragraph">
                  <wp:posOffset>720725</wp:posOffset>
                </wp:positionV>
                <wp:extent cx="190500" cy="266700"/>
                <wp:effectExtent l="0" t="76200" r="0" b="19050"/>
                <wp:wrapNone/>
                <wp:docPr id="931" name="Connector: Elbow 931"/>
                <wp:cNvGraphicFramePr/>
                <a:graphic xmlns:a="http://schemas.openxmlformats.org/drawingml/2006/main">
                  <a:graphicData uri="http://schemas.microsoft.com/office/word/2010/wordprocessingShape">
                    <wps:wsp>
                      <wps:cNvCnPr/>
                      <wps:spPr>
                        <a:xfrm flipV="1">
                          <a:off x="0" y="0"/>
                          <a:ext cx="190500" cy="2667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F36BC" id="Connector: Elbow 931" o:spid="_x0000_s1026" type="#_x0000_t34" style="position:absolute;margin-left:342.75pt;margin-top:56.75pt;width:15pt;height:21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" strokecolor="black [3040]">
                <v:stroke endarrow="block"/>
              </v:shape>
            </w:pict>
          </mc:Fallback>
        </mc:AlternateContent>
      </w:r>
      <w:r w:rsidR="00022660" w:rsidRPr="004C185F">
        <w:t xml:space="preserve"> </w:t>
      </w:r>
      <w:r>
        <w:object w:dxaOrig="10320" w:dyaOrig="8352" w14:anchorId="0C62EC7D">
          <v:shape id="_x0000_i1026" type="#_x0000_t75" style="width:312pt;height:212.4pt" o:ole="">
            <v:imagedata r:id="rId14" o:title=""/>
          </v:shape>
          <o:OLEObject Type="Embed" ProgID="Visio.Drawing.15" ShapeID="_x0000_i1026" DrawAspect="Content" ObjectID="_1674858267" r:id="rId15"/>
        </w:object>
      </w:r>
    </w:p>
    <w:p w14:paraId="751760AB" w14:textId="74152973" w:rsidR="00022660" w:rsidRPr="0096402F" w:rsidRDefault="00022660" w:rsidP="00022660">
      <w:pPr>
        <w:pStyle w:val="ListParagraph"/>
        <w:jc w:val="center"/>
        <w:rPr>
          <w:rFonts w:asciiTheme="majorBidi" w:eastAsiaTheme="minorEastAsia" w:hAnsiTheme="majorBidi" w:cstheme="majorBidi"/>
          <w:sz w:val="20"/>
          <w:szCs w:val="20"/>
        </w:rPr>
      </w:pPr>
      <w:r w:rsidRPr="0096402F">
        <w:rPr>
          <w:rFonts w:asciiTheme="majorBidi" w:eastAsiaTheme="minorEastAsia" w:hAnsiTheme="majorBidi" w:cstheme="majorBidi"/>
          <w:sz w:val="20"/>
          <w:szCs w:val="20"/>
        </w:rPr>
        <w:t>Figure 3</w:t>
      </w:r>
      <w:r w:rsidR="0096402F">
        <w:rPr>
          <w:rFonts w:asciiTheme="majorBidi" w:eastAsiaTheme="minorEastAsia" w:hAnsiTheme="majorBidi" w:cstheme="majorBidi"/>
          <w:sz w:val="20"/>
          <w:szCs w:val="20"/>
        </w:rPr>
        <w:t>.</w:t>
      </w:r>
      <w:r w:rsidRPr="0096402F">
        <w:rPr>
          <w:rFonts w:asciiTheme="majorBidi" w:eastAsiaTheme="minorEastAsia" w:hAnsiTheme="majorBidi" w:cstheme="majorBidi"/>
          <w:sz w:val="20"/>
          <w:szCs w:val="20"/>
        </w:rPr>
        <w:t xml:space="preserve"> Block diagram of the proposed system</w:t>
      </w:r>
      <w:r w:rsidR="00C9585D">
        <w:rPr>
          <w:rFonts w:asciiTheme="majorBidi" w:eastAsiaTheme="minorEastAsia" w:hAnsiTheme="majorBidi" w:cstheme="majorBidi"/>
          <w:sz w:val="20"/>
          <w:szCs w:val="20"/>
        </w:rPr>
        <w:t>.</w:t>
      </w:r>
    </w:p>
    <w:p w14:paraId="7C87391A" w14:textId="73548555" w:rsidR="00096FC2" w:rsidRDefault="00096FC2" w:rsidP="00096FC2">
      <w:pPr>
        <w:pStyle w:val="ListParagraph"/>
        <w:spacing w:line="240" w:lineRule="auto"/>
        <w:ind w:left="0"/>
        <w:jc w:val="both"/>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r w:rsidRPr="00CF61BB">
        <w:rPr>
          <w:rFonts w:asciiTheme="majorBidi" w:eastAsiaTheme="minorEastAsia" w:hAnsiTheme="majorBidi" w:cstheme="majorBidi"/>
          <w:sz w:val="20"/>
          <w:szCs w:val="20"/>
        </w:rPr>
        <w:t>In addition to the basic requirements of WBAN related to sensors and data transmission, the proposed WBAN design framework has some significant and requirements. The specification also requires the devices themselves and the network connection to the display. Some factors for optimizing a successful system are presented here:</w:t>
      </w:r>
    </w:p>
    <w:p w14:paraId="6AA69D0B" w14:textId="77777777" w:rsidR="00096FC2" w:rsidRPr="00CF61BB" w:rsidRDefault="00096FC2" w:rsidP="00096FC2">
      <w:pPr>
        <w:pStyle w:val="ListParagraph"/>
        <w:numPr>
          <w:ilvl w:val="0"/>
          <w:numId w:val="21"/>
        </w:numPr>
        <w:spacing w:after="160" w:line="240" w:lineRule="auto"/>
        <w:jc w:val="both"/>
        <w:rPr>
          <w:rFonts w:asciiTheme="majorBidi" w:eastAsiaTheme="minorEastAsia" w:hAnsiTheme="majorBidi" w:cstheme="majorBidi"/>
          <w:sz w:val="20"/>
          <w:szCs w:val="20"/>
        </w:rPr>
      </w:pPr>
      <w:r w:rsidRPr="00CF61BB">
        <w:rPr>
          <w:rFonts w:asciiTheme="majorBidi" w:eastAsiaTheme="minorEastAsia" w:hAnsiTheme="majorBidi" w:cstheme="majorBidi"/>
          <w:sz w:val="20"/>
          <w:szCs w:val="20"/>
        </w:rPr>
        <w:t>Data sensitivity: if not all WBAN applications are time- or loss-sensitive. This is the case in applications relating to medical and sports. This requirement shall be met by multiplying points of access and a well-designed MAC layer.</w:t>
      </w:r>
    </w:p>
    <w:p w14:paraId="14E39FEA" w14:textId="77777777" w:rsidR="00096FC2" w:rsidRPr="00CF61BB" w:rsidRDefault="00096FC2" w:rsidP="00096FC2">
      <w:pPr>
        <w:pStyle w:val="ListParagraph"/>
        <w:numPr>
          <w:ilvl w:val="0"/>
          <w:numId w:val="21"/>
        </w:numPr>
        <w:spacing w:after="160" w:line="240" w:lineRule="auto"/>
        <w:jc w:val="both"/>
        <w:rPr>
          <w:rFonts w:asciiTheme="majorBidi" w:eastAsiaTheme="minorEastAsia" w:hAnsiTheme="majorBidi" w:cstheme="majorBidi"/>
          <w:sz w:val="20"/>
          <w:szCs w:val="20"/>
        </w:rPr>
      </w:pPr>
      <w:r w:rsidRPr="00CF61BB">
        <w:rPr>
          <w:rFonts w:asciiTheme="majorBidi" w:eastAsiaTheme="minorEastAsia" w:hAnsiTheme="majorBidi" w:cstheme="majorBidi"/>
          <w:sz w:val="20"/>
          <w:szCs w:val="20"/>
        </w:rPr>
        <w:t xml:space="preserve">Mobility: one of the key benefits of WBAN applications is to allow WBAN to function and, if necessary, exercise its activities. However, due to the distance and the signal reflection, this versatility of WBAN </w:t>
      </w:r>
      <w:proofErr w:type="spellStart"/>
      <w:r w:rsidRPr="00CF61BB">
        <w:rPr>
          <w:rFonts w:asciiTheme="majorBidi" w:eastAsiaTheme="minorEastAsia" w:hAnsiTheme="majorBidi" w:cstheme="majorBidi"/>
          <w:sz w:val="20"/>
          <w:szCs w:val="20"/>
        </w:rPr>
        <w:t>subjets</w:t>
      </w:r>
      <w:proofErr w:type="spellEnd"/>
      <w:r w:rsidRPr="00CF61BB">
        <w:rPr>
          <w:rFonts w:asciiTheme="majorBidi" w:eastAsiaTheme="minorEastAsia" w:hAnsiTheme="majorBidi" w:cstheme="majorBidi"/>
          <w:sz w:val="20"/>
          <w:szCs w:val="20"/>
        </w:rPr>
        <w:t xml:space="preserve"> may also lead to the disconnection from the access point. Then it is important to understand how communication is maintained and how networks are used when designing a WBAN that offers efficient energy.</w:t>
      </w:r>
    </w:p>
    <w:p w14:paraId="7B7AA394" w14:textId="77777777" w:rsidR="00096FC2" w:rsidRPr="00CF61BB" w:rsidRDefault="00096FC2" w:rsidP="00096FC2">
      <w:pPr>
        <w:pStyle w:val="ListParagraph"/>
        <w:numPr>
          <w:ilvl w:val="0"/>
          <w:numId w:val="21"/>
        </w:numPr>
        <w:spacing w:after="160" w:line="240" w:lineRule="auto"/>
        <w:jc w:val="both"/>
        <w:rPr>
          <w:rFonts w:asciiTheme="majorBidi" w:eastAsiaTheme="minorEastAsia" w:hAnsiTheme="majorBidi" w:cstheme="majorBidi"/>
          <w:sz w:val="20"/>
          <w:szCs w:val="20"/>
        </w:rPr>
      </w:pPr>
      <w:r w:rsidRPr="00CF61BB">
        <w:rPr>
          <w:rFonts w:asciiTheme="majorBidi" w:eastAsiaTheme="minorEastAsia" w:hAnsiTheme="majorBidi" w:cstheme="majorBidi"/>
          <w:sz w:val="20"/>
          <w:szCs w:val="20"/>
        </w:rPr>
        <w:lastRenderedPageBreak/>
        <w:t xml:space="preserve">Adaptability: it is important to build a system that </w:t>
      </w:r>
      <w:proofErr w:type="gramStart"/>
      <w:r w:rsidRPr="00CF61BB">
        <w:rPr>
          <w:rFonts w:asciiTheme="majorBidi" w:eastAsiaTheme="minorEastAsia" w:hAnsiTheme="majorBidi" w:cstheme="majorBidi"/>
          <w:sz w:val="20"/>
          <w:szCs w:val="20"/>
        </w:rPr>
        <w:t>is capable of adjusting</w:t>
      </w:r>
      <w:proofErr w:type="gramEnd"/>
      <w:r w:rsidRPr="00CF61BB">
        <w:rPr>
          <w:rFonts w:asciiTheme="majorBidi" w:eastAsiaTheme="minorEastAsia" w:hAnsiTheme="majorBidi" w:cstheme="majorBidi"/>
          <w:sz w:val="20"/>
          <w:szCs w:val="20"/>
        </w:rPr>
        <w:t xml:space="preserve"> to any changes, such as adding or removing a sensor from/to the system or WBAN.</w:t>
      </w:r>
    </w:p>
    <w:p w14:paraId="2AE26139" w14:textId="77777777" w:rsidR="00096FC2" w:rsidRDefault="00096FC2" w:rsidP="00096FC2">
      <w:pPr>
        <w:pStyle w:val="ListParagraph"/>
        <w:numPr>
          <w:ilvl w:val="0"/>
          <w:numId w:val="21"/>
        </w:numPr>
        <w:spacing w:after="160" w:line="259" w:lineRule="auto"/>
        <w:jc w:val="both"/>
        <w:rPr>
          <w:rFonts w:asciiTheme="majorBidi" w:eastAsiaTheme="minorEastAsia" w:hAnsiTheme="majorBidi" w:cstheme="majorBidi"/>
          <w:sz w:val="20"/>
          <w:szCs w:val="20"/>
        </w:rPr>
      </w:pPr>
      <w:r w:rsidRPr="00CF61BB">
        <w:rPr>
          <w:rFonts w:asciiTheme="majorBidi" w:eastAsiaTheme="minorEastAsia" w:hAnsiTheme="majorBidi" w:cstheme="majorBidi"/>
          <w:sz w:val="20"/>
          <w:szCs w:val="20"/>
        </w:rPr>
        <w:t>Quality of service: several parameters include delay, jotter, data loss, data rate</w:t>
      </w:r>
      <w:r>
        <w:rPr>
          <w:rFonts w:asciiTheme="majorBidi" w:eastAsiaTheme="minorEastAsia" w:hAnsiTheme="majorBidi" w:cstheme="majorBidi"/>
          <w:sz w:val="20"/>
          <w:szCs w:val="20"/>
        </w:rPr>
        <w:fldChar w:fldCharType="begin" w:fldLock="1"/>
      </w:r>
      <w:r>
        <w:rPr>
          <w:rFonts w:asciiTheme="majorBidi" w:eastAsiaTheme="minorEastAsia" w:hAnsiTheme="majorBidi" w:cstheme="majorBidi"/>
          <w:sz w:val="20"/>
          <w:szCs w:val="20"/>
        </w:rPr>
        <w:instrText>ADDIN CSL_CITATION {"citationItems":[{"id":"ITEM-1","itemData":{"DOI":"10.4236/jcc.2017.57006","ISSN":"2327-5219","abstract":"Over the past years a booming interest is comprehended in the field of wireless communication for the development of a monitoring system to observe human vital organs activities remotely. Wireless Body Area Network (WBAN) is such network that provides a continuous monitoring over or inside human body for a long period and can support transmission of real time traffic such as data, voice, video to observe the status of vital organs functionalities. In this paper an overview of WBAN technology and its requirements has been narrated. The aim of this paper was to offer a suitable and appropriate wireless technology for deploying WBAN. Several suitable short range wireless communication technologies that can be adopted in WBAN have also been discussed. Finally numerous applications in the field of medical and non-medical sectors using WBAN technology have been outlined.","author":[{"dropping-particle":"","family":"Arefin","given":"Md. Taslim","non-dropping-particle":"","parse-names":false,"suffix":""},{"dropping-particle":"","family":"Ali","given":"Mohammad Hanif","non-dropping-particle":"","parse-names":false,"suffix":""},{"dropping-particle":"","family":"Haque","given":"A. K. M. Fazlul","non-dropping-particle":"","parse-names":false,"suffix":""}],"container-title":"Journal of Computer and Communications","id":"ITEM-1","issue":"07","issued":{"date-parts":[["2017"]]},"page":"53-64","title":"Wireless Body Area Network: An Overview and Various Applications","type":"article-journal","volume":"05"},"uris":["http://www.mendeley.com/documents/?uuid=00a95f31-53dc-4305-b109-042852b8b137"]}],"mendeley":{"formattedCitation":"[34]","plainTextFormattedCitation":"[34]","previouslyFormattedCitation":"[35]"},"properties":{"noteIndex":0},"schema":"https://github.com/citation-style-language/schema/raw/master/csl-citation.json"}</w:instrText>
      </w:r>
      <w:r>
        <w:rPr>
          <w:rFonts w:asciiTheme="majorBidi" w:eastAsiaTheme="minorEastAsia" w:hAnsiTheme="majorBidi" w:cstheme="majorBidi"/>
          <w:sz w:val="20"/>
          <w:szCs w:val="20"/>
        </w:rPr>
        <w:fldChar w:fldCharType="separate"/>
      </w:r>
      <w:r w:rsidRPr="00E7626D">
        <w:rPr>
          <w:rFonts w:asciiTheme="majorBidi" w:eastAsiaTheme="minorEastAsia" w:hAnsiTheme="majorBidi" w:cstheme="majorBidi"/>
          <w:noProof/>
          <w:sz w:val="20"/>
          <w:szCs w:val="20"/>
        </w:rPr>
        <w:t>[34]</w:t>
      </w:r>
      <w:r>
        <w:rPr>
          <w:rFonts w:asciiTheme="majorBidi" w:eastAsiaTheme="minorEastAsia" w:hAnsiTheme="majorBidi" w:cstheme="majorBidi"/>
          <w:sz w:val="20"/>
          <w:szCs w:val="20"/>
        </w:rPr>
        <w:fldChar w:fldCharType="end"/>
      </w:r>
      <w:r>
        <w:rPr>
          <w:rFonts w:asciiTheme="majorBidi" w:eastAsiaTheme="minorEastAsia" w:hAnsiTheme="majorBidi" w:cstheme="majorBidi"/>
          <w:sz w:val="20"/>
          <w:szCs w:val="20"/>
        </w:rPr>
        <w:t>.</w:t>
      </w:r>
    </w:p>
    <w:p w14:paraId="676DE90C" w14:textId="6107EFF7" w:rsidR="00C4069B" w:rsidRDefault="00096FC2" w:rsidP="0036126B">
      <w:pPr>
        <w:pStyle w:val="ListParagraph"/>
        <w:spacing w:line="240" w:lineRule="auto"/>
        <w:ind w:left="0"/>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p>
    <w:p w14:paraId="219B8A80" w14:textId="47F1F8E9" w:rsidR="00EF0FF7" w:rsidRPr="00EF0FF7" w:rsidRDefault="00EF0FF7" w:rsidP="00EF0FF7">
      <w:pPr>
        <w:pStyle w:val="ListParagraph"/>
        <w:numPr>
          <w:ilvl w:val="1"/>
          <w:numId w:val="15"/>
        </w:numPr>
        <w:spacing w:after="0" w:line="240" w:lineRule="auto"/>
        <w:ind w:left="0"/>
        <w:rPr>
          <w:rFonts w:asciiTheme="majorBidi" w:eastAsiaTheme="minorEastAsia" w:hAnsiTheme="majorBidi" w:cstheme="majorBidi"/>
          <w:b/>
          <w:bCs/>
          <w:sz w:val="20"/>
          <w:szCs w:val="20"/>
        </w:rPr>
      </w:pPr>
      <w:r w:rsidRPr="00EF0FF7">
        <w:rPr>
          <w:rFonts w:asciiTheme="majorBidi" w:eastAsiaTheme="minorEastAsia" w:hAnsiTheme="majorBidi" w:cstheme="majorBidi"/>
          <w:b/>
          <w:bCs/>
          <w:sz w:val="20"/>
          <w:szCs w:val="20"/>
        </w:rPr>
        <w:t>Tiers Architectures of the proposed system</w:t>
      </w:r>
    </w:p>
    <w:p w14:paraId="5F9E7A72" w14:textId="21B98E94" w:rsidR="00EF0FF7" w:rsidRDefault="00EF0FF7" w:rsidP="00EF0FF7">
      <w:pPr>
        <w:pStyle w:val="ListParagraph"/>
        <w:spacing w:after="0" w:line="240" w:lineRule="auto"/>
        <w:ind w:left="0"/>
        <w:jc w:val="both"/>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r w:rsidRPr="002A2D90">
        <w:rPr>
          <w:rFonts w:asciiTheme="majorBidi" w:eastAsiaTheme="minorEastAsia" w:hAnsiTheme="majorBidi" w:cstheme="majorBidi"/>
          <w:sz w:val="20"/>
          <w:szCs w:val="20"/>
        </w:rPr>
        <w:t xml:space="preserve">Data or knowledge is a cornerstone of the system like every other aspect depends upon, within the proposed WBAN system. The data generated by a WBAN is supposed to be used for the simulation. This information is usually not explicitly received by the user, it must be saved and </w:t>
      </w:r>
      <w:proofErr w:type="spellStart"/>
      <w:r w:rsidRPr="002A2D90">
        <w:rPr>
          <w:rFonts w:asciiTheme="majorBidi" w:eastAsiaTheme="minorEastAsia" w:hAnsiTheme="majorBidi" w:cstheme="majorBidi"/>
          <w:sz w:val="20"/>
          <w:szCs w:val="20"/>
        </w:rPr>
        <w:t>analyzed</w:t>
      </w:r>
      <w:proofErr w:type="spellEnd"/>
      <w:r w:rsidRPr="002A2D90">
        <w:rPr>
          <w:rFonts w:asciiTheme="majorBidi" w:eastAsiaTheme="minorEastAsia" w:hAnsiTheme="majorBidi" w:cstheme="majorBidi"/>
          <w:sz w:val="20"/>
          <w:szCs w:val="20"/>
        </w:rPr>
        <w:t xml:space="preserve"> or simply stored for future use. The information is however shown to the user before it is stored for real-time applications. Figure </w:t>
      </w:r>
      <w:r>
        <w:rPr>
          <w:rFonts w:asciiTheme="majorBidi" w:eastAsiaTheme="minorEastAsia" w:hAnsiTheme="majorBidi" w:cstheme="majorBidi"/>
          <w:sz w:val="20"/>
          <w:szCs w:val="20"/>
        </w:rPr>
        <w:t>3</w:t>
      </w:r>
      <w:r w:rsidRPr="002A2D90">
        <w:rPr>
          <w:rFonts w:asciiTheme="majorBidi" w:eastAsiaTheme="minorEastAsia" w:hAnsiTheme="majorBidi" w:cstheme="majorBidi"/>
          <w:sz w:val="20"/>
          <w:szCs w:val="20"/>
        </w:rPr>
        <w:t xml:space="preserve"> shows how the system segments </w:t>
      </w:r>
      <w:r>
        <w:rPr>
          <w:rFonts w:asciiTheme="majorBidi" w:eastAsiaTheme="minorEastAsia" w:hAnsiTheme="majorBidi" w:cstheme="majorBidi"/>
          <w:sz w:val="20"/>
          <w:szCs w:val="20"/>
        </w:rPr>
        <w:t>in</w:t>
      </w:r>
      <w:r w:rsidRPr="002A2D90">
        <w:rPr>
          <w:rFonts w:asciiTheme="majorBidi" w:eastAsiaTheme="minorEastAsia" w:hAnsiTheme="majorBidi" w:cstheme="majorBidi"/>
          <w:sz w:val="20"/>
          <w:szCs w:val="20"/>
        </w:rPr>
        <w:t>to different parts</w:t>
      </w:r>
      <w:r>
        <w:rPr>
          <w:rFonts w:asciiTheme="majorBidi" w:eastAsiaTheme="minorEastAsia" w:hAnsiTheme="majorBidi" w:cstheme="majorBidi"/>
          <w:sz w:val="20"/>
          <w:szCs w:val="20"/>
        </w:rPr>
        <w:t>.</w:t>
      </w:r>
    </w:p>
    <w:p w14:paraId="5DCC5FE6" w14:textId="77777777" w:rsidR="00EF0FF7" w:rsidRDefault="00EF0FF7" w:rsidP="00EF0FF7">
      <w:pPr>
        <w:pStyle w:val="ListParagraph"/>
        <w:spacing w:after="0" w:line="240" w:lineRule="auto"/>
        <w:ind w:left="0"/>
        <w:rPr>
          <w:rFonts w:asciiTheme="majorBidi" w:eastAsiaTheme="minorEastAsia" w:hAnsiTheme="majorBidi" w:cstheme="majorBidi"/>
          <w:sz w:val="20"/>
          <w:szCs w:val="20"/>
          <w:rtl/>
        </w:rPr>
      </w:pPr>
    </w:p>
    <w:p w14:paraId="0487D765" w14:textId="77777777" w:rsidR="00EF0FF7" w:rsidRPr="004A26CC" w:rsidRDefault="00EF0FF7" w:rsidP="00EF0FF7">
      <w:pPr>
        <w:pStyle w:val="ListParagraph"/>
        <w:spacing w:after="0" w:line="240" w:lineRule="auto"/>
        <w:ind w:left="634"/>
        <w:rPr>
          <w:rFonts w:asciiTheme="majorBidi" w:eastAsiaTheme="minorEastAsia" w:hAnsiTheme="majorBidi" w:cstheme="majorBidi"/>
          <w:b/>
          <w:bCs/>
          <w:sz w:val="20"/>
          <w:szCs w:val="20"/>
        </w:rPr>
      </w:pPr>
      <w:r w:rsidRPr="004A26CC">
        <w:rPr>
          <w:rFonts w:asciiTheme="majorBidi" w:eastAsiaTheme="minorEastAsia" w:hAnsiTheme="majorBidi" w:cstheme="majorBidi"/>
          <w:b/>
          <w:bCs/>
          <w:sz w:val="20"/>
          <w:szCs w:val="20"/>
        </w:rPr>
        <w:t>4.1.1 Tier1: Wireless Body Area Network (WBAN)</w:t>
      </w:r>
    </w:p>
    <w:p w14:paraId="57A46CCD" w14:textId="1CD47E24" w:rsidR="00EF0FF7" w:rsidRDefault="00EF0FF7" w:rsidP="00EF0FF7">
      <w:pPr>
        <w:pStyle w:val="ListParagraph"/>
        <w:spacing w:after="0" w:line="240" w:lineRule="auto"/>
        <w:ind w:left="0"/>
        <w:jc w:val="both"/>
        <w:rPr>
          <w:rFonts w:asciiTheme="majorBidi" w:eastAsiaTheme="minorEastAsia" w:hAnsiTheme="majorBidi" w:cstheme="majorBidi"/>
          <w:sz w:val="20"/>
          <w:szCs w:val="20"/>
        </w:rPr>
      </w:pPr>
      <w:r>
        <w:rPr>
          <w:rFonts w:asciiTheme="majorBidi" w:eastAsiaTheme="minorEastAsia" w:hAnsiTheme="majorBidi" w:cstheme="majorBidi"/>
          <w:b/>
          <w:bCs/>
          <w:sz w:val="24"/>
          <w:szCs w:val="24"/>
        </w:rPr>
        <w:t xml:space="preserve">         </w:t>
      </w:r>
      <w:r w:rsidRPr="004874CF">
        <w:rPr>
          <w:rFonts w:asciiTheme="majorBidi" w:eastAsiaTheme="minorEastAsia" w:hAnsiTheme="majorBidi" w:cstheme="majorBidi"/>
          <w:sz w:val="20"/>
          <w:szCs w:val="20"/>
        </w:rPr>
        <w:t xml:space="preserve">This part of the system constitutes the important part of the proposed system as each system depends on it. </w:t>
      </w:r>
      <w:r>
        <w:rPr>
          <w:rFonts w:asciiTheme="majorBidi" w:eastAsiaTheme="minorEastAsia" w:hAnsiTheme="majorBidi" w:cstheme="majorBidi"/>
          <w:sz w:val="20"/>
          <w:szCs w:val="20"/>
        </w:rPr>
        <w:t>A</w:t>
      </w:r>
      <w:r w:rsidRPr="004874CF">
        <w:rPr>
          <w:rFonts w:asciiTheme="majorBidi" w:eastAsiaTheme="minorEastAsia" w:hAnsiTheme="majorBidi" w:cstheme="majorBidi"/>
          <w:sz w:val="20"/>
          <w:szCs w:val="20"/>
        </w:rPr>
        <w:t>ny wearable sensor node is a source of knowledge from a person with a specific disease, from an athlete in practice, or an army</w:t>
      </w:r>
      <w:r>
        <w:rPr>
          <w:rFonts w:asciiTheme="majorBidi" w:eastAsiaTheme="minorEastAsia" w:hAnsiTheme="majorBidi" w:cstheme="majorBidi"/>
          <w:sz w:val="20"/>
          <w:szCs w:val="20"/>
        </w:rPr>
        <w:t>/</w:t>
      </w:r>
      <w:r w:rsidRPr="004874CF">
        <w:rPr>
          <w:rFonts w:asciiTheme="majorBidi" w:eastAsiaTheme="minorEastAsia" w:hAnsiTheme="majorBidi" w:cstheme="majorBidi"/>
          <w:sz w:val="20"/>
          <w:szCs w:val="20"/>
        </w:rPr>
        <w:t xml:space="preserve">firefighter on the battlefield. It must be </w:t>
      </w:r>
      <w:proofErr w:type="gramStart"/>
      <w:r w:rsidRPr="004874CF">
        <w:rPr>
          <w:rFonts w:asciiTheme="majorBidi" w:eastAsiaTheme="minorEastAsia" w:hAnsiTheme="majorBidi" w:cstheme="majorBidi"/>
          <w:sz w:val="20"/>
          <w:szCs w:val="20"/>
        </w:rPr>
        <w:t>taken into account</w:t>
      </w:r>
      <w:proofErr w:type="gramEnd"/>
      <w:r w:rsidRPr="004874CF">
        <w:rPr>
          <w:rFonts w:asciiTheme="majorBidi" w:eastAsiaTheme="minorEastAsia" w:hAnsiTheme="majorBidi" w:cstheme="majorBidi"/>
          <w:sz w:val="20"/>
          <w:szCs w:val="20"/>
        </w:rPr>
        <w:t xml:space="preserve"> to reduce energy consumption, which is one of the main factors in WBAN. Therefore, we used the GTS protocol, which guarantees data delivery with the least possible amount of energy and to achieve the quality of medical service for the required applications.</w:t>
      </w:r>
    </w:p>
    <w:p w14:paraId="59EED1AF" w14:textId="77777777" w:rsidR="00EF0FF7" w:rsidRDefault="00EF0FF7" w:rsidP="00EF0FF7">
      <w:pPr>
        <w:pStyle w:val="ListParagraph"/>
        <w:spacing w:after="0" w:line="240" w:lineRule="auto"/>
        <w:ind w:left="634"/>
        <w:rPr>
          <w:rFonts w:asciiTheme="majorBidi" w:eastAsiaTheme="minorEastAsia" w:hAnsiTheme="majorBidi" w:cstheme="majorBidi"/>
          <w:sz w:val="20"/>
          <w:szCs w:val="20"/>
        </w:rPr>
      </w:pPr>
    </w:p>
    <w:p w14:paraId="174F134E" w14:textId="77777777" w:rsidR="004A26CC" w:rsidRDefault="00EF0FF7" w:rsidP="004A26CC">
      <w:pPr>
        <w:pStyle w:val="ListParagraph"/>
        <w:spacing w:after="0" w:line="240" w:lineRule="auto"/>
        <w:ind w:left="634"/>
        <w:rPr>
          <w:rFonts w:asciiTheme="majorBidi" w:eastAsiaTheme="minorEastAsia" w:hAnsiTheme="majorBidi" w:cstheme="majorBidi"/>
          <w:b/>
          <w:bCs/>
          <w:sz w:val="20"/>
          <w:szCs w:val="20"/>
        </w:rPr>
      </w:pPr>
      <w:r w:rsidRPr="004A26CC">
        <w:rPr>
          <w:rFonts w:asciiTheme="majorBidi" w:eastAsiaTheme="minorEastAsia" w:hAnsiTheme="majorBidi" w:cstheme="majorBidi"/>
          <w:b/>
          <w:bCs/>
          <w:sz w:val="20"/>
          <w:szCs w:val="20"/>
        </w:rPr>
        <w:t>4.1.2 Tier2: Personal Digital Assistant (PDA)</w:t>
      </w:r>
    </w:p>
    <w:p w14:paraId="095FDC4A" w14:textId="16E948B4" w:rsidR="00EF0FF7" w:rsidRPr="004A26CC" w:rsidRDefault="00EF0FF7" w:rsidP="004A26CC">
      <w:pPr>
        <w:pStyle w:val="ListParagraph"/>
        <w:spacing w:after="0" w:line="240" w:lineRule="auto"/>
        <w:ind w:left="0"/>
        <w:jc w:val="both"/>
        <w:rPr>
          <w:rFonts w:asciiTheme="majorBidi" w:eastAsiaTheme="minorEastAsia" w:hAnsiTheme="majorBidi" w:cstheme="majorBidi"/>
          <w:b/>
          <w:bCs/>
          <w:sz w:val="20"/>
          <w:szCs w:val="20"/>
        </w:rPr>
      </w:pPr>
      <w:r w:rsidRPr="004A26CC">
        <w:rPr>
          <w:rFonts w:asciiTheme="majorBidi" w:eastAsiaTheme="minorEastAsia" w:hAnsiTheme="majorBidi" w:cstheme="majorBidi" w:hint="cs"/>
          <w:sz w:val="20"/>
          <w:szCs w:val="20"/>
          <w:rtl/>
          <w:lang w:bidi="ar-IQ"/>
        </w:rPr>
        <w:t xml:space="preserve">  </w:t>
      </w:r>
      <w:r w:rsidR="004A26CC">
        <w:rPr>
          <w:rFonts w:asciiTheme="majorBidi" w:eastAsiaTheme="minorEastAsia" w:hAnsiTheme="majorBidi" w:cstheme="majorBidi"/>
          <w:sz w:val="20"/>
          <w:szCs w:val="20"/>
          <w:lang w:bidi="ar-IQ"/>
        </w:rPr>
        <w:t xml:space="preserve">        </w:t>
      </w:r>
      <w:r w:rsidRPr="004A26CC">
        <w:rPr>
          <w:rFonts w:asciiTheme="majorBidi" w:eastAsiaTheme="minorEastAsia" w:hAnsiTheme="majorBidi" w:cstheme="majorBidi"/>
          <w:sz w:val="20"/>
          <w:szCs w:val="20"/>
          <w:lang w:bidi="ar-IQ"/>
        </w:rPr>
        <w:t>In this part, the personal digital assistant is through this part that collects the physical data from the wearable sensors and sends the data to the remote station via one of the available networks (Wi-Fi, Bluetooth, ZigBee). In the proposed system ZigBee was used for future storage and processing that after It collects it and sends it to the personal server, which is like a database that stores and shares information. It is a proprietary server through which a person can control it and operate it to meet the needs of the person.</w:t>
      </w:r>
    </w:p>
    <w:p w14:paraId="3D92C99E" w14:textId="77777777" w:rsidR="00EF0FF7" w:rsidRDefault="00EF0FF7" w:rsidP="00EF0FF7">
      <w:pPr>
        <w:pStyle w:val="ListParagraph"/>
        <w:spacing w:after="0" w:line="240" w:lineRule="auto"/>
        <w:ind w:left="634"/>
        <w:rPr>
          <w:rFonts w:asciiTheme="majorBidi" w:eastAsiaTheme="minorEastAsia" w:hAnsiTheme="majorBidi" w:cstheme="majorBidi"/>
          <w:sz w:val="20"/>
          <w:szCs w:val="20"/>
          <w:lang w:bidi="ar-IQ"/>
        </w:rPr>
      </w:pPr>
    </w:p>
    <w:p w14:paraId="434D77DB" w14:textId="77777777" w:rsidR="00EF0FF7" w:rsidRPr="009401B6" w:rsidRDefault="00EF0FF7" w:rsidP="00EF0FF7">
      <w:pPr>
        <w:pStyle w:val="ListParagraph"/>
        <w:spacing w:after="0" w:line="240" w:lineRule="auto"/>
        <w:ind w:left="634"/>
        <w:rPr>
          <w:rFonts w:asciiTheme="majorBidi" w:eastAsiaTheme="minorEastAsia" w:hAnsiTheme="majorBidi" w:cstheme="majorBidi"/>
          <w:b/>
          <w:bCs/>
          <w:sz w:val="20"/>
          <w:szCs w:val="20"/>
          <w:lang w:bidi="ar-IQ"/>
        </w:rPr>
      </w:pPr>
      <w:r w:rsidRPr="009401B6">
        <w:rPr>
          <w:rFonts w:asciiTheme="majorBidi" w:eastAsiaTheme="minorEastAsia" w:hAnsiTheme="majorBidi" w:cstheme="majorBidi"/>
          <w:b/>
          <w:bCs/>
          <w:sz w:val="20"/>
          <w:szCs w:val="20"/>
          <w:lang w:bidi="ar-IQ"/>
        </w:rPr>
        <w:t>4.1.3 Tier3: Medical Server</w:t>
      </w:r>
    </w:p>
    <w:p w14:paraId="15F32F83" w14:textId="035A6A1D" w:rsidR="00EF0FF7" w:rsidRDefault="009401B6" w:rsidP="009401B6">
      <w:pPr>
        <w:pStyle w:val="ListParagraph"/>
        <w:spacing w:after="0" w:line="240" w:lineRule="auto"/>
        <w:ind w:left="0"/>
        <w:rPr>
          <w:rFonts w:asciiTheme="majorBidi" w:eastAsiaTheme="minorEastAsia" w:hAnsiTheme="majorBidi" w:cstheme="majorBidi"/>
          <w:sz w:val="20"/>
          <w:szCs w:val="20"/>
          <w:lang w:bidi="ar-IQ"/>
        </w:rPr>
      </w:pPr>
      <w:r>
        <w:rPr>
          <w:rFonts w:asciiTheme="majorBidi" w:eastAsiaTheme="minorEastAsia" w:hAnsiTheme="majorBidi" w:cstheme="majorBidi"/>
          <w:b/>
          <w:bCs/>
          <w:sz w:val="24"/>
          <w:szCs w:val="24"/>
          <w:lang w:bidi="ar-IQ"/>
        </w:rPr>
        <w:t xml:space="preserve">         </w:t>
      </w:r>
      <w:r w:rsidR="00EF0FF7" w:rsidRPr="006A74CD">
        <w:rPr>
          <w:rFonts w:asciiTheme="majorBidi" w:eastAsiaTheme="minorEastAsia" w:hAnsiTheme="majorBidi" w:cstheme="majorBidi"/>
          <w:sz w:val="20"/>
          <w:szCs w:val="20"/>
          <w:lang w:bidi="ar-IQ"/>
        </w:rPr>
        <w:t>This part concerns the medical conditions of the person and records important improvements in the person's standard of life, and the medical server contains the following:</w:t>
      </w:r>
    </w:p>
    <w:p w14:paraId="2D7269A4" w14:textId="77777777" w:rsidR="00EF0FF7" w:rsidRPr="006A74CD" w:rsidRDefault="00EF0FF7" w:rsidP="00EF0FF7">
      <w:pPr>
        <w:pStyle w:val="ListParagraph"/>
        <w:numPr>
          <w:ilvl w:val="0"/>
          <w:numId w:val="22"/>
        </w:numPr>
        <w:spacing w:after="0" w:line="240" w:lineRule="auto"/>
        <w:rPr>
          <w:rFonts w:asciiTheme="majorBidi" w:eastAsiaTheme="minorEastAsia" w:hAnsiTheme="majorBidi" w:cstheme="majorBidi"/>
          <w:sz w:val="20"/>
          <w:szCs w:val="20"/>
          <w:lang w:bidi="ar-IQ"/>
        </w:rPr>
      </w:pPr>
      <w:r w:rsidRPr="006A74CD">
        <w:rPr>
          <w:rFonts w:asciiTheme="majorBidi" w:eastAsiaTheme="minorEastAsia" w:hAnsiTheme="majorBidi" w:cstheme="majorBidi"/>
          <w:sz w:val="20"/>
          <w:szCs w:val="20"/>
          <w:lang w:bidi="ar-IQ"/>
        </w:rPr>
        <w:t>Doctors who treat and prescribe physiological parameters of patients</w:t>
      </w:r>
      <w:r>
        <w:rPr>
          <w:rFonts w:asciiTheme="majorBidi" w:eastAsiaTheme="minorEastAsia" w:hAnsiTheme="majorBidi" w:cstheme="majorBidi"/>
          <w:sz w:val="20"/>
          <w:szCs w:val="20"/>
          <w:lang w:bidi="ar-IQ"/>
        </w:rPr>
        <w:t>.</w:t>
      </w:r>
    </w:p>
    <w:p w14:paraId="194B8322" w14:textId="77777777" w:rsidR="00EF0FF7" w:rsidRPr="006A74CD" w:rsidRDefault="00EF0FF7" w:rsidP="00EF0FF7">
      <w:pPr>
        <w:pStyle w:val="ListParagraph"/>
        <w:numPr>
          <w:ilvl w:val="0"/>
          <w:numId w:val="22"/>
        </w:numPr>
        <w:spacing w:after="0" w:line="240" w:lineRule="auto"/>
        <w:rPr>
          <w:rFonts w:asciiTheme="majorBidi" w:eastAsiaTheme="minorEastAsia" w:hAnsiTheme="majorBidi" w:cstheme="majorBidi"/>
          <w:sz w:val="20"/>
          <w:szCs w:val="20"/>
          <w:lang w:bidi="ar-IQ"/>
        </w:rPr>
      </w:pPr>
      <w:r w:rsidRPr="006A74CD">
        <w:rPr>
          <w:rFonts w:asciiTheme="majorBidi" w:eastAsiaTheme="minorEastAsia" w:hAnsiTheme="majorBidi" w:cstheme="majorBidi"/>
          <w:sz w:val="20"/>
          <w:szCs w:val="20"/>
          <w:lang w:bidi="ar-IQ"/>
        </w:rPr>
        <w:t>Emergency staff who intervene with patients in case of an accident</w:t>
      </w:r>
      <w:r>
        <w:rPr>
          <w:rFonts w:asciiTheme="majorBidi" w:eastAsiaTheme="minorEastAsia" w:hAnsiTheme="majorBidi" w:cstheme="majorBidi"/>
          <w:sz w:val="20"/>
          <w:szCs w:val="20"/>
          <w:lang w:bidi="ar-IQ"/>
        </w:rPr>
        <w:t>.</w:t>
      </w:r>
    </w:p>
    <w:p w14:paraId="00F27EEE" w14:textId="77777777" w:rsidR="00EF0FF7" w:rsidRPr="006A74CD" w:rsidRDefault="00EF0FF7" w:rsidP="00EF0FF7">
      <w:pPr>
        <w:pStyle w:val="ListParagraph"/>
        <w:numPr>
          <w:ilvl w:val="0"/>
          <w:numId w:val="22"/>
        </w:numPr>
        <w:spacing w:after="0" w:line="240" w:lineRule="auto"/>
        <w:rPr>
          <w:rFonts w:asciiTheme="majorBidi" w:eastAsiaTheme="minorEastAsia" w:hAnsiTheme="majorBidi" w:cstheme="majorBidi"/>
          <w:sz w:val="20"/>
          <w:szCs w:val="20"/>
          <w:lang w:bidi="ar-IQ"/>
        </w:rPr>
      </w:pPr>
      <w:r w:rsidRPr="006A74CD">
        <w:rPr>
          <w:rFonts w:asciiTheme="majorBidi" w:eastAsiaTheme="minorEastAsia" w:hAnsiTheme="majorBidi" w:cstheme="majorBidi"/>
          <w:sz w:val="20"/>
          <w:szCs w:val="20"/>
          <w:lang w:bidi="ar-IQ"/>
        </w:rPr>
        <w:t>Home i</w:t>
      </w:r>
      <w:r>
        <w:rPr>
          <w:rFonts w:asciiTheme="majorBidi" w:eastAsiaTheme="minorEastAsia" w:hAnsiTheme="majorBidi" w:cstheme="majorBidi"/>
          <w:sz w:val="20"/>
          <w:szCs w:val="20"/>
          <w:lang w:bidi="ar-IQ"/>
        </w:rPr>
        <w:t>f</w:t>
      </w:r>
      <w:r w:rsidRPr="006A74CD">
        <w:rPr>
          <w:rFonts w:asciiTheme="majorBidi" w:eastAsiaTheme="minorEastAsia" w:hAnsiTheme="majorBidi" w:cstheme="majorBidi"/>
          <w:sz w:val="20"/>
          <w:szCs w:val="20"/>
          <w:lang w:bidi="ar-IQ"/>
        </w:rPr>
        <w:t xml:space="preserve"> the person does not suffer from any disease</w:t>
      </w:r>
      <w:r>
        <w:rPr>
          <w:rFonts w:asciiTheme="majorBidi" w:eastAsiaTheme="minorEastAsia" w:hAnsiTheme="majorBidi" w:cstheme="majorBidi"/>
          <w:sz w:val="20"/>
          <w:szCs w:val="20"/>
          <w:lang w:bidi="ar-IQ"/>
        </w:rPr>
        <w:t>.</w:t>
      </w:r>
    </w:p>
    <w:p w14:paraId="71FC2030" w14:textId="77777777" w:rsidR="00EF0FF7" w:rsidRPr="006A74CD" w:rsidRDefault="00EF0FF7" w:rsidP="00EF0FF7">
      <w:pPr>
        <w:pStyle w:val="ListParagraph"/>
        <w:numPr>
          <w:ilvl w:val="0"/>
          <w:numId w:val="22"/>
        </w:numPr>
        <w:spacing w:after="0" w:line="240" w:lineRule="auto"/>
        <w:rPr>
          <w:rFonts w:asciiTheme="majorBidi" w:eastAsiaTheme="minorEastAsia" w:hAnsiTheme="majorBidi" w:cstheme="majorBidi"/>
          <w:sz w:val="20"/>
          <w:szCs w:val="20"/>
          <w:lang w:bidi="ar-IQ"/>
        </w:rPr>
      </w:pPr>
      <w:r w:rsidRPr="006A74CD">
        <w:rPr>
          <w:rFonts w:asciiTheme="majorBidi" w:eastAsiaTheme="minorEastAsia" w:hAnsiTheme="majorBidi" w:cstheme="majorBidi"/>
          <w:sz w:val="20"/>
          <w:szCs w:val="20"/>
          <w:lang w:bidi="ar-IQ"/>
        </w:rPr>
        <w:t>The hospital is in the case of the person who needs it</w:t>
      </w:r>
      <w:r>
        <w:rPr>
          <w:rFonts w:asciiTheme="majorBidi" w:eastAsiaTheme="minorEastAsia" w:hAnsiTheme="majorBidi" w:cstheme="majorBidi"/>
          <w:sz w:val="20"/>
          <w:szCs w:val="20"/>
          <w:lang w:bidi="ar-IQ"/>
        </w:rPr>
        <w:t>.</w:t>
      </w:r>
    </w:p>
    <w:p w14:paraId="706BC653" w14:textId="77777777" w:rsidR="00EF0FF7" w:rsidRDefault="00EF0FF7" w:rsidP="00EF0FF7">
      <w:pPr>
        <w:pStyle w:val="ListParagraph"/>
        <w:numPr>
          <w:ilvl w:val="0"/>
          <w:numId w:val="22"/>
        </w:numPr>
        <w:spacing w:after="0" w:line="240" w:lineRule="auto"/>
        <w:rPr>
          <w:rFonts w:asciiTheme="majorBidi" w:eastAsiaTheme="minorEastAsia" w:hAnsiTheme="majorBidi" w:cstheme="majorBidi"/>
          <w:sz w:val="20"/>
          <w:szCs w:val="20"/>
          <w:lang w:bidi="ar-IQ"/>
        </w:rPr>
      </w:pPr>
      <w:r w:rsidRPr="006A74CD">
        <w:rPr>
          <w:rFonts w:asciiTheme="majorBidi" w:eastAsiaTheme="minorEastAsia" w:hAnsiTheme="majorBidi" w:cstheme="majorBidi"/>
          <w:sz w:val="20"/>
          <w:szCs w:val="20"/>
          <w:lang w:bidi="ar-IQ"/>
        </w:rPr>
        <w:t>Ambulance in the case of a person whose condition is an emergency</w:t>
      </w:r>
      <w:r>
        <w:rPr>
          <w:rFonts w:asciiTheme="majorBidi" w:eastAsiaTheme="minorEastAsia" w:hAnsiTheme="majorBidi" w:cstheme="majorBidi"/>
          <w:sz w:val="20"/>
          <w:szCs w:val="20"/>
          <w:lang w:bidi="ar-IQ"/>
        </w:rPr>
        <w:t>.</w:t>
      </w:r>
    </w:p>
    <w:p w14:paraId="71A45150" w14:textId="09A5D843" w:rsidR="00EF0FF7" w:rsidRDefault="009401B6" w:rsidP="009401B6">
      <w:pPr>
        <w:rPr>
          <w:rFonts w:asciiTheme="majorBidi" w:eastAsiaTheme="minorEastAsia" w:hAnsiTheme="majorBidi" w:cstheme="majorBidi"/>
          <w:lang w:bidi="ar-IQ"/>
        </w:rPr>
      </w:pPr>
      <w:r>
        <w:rPr>
          <w:rFonts w:asciiTheme="majorBidi" w:eastAsiaTheme="minorEastAsia" w:hAnsiTheme="majorBidi" w:cstheme="majorBidi"/>
          <w:lang w:bidi="ar-IQ"/>
        </w:rPr>
        <w:t xml:space="preserve">         </w:t>
      </w:r>
      <w:r w:rsidR="00EF0FF7" w:rsidRPr="006A74CD">
        <w:rPr>
          <w:rFonts w:asciiTheme="majorBidi" w:eastAsiaTheme="minorEastAsia" w:hAnsiTheme="majorBidi" w:cstheme="majorBidi"/>
          <w:lang w:bidi="ar-IQ"/>
        </w:rPr>
        <w:t>This control unit provides access to the data in remote databases for viewing, reviewing, or editing of any associated recommendations. In other words, the medical server communicates with the database.</w:t>
      </w:r>
    </w:p>
    <w:p w14:paraId="2297B84C" w14:textId="41FF05E9" w:rsidR="00EF0FF7" w:rsidRDefault="009401B6" w:rsidP="009401B6">
      <w:pPr>
        <w:jc w:val="both"/>
        <w:rPr>
          <w:rFonts w:asciiTheme="majorBidi" w:eastAsiaTheme="minorEastAsia" w:hAnsiTheme="majorBidi" w:cstheme="majorBidi"/>
          <w:lang w:bidi="ar-IQ"/>
        </w:rPr>
      </w:pPr>
      <w:r>
        <w:rPr>
          <w:rFonts w:asciiTheme="majorBidi" w:eastAsiaTheme="minorEastAsia" w:hAnsiTheme="majorBidi" w:cstheme="majorBidi"/>
          <w:lang w:bidi="ar-IQ"/>
        </w:rPr>
        <w:t xml:space="preserve">          </w:t>
      </w:r>
      <w:r w:rsidR="00EF0FF7" w:rsidRPr="00564107">
        <w:rPr>
          <w:rFonts w:asciiTheme="majorBidi" w:eastAsiaTheme="minorEastAsia" w:hAnsiTheme="majorBidi" w:cstheme="majorBidi"/>
          <w:lang w:bidi="ar-IQ"/>
        </w:rPr>
        <w:t>This three-tier architecture is an architecture based on information, i.e., data. This allows for WBAN versatility and remote storage in comparison to the legacy of proposed architectures, enabling the heterogeneity of the network and framework. It also makes it simple for various modules to communicate and allows for an abstraction of implementation. This is more advantageous because all WBAN systems can be built irrespective of the objective application with this architecture.</w:t>
      </w:r>
    </w:p>
    <w:p w14:paraId="3185F1DC" w14:textId="77777777" w:rsidR="00EF0FF7" w:rsidRDefault="00EF0FF7" w:rsidP="00EF0FF7">
      <w:pPr>
        <w:pStyle w:val="ListParagraph"/>
        <w:rPr>
          <w:rFonts w:asciiTheme="majorBidi" w:eastAsiaTheme="minorEastAsia" w:hAnsiTheme="majorBidi" w:cstheme="majorBidi"/>
          <w:sz w:val="16"/>
          <w:szCs w:val="16"/>
        </w:rPr>
      </w:pPr>
    </w:p>
    <w:p w14:paraId="7A9C4BE0" w14:textId="1F5F17CB" w:rsidR="00EF0FF7" w:rsidRPr="00C5031C" w:rsidRDefault="00EF0FF7" w:rsidP="00C5031C">
      <w:pPr>
        <w:pStyle w:val="ListParagraph"/>
        <w:numPr>
          <w:ilvl w:val="1"/>
          <w:numId w:val="15"/>
        </w:numPr>
        <w:rPr>
          <w:rFonts w:asciiTheme="majorBidi" w:eastAsiaTheme="minorEastAsia" w:hAnsiTheme="majorBidi" w:cstheme="majorBidi"/>
          <w:b/>
          <w:bCs/>
          <w:sz w:val="20"/>
          <w:szCs w:val="20"/>
          <w:lang w:bidi="ar-IQ"/>
        </w:rPr>
      </w:pPr>
      <w:r w:rsidRPr="00C5031C">
        <w:rPr>
          <w:rFonts w:asciiTheme="majorBidi" w:eastAsiaTheme="minorEastAsia" w:hAnsiTheme="majorBidi" w:cstheme="majorBidi"/>
          <w:b/>
          <w:bCs/>
          <w:sz w:val="20"/>
          <w:szCs w:val="20"/>
          <w:lang w:bidi="ar-IQ"/>
        </w:rPr>
        <w:t xml:space="preserve"> Parameters Metrics</w:t>
      </w:r>
    </w:p>
    <w:p w14:paraId="01BDAEB0" w14:textId="02A08798" w:rsidR="00EF0FF7" w:rsidRDefault="00C5031C" w:rsidP="00C5031C">
      <w:pPr>
        <w:pStyle w:val="ListParagraph"/>
        <w:spacing w:after="0" w:line="240" w:lineRule="auto"/>
        <w:ind w:left="0"/>
        <w:jc w:val="both"/>
        <w:rPr>
          <w:rFonts w:asciiTheme="majorBidi" w:eastAsiaTheme="minorEastAsia" w:hAnsiTheme="majorBidi" w:cstheme="majorBidi"/>
          <w:sz w:val="20"/>
          <w:szCs w:val="20"/>
          <w:lang w:bidi="ar-IQ"/>
        </w:rPr>
      </w:pPr>
      <w:r>
        <w:rPr>
          <w:rFonts w:asciiTheme="majorBidi" w:eastAsiaTheme="minorEastAsia" w:hAnsiTheme="majorBidi" w:cstheme="majorBidi"/>
          <w:sz w:val="20"/>
          <w:szCs w:val="20"/>
          <w:lang w:bidi="ar-IQ"/>
        </w:rPr>
        <w:t xml:space="preserve">         </w:t>
      </w:r>
      <w:r w:rsidR="00EF0FF7" w:rsidRPr="00B63E1A">
        <w:rPr>
          <w:rFonts w:asciiTheme="majorBidi" w:eastAsiaTheme="minorEastAsia" w:hAnsiTheme="majorBidi" w:cstheme="majorBidi"/>
          <w:sz w:val="20"/>
          <w:szCs w:val="20"/>
          <w:lang w:bidi="ar-IQ"/>
        </w:rPr>
        <w:t xml:space="preserve">The specification and concept of routing protocols for WBANs face </w:t>
      </w:r>
      <w:r w:rsidR="00EF0FF7">
        <w:rPr>
          <w:rFonts w:asciiTheme="majorBidi" w:eastAsiaTheme="minorEastAsia" w:hAnsiTheme="majorBidi" w:cstheme="majorBidi"/>
          <w:sz w:val="20"/>
          <w:szCs w:val="20"/>
          <w:lang w:bidi="ar-IQ"/>
        </w:rPr>
        <w:t>several</w:t>
      </w:r>
      <w:r w:rsidR="00EF0FF7" w:rsidRPr="00B63E1A">
        <w:rPr>
          <w:rFonts w:asciiTheme="majorBidi" w:eastAsiaTheme="minorEastAsia" w:hAnsiTheme="majorBidi" w:cstheme="majorBidi"/>
          <w:sz w:val="20"/>
          <w:szCs w:val="20"/>
          <w:lang w:bidi="ar-IQ"/>
        </w:rPr>
        <w:t xml:space="preserve"> challenges and limitations including throughput, power, autonomous management, radio, protection, etc. Below are </w:t>
      </w:r>
      <w:r w:rsidR="00EF0FF7">
        <w:rPr>
          <w:rFonts w:asciiTheme="majorBidi" w:eastAsiaTheme="minorEastAsia" w:hAnsiTheme="majorBidi" w:cstheme="majorBidi"/>
          <w:sz w:val="20"/>
          <w:szCs w:val="20"/>
          <w:lang w:bidi="ar-IQ"/>
        </w:rPr>
        <w:t>some</w:t>
      </w:r>
      <w:r w:rsidR="00EF0FF7" w:rsidRPr="00B63E1A">
        <w:rPr>
          <w:rFonts w:asciiTheme="majorBidi" w:eastAsiaTheme="minorEastAsia" w:hAnsiTheme="majorBidi" w:cstheme="majorBidi"/>
          <w:sz w:val="20"/>
          <w:szCs w:val="20"/>
          <w:lang w:bidi="ar-IQ"/>
        </w:rPr>
        <w:t xml:space="preserve"> metrics used to measure the energy efficiency and throughput of WBANs.</w:t>
      </w:r>
    </w:p>
    <w:p w14:paraId="64E33A0D" w14:textId="77777777" w:rsidR="00EF0FF7" w:rsidRPr="00B63E1A" w:rsidRDefault="00EF0FF7" w:rsidP="00EF0FF7">
      <w:pPr>
        <w:pStyle w:val="ListParagraph"/>
        <w:spacing w:after="0" w:line="240" w:lineRule="auto"/>
        <w:ind w:left="0"/>
        <w:rPr>
          <w:rFonts w:asciiTheme="majorBidi" w:eastAsiaTheme="minorEastAsia" w:hAnsiTheme="majorBidi" w:cstheme="majorBidi"/>
          <w:sz w:val="20"/>
          <w:szCs w:val="20"/>
          <w:lang w:bidi="ar-IQ"/>
        </w:rPr>
      </w:pPr>
    </w:p>
    <w:p w14:paraId="7C36F3B1" w14:textId="77777777" w:rsidR="00EF0FF7" w:rsidRPr="00C5031C" w:rsidRDefault="00EF0FF7" w:rsidP="00EF0FF7">
      <w:pPr>
        <w:ind w:left="662"/>
        <w:rPr>
          <w:rFonts w:asciiTheme="majorBidi" w:eastAsiaTheme="minorEastAsia" w:hAnsiTheme="majorBidi" w:cstheme="majorBidi"/>
          <w:b/>
          <w:bCs/>
          <w:lang w:bidi="ar-IQ"/>
        </w:rPr>
      </w:pPr>
      <w:r w:rsidRPr="00C5031C">
        <w:rPr>
          <w:rFonts w:asciiTheme="majorBidi" w:eastAsiaTheme="minorEastAsia" w:hAnsiTheme="majorBidi" w:cstheme="majorBidi"/>
          <w:b/>
          <w:bCs/>
          <w:lang w:bidi="ar-IQ"/>
        </w:rPr>
        <w:t>4.2.1 Throughput</w:t>
      </w:r>
    </w:p>
    <w:p w14:paraId="39ACB97A" w14:textId="0C9AD835" w:rsidR="00EF0FF7" w:rsidRDefault="00C5031C" w:rsidP="00C5031C">
      <w:pPr>
        <w:jc w:val="both"/>
        <w:rPr>
          <w:rFonts w:asciiTheme="majorBidi" w:eastAsiaTheme="minorEastAsia" w:hAnsiTheme="majorBidi" w:cstheme="majorBidi"/>
          <w:lang w:bidi="ar-IQ"/>
        </w:rPr>
      </w:pPr>
      <w:r>
        <w:rPr>
          <w:rFonts w:asciiTheme="majorBidi" w:eastAsiaTheme="minorEastAsia" w:hAnsiTheme="majorBidi" w:cstheme="majorBidi"/>
          <w:lang w:bidi="ar-IQ"/>
        </w:rPr>
        <w:t xml:space="preserve">         </w:t>
      </w:r>
      <w:r w:rsidR="00EF0FF7" w:rsidRPr="00B63E1A">
        <w:rPr>
          <w:rFonts w:asciiTheme="majorBidi" w:eastAsiaTheme="minorEastAsia" w:hAnsiTheme="majorBidi" w:cstheme="majorBidi"/>
          <w:lang w:bidi="ar-IQ"/>
        </w:rPr>
        <w:t xml:space="preserve">The throughput is the mean total traffic obtained correctly by the hub in each superstructure. Network throughput and node life provide insights for the wireless body sensor network of a large scale. The performance shall </w:t>
      </w:r>
      <w:proofErr w:type="gramStart"/>
      <w:r w:rsidR="00EF0FF7" w:rsidRPr="00B63E1A">
        <w:rPr>
          <w:rFonts w:asciiTheme="majorBidi" w:eastAsiaTheme="minorEastAsia" w:hAnsiTheme="majorBidi" w:cstheme="majorBidi"/>
          <w:lang w:bidi="ar-IQ"/>
        </w:rPr>
        <w:t>be seen as</w:t>
      </w:r>
      <w:proofErr w:type="gramEnd"/>
      <w:r w:rsidR="00EF0FF7" w:rsidRPr="00B63E1A">
        <w:rPr>
          <w:rFonts w:asciiTheme="majorBidi" w:eastAsiaTheme="minorEastAsia" w:hAnsiTheme="majorBidi" w:cstheme="majorBidi"/>
          <w:lang w:bidi="ar-IQ"/>
        </w:rPr>
        <w:t xml:space="preserve"> the bit amounts obtained by the time unit coordinator (second). The throughput was used with the IEEE 802.15.4 protocol, which is more reliable than IEEE 802.15.6. In low traffic conditions and the low latency provided by this protocol, it makes its use more efficient in WBAN in terms of throughput</w:t>
      </w:r>
      <w:r w:rsidR="00EF0FF7">
        <w:rPr>
          <w:rFonts w:asciiTheme="majorBidi" w:eastAsiaTheme="minorEastAsia" w:hAnsiTheme="majorBidi" w:cstheme="majorBidi"/>
          <w:lang w:bidi="ar-IQ"/>
        </w:rPr>
        <w:fldChar w:fldCharType="begin" w:fldLock="1"/>
      </w:r>
      <w:r w:rsidR="00EF0FF7">
        <w:rPr>
          <w:rFonts w:asciiTheme="majorBidi" w:eastAsiaTheme="minorEastAsia" w:hAnsiTheme="majorBidi" w:cstheme="majorBidi"/>
          <w:lang w:bidi="ar-IQ"/>
        </w:rPr>
        <w:instrText>ADDIN CSL_CITATION {"citationItems":[{"id":"ITEM-1","itemData":{"DOI":"10.1155/2016/7170943","ISSN":"16877268","abstract":"Recently, increasing demand for remote healthcare monitoring systems poses a specific set of Quality of Services (QoS) requirements to the MAC layer protocols and standards (IEEE 802.15.6, IEEE 802.15.4, etc.) of Wireless Body Area Sensor Networks (WBASNs). They mainly include time bounded services (latency), reliable data transmission, fair channel distribution, and specified data rates. The existing MAC protocols of WBASNs are lack of a specific set of QoS. To address this, the paper proposes a QoS profile named delay, reliability, and throughput (DRT). The QoS values computed through DRT profile provide maximum reliability of data transmission within an acceptable latency and data rates. The DRT is based on the carrier sense multiple access with collision avoidance (CSMA/CA) channel access mechanism and considers IEEE 802.15.4 (low-rate WPAN) and IEEE 802.15.6 (WBASN). Further, a detailed performance analysis of different frequency bands is done which are standardized for WBASNs, that is, 420 MHz, 868 MHz, 2.4 GHz, and so forth. Finally, a series of experiments are conducted to produce statistical results for DRT profile with respect to delay, reliability, and packet delivery ratio (PDR). The calculated results are verified through extensive simulations in the CASTALIA 3.2 framework using the OMNET++ network simulator.","author":[{"dropping-particle":"","family":"Akbar","given":"Muhammad Sajjad","non-dropping-particle":"","parse-names":false,"suffix":""},{"dropping-particle":"","family":"Yu","given":"Hongnian","non-dropping-particle":"","parse-names":false,"suffix":""},{"dropping-particle":"","family":"Cang","given":"Shuang","non-dropping-particle":"","parse-names":false,"suffix":""}],"container-title":"Journal of Sensors","id":"ITEM-1","issued":{"date-parts":[["2016"]]},"title":"Delay, Reliability, and Throughput Based QoS Profile: A MAC Layer Performance Optimization Mechanism for Biomedical Applications in Wireless Body Area Sensor Networks","type":"article-journal","volume":"2016"},"uris":["http://www.mendeley.com/documents/?uuid=39262ad6-c87b-48b7-af30-d70394a7931c"]}],"mendeley":{"formattedCitation":"[32]","plainTextFormattedCitation":"[32]","previouslyFormattedCitation":"[33]"},"properties":{"noteIndex":0},"schema":"https://github.com/citation-style-language/schema/raw/master/csl-citation.json"}</w:instrText>
      </w:r>
      <w:r w:rsidR="00EF0FF7">
        <w:rPr>
          <w:rFonts w:asciiTheme="majorBidi" w:eastAsiaTheme="minorEastAsia" w:hAnsiTheme="majorBidi" w:cstheme="majorBidi"/>
          <w:lang w:bidi="ar-IQ"/>
        </w:rPr>
        <w:fldChar w:fldCharType="separate"/>
      </w:r>
      <w:r w:rsidR="00EF0FF7" w:rsidRPr="00E7626D">
        <w:rPr>
          <w:rFonts w:asciiTheme="majorBidi" w:eastAsiaTheme="minorEastAsia" w:hAnsiTheme="majorBidi" w:cstheme="majorBidi"/>
          <w:noProof/>
          <w:lang w:bidi="ar-IQ"/>
        </w:rPr>
        <w:t>[32]</w:t>
      </w:r>
      <w:r w:rsidR="00EF0FF7">
        <w:rPr>
          <w:rFonts w:asciiTheme="majorBidi" w:eastAsiaTheme="minorEastAsia" w:hAnsiTheme="majorBidi" w:cstheme="majorBidi"/>
          <w:lang w:bidi="ar-IQ"/>
        </w:rPr>
        <w:fldChar w:fldCharType="end"/>
      </w:r>
      <w:r w:rsidR="00EF0FF7">
        <w:rPr>
          <w:rFonts w:asciiTheme="majorBidi" w:eastAsiaTheme="minorEastAsia" w:hAnsiTheme="majorBidi" w:cstheme="majorBidi"/>
          <w:lang w:bidi="ar-IQ"/>
        </w:rPr>
        <w:t xml:space="preserve">. </w:t>
      </w:r>
      <w:r w:rsidR="00EF0FF7" w:rsidRPr="00B63E1A">
        <w:rPr>
          <w:rFonts w:asciiTheme="majorBidi" w:eastAsiaTheme="minorEastAsia" w:hAnsiTheme="majorBidi" w:cstheme="majorBidi"/>
          <w:lang w:bidi="ar-IQ"/>
        </w:rPr>
        <w:t>The equation</w:t>
      </w:r>
      <w:r w:rsidR="00EF0FF7">
        <w:rPr>
          <w:rFonts w:asciiTheme="majorBidi" w:eastAsiaTheme="minorEastAsia" w:hAnsiTheme="majorBidi" w:cstheme="majorBidi"/>
          <w:lang w:bidi="ar-IQ"/>
        </w:rPr>
        <w:t xml:space="preserve"> </w:t>
      </w:r>
      <w:r w:rsidR="00EF0FF7" w:rsidRPr="00B63E1A">
        <w:rPr>
          <w:rFonts w:asciiTheme="majorBidi" w:eastAsiaTheme="minorEastAsia" w:hAnsiTheme="majorBidi" w:cstheme="majorBidi"/>
          <w:lang w:bidi="ar-IQ"/>
        </w:rPr>
        <w:t>below was used to determine the throughput from During the size of the packets and the time that the nodes pass</w:t>
      </w:r>
      <w:r w:rsidR="00EF0FF7">
        <w:rPr>
          <w:rFonts w:asciiTheme="majorBidi" w:eastAsiaTheme="minorEastAsia" w:hAnsiTheme="majorBidi" w:cstheme="majorBidi"/>
          <w:lang w:bidi="ar-IQ"/>
        </w:rPr>
        <w:t>:</w:t>
      </w:r>
    </w:p>
    <w:p w14:paraId="325449E6" w14:textId="5F2C9247" w:rsidR="00EF0FF7" w:rsidRPr="00B76807" w:rsidRDefault="00EF0FF7" w:rsidP="00EF0FF7">
      <w:pPr>
        <w:pStyle w:val="ListParagraph"/>
        <w:jc w:val="center"/>
        <w:rPr>
          <w:rFonts w:asciiTheme="majorBidi" w:eastAsiaTheme="minorEastAsia" w:hAnsiTheme="majorBidi" w:cstheme="majorBidi"/>
          <w:sz w:val="24"/>
        </w:rPr>
      </w:pPr>
      <m:oMath>
        <m:r>
          <w:rPr>
            <w:rFonts w:ascii="Cambria Math" w:hAnsi="Cambria Math" w:cstheme="majorBidi"/>
            <w:sz w:val="20"/>
            <w:szCs w:val="20"/>
          </w:rPr>
          <m:t>Throughput=</m:t>
        </m:r>
        <m:f>
          <m:fPr>
            <m:ctrlPr>
              <w:rPr>
                <w:rFonts w:ascii="Cambria Math" w:hAnsi="Cambria Math" w:cstheme="majorBidi"/>
                <w:i/>
                <w:sz w:val="20"/>
                <w:szCs w:val="20"/>
              </w:rPr>
            </m:ctrlPr>
          </m:fPr>
          <m:num>
            <m:r>
              <w:rPr>
                <w:rFonts w:ascii="Cambria Math" w:hAnsi="Cambria Math" w:cstheme="majorBidi"/>
                <w:sz w:val="20"/>
                <w:szCs w:val="20"/>
              </w:rPr>
              <m:t>Packet Size</m:t>
            </m:r>
          </m:num>
          <m:den>
            <m:r>
              <w:rPr>
                <w:rFonts w:ascii="Cambria Math" w:hAnsi="Cambria Math" w:cstheme="majorBidi"/>
                <w:sz w:val="20"/>
                <w:szCs w:val="20"/>
              </w:rPr>
              <m:t>DelayTime</m:t>
            </m:r>
          </m:den>
        </m:f>
      </m:oMath>
      <w:r w:rsidRPr="00C5031C">
        <w:rPr>
          <w:rFonts w:asciiTheme="majorBidi" w:eastAsiaTheme="minorEastAsia" w:hAnsiTheme="majorBidi" w:cstheme="majorBidi"/>
          <w:sz w:val="20"/>
          <w:szCs w:val="20"/>
        </w:rPr>
        <w:t xml:space="preserve"> </w:t>
      </w:r>
      <w:r>
        <w:rPr>
          <w:rFonts w:asciiTheme="majorBidi" w:eastAsiaTheme="minorEastAsia" w:hAnsiTheme="majorBidi" w:cstheme="majorBidi"/>
          <w:sz w:val="24"/>
        </w:rPr>
        <w:t xml:space="preserve">                                                               </w:t>
      </w:r>
      <w:r w:rsidRPr="00B074D2">
        <w:rPr>
          <w:rFonts w:asciiTheme="majorBidi" w:eastAsiaTheme="minorEastAsia" w:hAnsiTheme="majorBidi" w:cstheme="majorBidi"/>
          <w:sz w:val="20"/>
          <w:szCs w:val="20"/>
        </w:rPr>
        <w:t>(1)</w:t>
      </w:r>
    </w:p>
    <w:p w14:paraId="66A3C874" w14:textId="77777777" w:rsidR="00EF0FF7" w:rsidRPr="00C5031C" w:rsidRDefault="00EF0FF7" w:rsidP="00EF0FF7">
      <w:pPr>
        <w:ind w:left="662"/>
        <w:rPr>
          <w:rFonts w:asciiTheme="majorBidi" w:eastAsiaTheme="minorEastAsia" w:hAnsiTheme="majorBidi" w:cstheme="majorBidi"/>
          <w:b/>
          <w:bCs/>
          <w:lang w:bidi="ar-IQ"/>
        </w:rPr>
      </w:pPr>
      <w:r w:rsidRPr="00C5031C">
        <w:rPr>
          <w:rFonts w:asciiTheme="majorBidi" w:eastAsiaTheme="minorEastAsia" w:hAnsiTheme="majorBidi" w:cstheme="majorBidi"/>
          <w:b/>
          <w:bCs/>
          <w:lang w:bidi="ar-IQ"/>
        </w:rPr>
        <w:t>4.2.2 Compressed Data</w:t>
      </w:r>
    </w:p>
    <w:p w14:paraId="30F28383" w14:textId="02BDD9C1" w:rsidR="00EF0FF7" w:rsidRDefault="00C5031C" w:rsidP="00C5031C">
      <w:pPr>
        <w:jc w:val="both"/>
        <w:rPr>
          <w:rFonts w:asciiTheme="majorBidi" w:eastAsiaTheme="minorEastAsia" w:hAnsiTheme="majorBidi" w:cstheme="majorBidi"/>
          <w:lang w:bidi="ar-IQ"/>
        </w:rPr>
      </w:pPr>
      <w:r>
        <w:rPr>
          <w:rFonts w:asciiTheme="majorBidi" w:eastAsiaTheme="minorEastAsia" w:hAnsiTheme="majorBidi" w:cstheme="majorBidi"/>
          <w:lang w:bidi="ar-IQ"/>
        </w:rPr>
        <w:lastRenderedPageBreak/>
        <w:t xml:space="preserve">         </w:t>
      </w:r>
      <w:r w:rsidR="00EF0FF7" w:rsidRPr="00B63E1A">
        <w:rPr>
          <w:rFonts w:asciiTheme="majorBidi" w:eastAsiaTheme="minorEastAsia" w:hAnsiTheme="majorBidi" w:cstheme="majorBidi"/>
          <w:lang w:bidi="ar-IQ"/>
        </w:rPr>
        <w:t>The compressed sensing data is used to reduce the sensing time and sampling rate and to obtain more energy efficiency. These high levels of information need to be sensed, such as obtaining a signal and then sending it, as in wireless and wireless communication systems, and then processing it. These tasks require data processing, storage memory, high bandwidth, and transmission, and the most important thing is more energy, especially the sensor, so the sensor was used. Compression as sparse high dimensional signals is obtained by taking necessary samples and avoiding oversampling</w:t>
      </w:r>
      <w:r w:rsidR="00EF0FF7">
        <w:rPr>
          <w:rFonts w:asciiTheme="majorBidi" w:eastAsiaTheme="minorEastAsia" w:hAnsiTheme="majorBidi" w:cstheme="majorBidi"/>
          <w:lang w:bidi="ar-IQ"/>
        </w:rPr>
        <w:fldChar w:fldCharType="begin" w:fldLock="1"/>
      </w:r>
      <w:r w:rsidR="00EF0FF7">
        <w:rPr>
          <w:rFonts w:asciiTheme="majorBidi" w:eastAsiaTheme="minorEastAsia" w:hAnsiTheme="majorBidi" w:cstheme="majorBidi"/>
          <w:lang w:bidi="ar-IQ"/>
        </w:rPr>
        <w:instrText>ADDIN CSL_CITATION {"citationItems":[{"id":"ITEM-1","itemData":{"DOI":"10.1109/ICIT.2018.8352422","ISBN":"9781509059492","abstract":"Compressive sensing has been proposed as an alternative solution for signal acquisition to directly acquire compressible signals at a rate lower than the Nyquist rate. Compressive sensing techniques can be classified into two categories: one-bit compressive sensing and multi-bit compressive sensing. One-bit compressive sensing performs by acquiring only the sign of each measurement while multi-bit compressive sensing performs by acquiring multiple bits. In this paper, we analyze the performance of each category. We compare their efficiencies using metrics that cover the most aspects of the compressive sensing performance in cognitive radio networks. Simulation results show that one-bit compressive sensing can outperform the multi-bit compressive sensing in terms of speed, robustness to noise, complexity, and reconstruction success rate.","author":[{"dropping-particle":"","family":"Salahdine","given":"Fatima","non-dropping-particle":"","parse-names":false,"suffix":""},{"dropping-particle":"","family":"Kaabouch","given":"Naima","non-dropping-particle":"","parse-names":false,"suffix":""},{"dropping-particle":"El","family":"Ghazi","given":"Hassan","non-dropping-particle":"","parse-names":false,"suffix":""}],"container-title":"Proceedings of the IEEE International Conference on Industrial Technology","id":"ITEM-1","issue":"1","issued":{"date-parts":[["2018"]]},"page":"1610-1615","title":"One-bit compressive sensing vs. multi-bit compressive sensing for cognitive radio networks","type":"article-journal","volume":"2018-Febru"},"uris":["http://www.mendeley.com/documents/?uuid=7c279663-02bf-4bdd-94f5-9308530e2c57"]}],"mendeley":{"formattedCitation":"[35]","plainTextFormattedCitation":"[35]","previouslyFormattedCitation":"[36]"},"properties":{"noteIndex":0},"schema":"https://github.com/citation-style-language/schema/raw/master/csl-citation.json"}</w:instrText>
      </w:r>
      <w:r w:rsidR="00EF0FF7">
        <w:rPr>
          <w:rFonts w:asciiTheme="majorBidi" w:eastAsiaTheme="minorEastAsia" w:hAnsiTheme="majorBidi" w:cstheme="majorBidi"/>
          <w:lang w:bidi="ar-IQ"/>
        </w:rPr>
        <w:fldChar w:fldCharType="separate"/>
      </w:r>
      <w:r w:rsidR="00EF0FF7" w:rsidRPr="00E7626D">
        <w:rPr>
          <w:rFonts w:asciiTheme="majorBidi" w:eastAsiaTheme="minorEastAsia" w:hAnsiTheme="majorBidi" w:cstheme="majorBidi"/>
          <w:noProof/>
          <w:lang w:bidi="ar-IQ"/>
        </w:rPr>
        <w:t>[35]</w:t>
      </w:r>
      <w:r w:rsidR="00EF0FF7">
        <w:rPr>
          <w:rFonts w:asciiTheme="majorBidi" w:eastAsiaTheme="minorEastAsia" w:hAnsiTheme="majorBidi" w:cstheme="majorBidi"/>
          <w:lang w:bidi="ar-IQ"/>
        </w:rPr>
        <w:fldChar w:fldCharType="end"/>
      </w:r>
      <w:r w:rsidR="00EF0FF7">
        <w:rPr>
          <w:rFonts w:asciiTheme="majorBidi" w:eastAsiaTheme="minorEastAsia" w:hAnsiTheme="majorBidi" w:cstheme="majorBidi"/>
          <w:lang w:bidi="ar-IQ"/>
        </w:rPr>
        <w:t>.</w:t>
      </w:r>
      <w:r w:rsidR="00EF0FF7" w:rsidRPr="00042881">
        <w:rPr>
          <w:rFonts w:asciiTheme="majorBidi" w:eastAsiaTheme="minorEastAsia" w:hAnsiTheme="majorBidi" w:cstheme="majorBidi"/>
          <w:lang w:bidi="ar-IQ"/>
        </w:rPr>
        <w:t xml:space="preserve"> </w:t>
      </w:r>
      <w:r w:rsidR="00EF0FF7" w:rsidRPr="00B63E1A">
        <w:rPr>
          <w:rFonts w:asciiTheme="majorBidi" w:eastAsiaTheme="minorEastAsia" w:hAnsiTheme="majorBidi" w:cstheme="majorBidi"/>
          <w:lang w:bidi="ar-IQ"/>
        </w:rPr>
        <w:t>This is done with the help of the sensor matrix, and then the original signal is recovered using inverse transformation as mentioned in Figure (1). The equation</w:t>
      </w:r>
      <w:r w:rsidR="00EF0FF7">
        <w:rPr>
          <w:rFonts w:asciiTheme="majorBidi" w:eastAsiaTheme="minorEastAsia" w:hAnsiTheme="majorBidi" w:cstheme="majorBidi"/>
          <w:lang w:bidi="ar-IQ"/>
        </w:rPr>
        <w:t xml:space="preserve"> </w:t>
      </w:r>
      <w:r w:rsidR="00EF0FF7" w:rsidRPr="00B63E1A">
        <w:rPr>
          <w:rFonts w:asciiTheme="majorBidi" w:eastAsiaTheme="minorEastAsia" w:hAnsiTheme="majorBidi" w:cstheme="majorBidi"/>
          <w:lang w:bidi="ar-IQ"/>
        </w:rPr>
        <w:t>below shows the equation below is used to sense the compressed of the used packets:</w:t>
      </w:r>
    </w:p>
    <w:p w14:paraId="7D9C7F85" w14:textId="36463256" w:rsidR="00EF0FF7" w:rsidRPr="00C5031C" w:rsidRDefault="00EF0FF7" w:rsidP="00C5031C">
      <w:pPr>
        <w:jc w:val="center"/>
        <w:rPr>
          <w:rFonts w:asciiTheme="majorBidi" w:eastAsiaTheme="minorEastAsia" w:hAnsiTheme="majorBidi" w:cstheme="majorBidi"/>
        </w:rPr>
      </w:pPr>
      <m:oMath>
        <m:r>
          <w:rPr>
            <w:rFonts w:ascii="Cambria Math" w:hAnsi="Cambria Math"/>
          </w:rPr>
          <m:t>Compressed Data=Packet size*CompressRatio</m:t>
        </m:r>
      </m:oMath>
      <w:r w:rsidRPr="00C5031C">
        <w:rPr>
          <w:rFonts w:eastAsiaTheme="minorEastAsia"/>
        </w:rPr>
        <w:t xml:space="preserve">                           </w:t>
      </w:r>
      <w:r w:rsidRPr="00C5031C">
        <w:rPr>
          <w:rFonts w:asciiTheme="majorBidi" w:eastAsiaTheme="minorEastAsia" w:hAnsiTheme="majorBidi" w:cstheme="majorBidi"/>
        </w:rPr>
        <w:t>(2)</w:t>
      </w:r>
    </w:p>
    <w:p w14:paraId="2AA64B12" w14:textId="4A43A1D1" w:rsidR="00EF0FF7" w:rsidRDefault="00C5031C" w:rsidP="00C21EA9">
      <w:pPr>
        <w:pStyle w:val="ListParagraph"/>
        <w:ind w:left="0"/>
        <w:jc w:val="both"/>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r w:rsidR="00EF0FF7" w:rsidRPr="00B26F5B">
        <w:rPr>
          <w:rFonts w:asciiTheme="majorBidi" w:eastAsiaTheme="minorEastAsia" w:hAnsiTheme="majorBidi" w:cstheme="majorBidi"/>
          <w:sz w:val="20"/>
          <w:szCs w:val="20"/>
        </w:rPr>
        <w:t>In the proposed system, work was done on one node and several nodes. The following is an explanation of how to use compression in one node and on several nodes, and we notice in the results the difference between them and how it affects throughput and efficient energy.</w:t>
      </w:r>
    </w:p>
    <w:p w14:paraId="484EDBD7" w14:textId="77777777" w:rsidR="00C21EA9" w:rsidRDefault="00EF0FF7" w:rsidP="00C21EA9">
      <w:pPr>
        <w:pStyle w:val="ListParagraph"/>
        <w:numPr>
          <w:ilvl w:val="0"/>
          <w:numId w:val="23"/>
        </w:numPr>
        <w:spacing w:after="0" w:line="240" w:lineRule="auto"/>
        <w:rPr>
          <w:rFonts w:asciiTheme="majorBidi" w:eastAsiaTheme="minorEastAsia" w:hAnsiTheme="majorBidi" w:cstheme="majorBidi"/>
          <w:b/>
          <w:bCs/>
          <w:sz w:val="20"/>
          <w:szCs w:val="20"/>
        </w:rPr>
      </w:pPr>
      <w:r w:rsidRPr="00B26F5B">
        <w:rPr>
          <w:rFonts w:asciiTheme="majorBidi" w:eastAsiaTheme="minorEastAsia" w:hAnsiTheme="majorBidi" w:cstheme="majorBidi"/>
          <w:b/>
          <w:bCs/>
          <w:sz w:val="20"/>
          <w:szCs w:val="20"/>
        </w:rPr>
        <w:t xml:space="preserve">One node compressed </w:t>
      </w:r>
      <w:proofErr w:type="gramStart"/>
      <w:r w:rsidRPr="00B26F5B">
        <w:rPr>
          <w:rFonts w:asciiTheme="majorBidi" w:eastAsiaTheme="minorEastAsia" w:hAnsiTheme="majorBidi" w:cstheme="majorBidi"/>
          <w:b/>
          <w:bCs/>
          <w:sz w:val="20"/>
          <w:szCs w:val="20"/>
        </w:rPr>
        <w:t>sensing</w:t>
      </w:r>
      <w:proofErr w:type="gramEnd"/>
    </w:p>
    <w:p w14:paraId="014DBE54" w14:textId="63728DFD" w:rsidR="00EF0FF7" w:rsidRPr="00C21EA9" w:rsidRDefault="00C21EA9" w:rsidP="00C21EA9">
      <w:pPr>
        <w:rPr>
          <w:rFonts w:asciiTheme="majorBidi" w:eastAsiaTheme="minorEastAsia" w:hAnsiTheme="majorBidi" w:cstheme="majorBidi"/>
          <w:b/>
          <w:bCs/>
        </w:rPr>
      </w:pPr>
      <w:r>
        <w:rPr>
          <w:rFonts w:asciiTheme="majorBidi" w:hAnsiTheme="majorBidi" w:cstheme="majorBidi"/>
          <w:lang w:bidi="ar-IQ"/>
        </w:rPr>
        <w:t xml:space="preserve">          </w:t>
      </w:r>
      <w:r w:rsidR="00EF0FF7" w:rsidRPr="00C21EA9">
        <w:rPr>
          <w:rFonts w:asciiTheme="majorBidi" w:hAnsiTheme="majorBidi" w:cstheme="majorBidi"/>
          <w:lang w:bidi="ar-IQ"/>
        </w:rPr>
        <w:t xml:space="preserve">one-node compressed sensing has four stages main: sparsity, sensing, quantization, and reconstruction signal. It can only handle small signals and needs the minimal isometry property (RIP). When </w:t>
      </w:r>
      <w:proofErr w:type="gramStart"/>
      <w:r w:rsidR="00EF0FF7" w:rsidRPr="00C21EA9">
        <w:rPr>
          <w:rFonts w:asciiTheme="majorBidi" w:hAnsiTheme="majorBidi" w:cstheme="majorBidi"/>
          <w:lang w:bidi="ar-IQ"/>
        </w:rPr>
        <w:t>the majority of</w:t>
      </w:r>
      <w:proofErr w:type="gramEnd"/>
      <w:r w:rsidR="00EF0FF7" w:rsidRPr="00C21EA9">
        <w:rPr>
          <w:rFonts w:asciiTheme="majorBidi" w:hAnsiTheme="majorBidi" w:cstheme="majorBidi"/>
          <w:lang w:bidi="ar-IQ"/>
        </w:rPr>
        <w:t xml:space="preserve"> its components are empty, a signal is known to be sparse. RIP demands that the matrix columns be distinct with a smaller size than the signal sparsity</w:t>
      </w:r>
      <w:r w:rsidR="00EF0FF7" w:rsidRPr="00C21EA9">
        <w:rPr>
          <w:rFonts w:asciiTheme="majorBidi" w:hAnsiTheme="majorBidi" w:cstheme="majorBidi"/>
          <w:lang w:bidi="ar-IQ"/>
        </w:rPr>
        <w:fldChar w:fldCharType="begin" w:fldLock="1"/>
      </w:r>
      <w:r w:rsidR="00EF0FF7" w:rsidRPr="00C21EA9">
        <w:rPr>
          <w:rFonts w:asciiTheme="majorBidi" w:hAnsiTheme="majorBidi" w:cstheme="majorBidi"/>
          <w:lang w:bidi="ar-IQ"/>
        </w:rPr>
        <w:instrText>ADDIN CSL_CITATION {"citationItems":[{"id":"ITEM-1","itemData":{"DOI":"10.1109/COMST.2016.2524443","ISSN":"1553877X","abstract":"Compressive sensing (CS) has received much attention in several fields such as digital image processing, wireless channel estimation, radar imaging, and cognitive radio (CR) communications. Out of these areas, this survey paper focuses on the application of CS in CR communications. Due to the under-utilization of the allocated radio spectrum, spectrum occupancy is usually sparse in different domains such as time, frequency, and space. Such a sparse nature of the spectrum occupancy has inspired the application of CS in CR communications. In this regard, several researchers have already applied the CS theory in various settings considering the sparsity in different domains. In this direction, this survey paper provides a detailed review of the state of the art related to the application of CS in CR communications. Starting with the basic principles and the main features of CS, it provides a classification of the main usage areas based on the radio parameter to be acquired by a wideband CR. Subsequently, we review the existing CS-related works applied to different categories such as wideband sensing, signal parameter estimation and radio environment map (REM) construction, highlighting the main benefits and the related issues. Furthermore, we present a generalized framework for constructing the REM in compressive settings. Finally, we conclude this survey paper with some suggested open research challenges and future directions.","author":[{"dropping-particle":"","family":"Sharma","given":"Shree Krishna","non-dropping-particle":"","parse-names":false,"suffix":""},{"dropping-particle":"","family":"Lagunas","given":"Eva","non-dropping-particle":"","parse-names":false,"suffix":""},{"dropping-particle":"","family":"Chatzinotas","given":"Symeon","non-dropping-particle":"","parse-names":false,"suffix":""},{"dropping-particle":"","family":"Ottersten","given":"Bjorn","non-dropping-particle":"","parse-names":false,"suffix":""}],"container-title":"IEEE Communications Surveys and Tutorials","id":"ITEM-1","issue":"3","issued":{"date-parts":[["2016"]]},"page":"1838-1860","title":"Application of compressive sensing in cognitive radio communications: A survey","type":"article-journal","volume":"18"},"uris":["http://www.mendeley.com/documents/?uuid=6fa7ae00-e0bb-4506-a38d-addc01312666"]}],"mendeley":{"formattedCitation":"[36]","plainTextFormattedCitation":"[36]","previouslyFormattedCitation":"[37]"},"properties":{"noteIndex":0},"schema":"https://github.com/citation-style-language/schema/raw/master/csl-citation.json"}</w:instrText>
      </w:r>
      <w:r w:rsidR="00EF0FF7" w:rsidRPr="00C21EA9">
        <w:rPr>
          <w:rFonts w:asciiTheme="majorBidi" w:hAnsiTheme="majorBidi" w:cstheme="majorBidi"/>
          <w:lang w:bidi="ar-IQ"/>
        </w:rPr>
        <w:fldChar w:fldCharType="separate"/>
      </w:r>
      <w:r w:rsidR="00EF0FF7" w:rsidRPr="00C21EA9">
        <w:rPr>
          <w:rFonts w:asciiTheme="majorBidi" w:hAnsiTheme="majorBidi" w:cstheme="majorBidi"/>
          <w:noProof/>
          <w:lang w:bidi="ar-IQ"/>
        </w:rPr>
        <w:t>[36]</w:t>
      </w:r>
      <w:r w:rsidR="00EF0FF7" w:rsidRPr="00C21EA9">
        <w:rPr>
          <w:rFonts w:asciiTheme="majorBidi" w:hAnsiTheme="majorBidi" w:cstheme="majorBidi"/>
          <w:lang w:bidi="ar-IQ"/>
        </w:rPr>
        <w:fldChar w:fldCharType="end"/>
      </w:r>
      <w:r w:rsidR="00EF0FF7" w:rsidRPr="00C21EA9">
        <w:rPr>
          <w:rFonts w:asciiTheme="majorBidi" w:hAnsiTheme="majorBidi" w:cstheme="majorBidi"/>
          <w:lang w:bidi="ar-IQ"/>
        </w:rPr>
        <w:t>.</w:t>
      </w:r>
    </w:p>
    <w:p w14:paraId="1E8B414F" w14:textId="4B51D934" w:rsidR="00EF0FF7" w:rsidRDefault="00C21EA9" w:rsidP="00C21EA9">
      <w:pPr>
        <w:autoSpaceDE w:val="0"/>
        <w:autoSpaceDN w:val="0"/>
        <w:adjustRightInd w:val="0"/>
        <w:jc w:val="both"/>
        <w:rPr>
          <w:rFonts w:asciiTheme="majorBidi" w:eastAsiaTheme="minorEastAsia" w:hAnsiTheme="majorBidi" w:cstheme="majorBidi"/>
          <w:lang w:bidi="ar-IQ"/>
        </w:rPr>
      </w:pPr>
      <w:r>
        <w:rPr>
          <w:rFonts w:asciiTheme="majorBidi" w:hAnsiTheme="majorBidi" w:cstheme="majorBidi"/>
          <w:lang w:bidi="ar-IQ"/>
        </w:rPr>
        <w:t xml:space="preserve">          </w:t>
      </w:r>
      <w:r w:rsidR="00EF0FF7" w:rsidRPr="00035BE0">
        <w:rPr>
          <w:rFonts w:asciiTheme="majorBidi" w:hAnsiTheme="majorBidi" w:cstheme="majorBidi"/>
          <w:lang w:bidi="ar-IQ"/>
        </w:rPr>
        <w:t>In the matrix of the sensing, the signal</w:t>
      </w:r>
      <w:r w:rsidR="00EF0FF7">
        <w:rPr>
          <w:rFonts w:asciiTheme="majorBidi" w:hAnsiTheme="majorBidi" w:cstheme="majorBidi"/>
          <w:lang w:bidi="ar-IQ"/>
        </w:rPr>
        <w:t xml:space="preserve"> </w:t>
      </w:r>
      <m:oMath>
        <m:r>
          <w:rPr>
            <w:rFonts w:ascii="Cambria Math" w:hAnsi="Cambria Math" w:cstheme="majorBidi"/>
            <w:lang w:bidi="ar-IQ"/>
          </w:rPr>
          <m:t>x ∈</m:t>
        </m:r>
        <m:sSup>
          <m:sSupPr>
            <m:ctrlPr>
              <w:rPr>
                <w:rFonts w:ascii="Cambria Math" w:hAnsi="Cambria Math" w:cstheme="majorBidi"/>
                <w:i/>
                <w:lang w:bidi="ar-IQ"/>
              </w:rPr>
            </m:ctrlPr>
          </m:sSupPr>
          <m:e>
            <m:r>
              <w:rPr>
                <w:rFonts w:ascii="Cambria Math" w:hAnsi="Cambria Math" w:cstheme="majorBidi"/>
                <w:lang w:bidi="ar-IQ"/>
              </w:rPr>
              <m:t>R</m:t>
            </m:r>
          </m:e>
          <m:sup>
            <m:r>
              <w:rPr>
                <w:rFonts w:ascii="Cambria Math" w:hAnsi="Cambria Math" w:cstheme="majorBidi"/>
                <w:lang w:bidi="ar-IQ"/>
              </w:rPr>
              <m:t>N</m:t>
            </m:r>
          </m:sup>
        </m:sSup>
      </m:oMath>
      <w:r w:rsidR="00EF0FF7">
        <w:rPr>
          <w:rFonts w:asciiTheme="majorBidi" w:eastAsiaTheme="minorEastAsia" w:hAnsiTheme="majorBidi" w:cstheme="majorBidi"/>
          <w:lang w:bidi="ar-IQ"/>
        </w:rPr>
        <w:t xml:space="preserve"> is multiplied by a matrix </w:t>
      </w:r>
      <m:oMath>
        <m:r>
          <w:rPr>
            <w:rFonts w:ascii="Cambria Math" w:eastAsiaTheme="minorEastAsia" w:hAnsi="Cambria Math" w:cstheme="majorBidi"/>
            <w:lang w:bidi="ar-IQ"/>
          </w:rPr>
          <m:t xml:space="preserve">A∈ </m:t>
        </m:r>
        <m:sSup>
          <m:sSupPr>
            <m:ctrlPr>
              <w:rPr>
                <w:rFonts w:ascii="Cambria Math" w:eastAsiaTheme="minorEastAsia" w:hAnsi="Cambria Math" w:cstheme="majorBidi"/>
                <w:i/>
                <w:lang w:bidi="ar-IQ"/>
              </w:rPr>
            </m:ctrlPr>
          </m:sSupPr>
          <m:e>
            <m:r>
              <w:rPr>
                <w:rFonts w:ascii="Cambria Math" w:eastAsiaTheme="minorEastAsia" w:hAnsi="Cambria Math" w:cstheme="majorBidi"/>
                <w:lang w:bidi="ar-IQ"/>
              </w:rPr>
              <m:t>R</m:t>
            </m:r>
          </m:e>
          <m:sup>
            <m:r>
              <w:rPr>
                <w:rFonts w:ascii="Cambria Math" w:eastAsiaTheme="minorEastAsia" w:hAnsi="Cambria Math" w:cstheme="majorBidi"/>
                <w:lang w:bidi="ar-IQ"/>
              </w:rPr>
              <m:t>N*M</m:t>
            </m:r>
          </m:sup>
        </m:sSup>
      </m:oMath>
      <w:r w:rsidR="00EF0FF7">
        <w:rPr>
          <w:rFonts w:asciiTheme="majorBidi" w:eastAsiaTheme="minorEastAsia" w:hAnsiTheme="majorBidi" w:cstheme="majorBidi"/>
          <w:lang w:bidi="ar-IQ"/>
        </w:rPr>
        <w:t xml:space="preserve"> t</w:t>
      </w:r>
      <w:r w:rsidR="00EF0FF7" w:rsidRPr="00035BE0">
        <w:rPr>
          <w:rFonts w:asciiTheme="majorBidi" w:eastAsiaTheme="minorEastAsia" w:hAnsiTheme="majorBidi" w:cstheme="majorBidi"/>
          <w:lang w:bidi="ar-IQ"/>
        </w:rPr>
        <w:t>he signal to be received as with the classic compressive sensing.</w:t>
      </w:r>
      <w:r w:rsidR="00EF0FF7">
        <w:rPr>
          <w:rFonts w:asciiTheme="majorBidi" w:eastAsiaTheme="minorEastAsia" w:hAnsiTheme="majorBidi" w:cstheme="majorBidi"/>
          <w:lang w:bidi="ar-IQ"/>
        </w:rPr>
        <w:t xml:space="preserve"> Where the </w:t>
      </w:r>
      <m:oMath>
        <m:r>
          <w:rPr>
            <w:rFonts w:ascii="Cambria Math" w:hAnsi="Cambria Math" w:cstheme="majorBidi"/>
            <w:lang w:bidi="ar-IQ"/>
          </w:rPr>
          <m:t>x ∈</m:t>
        </m:r>
        <m:sSup>
          <m:sSupPr>
            <m:ctrlPr>
              <w:rPr>
                <w:rFonts w:ascii="Cambria Math" w:hAnsi="Cambria Math" w:cstheme="majorBidi"/>
                <w:i/>
                <w:lang w:bidi="ar-IQ"/>
              </w:rPr>
            </m:ctrlPr>
          </m:sSupPr>
          <m:e>
            <m:r>
              <w:rPr>
                <w:rFonts w:ascii="Cambria Math" w:hAnsi="Cambria Math" w:cstheme="majorBidi"/>
                <w:lang w:bidi="ar-IQ"/>
              </w:rPr>
              <m:t>R</m:t>
            </m:r>
          </m:e>
          <m:sup>
            <m:r>
              <w:rPr>
                <w:rFonts w:ascii="Cambria Math" w:hAnsi="Cambria Math" w:cstheme="majorBidi"/>
                <w:lang w:bidi="ar-IQ"/>
              </w:rPr>
              <m:t>N</m:t>
            </m:r>
          </m:sup>
        </m:sSup>
      </m:oMath>
      <w:r w:rsidR="00EF0FF7">
        <w:rPr>
          <w:rFonts w:asciiTheme="majorBidi" w:eastAsiaTheme="minorEastAsia" w:hAnsiTheme="majorBidi" w:cstheme="majorBidi"/>
          <w:lang w:bidi="ar-IQ"/>
        </w:rPr>
        <w:t xml:space="preserve"> denotes the original signal and the </w:t>
      </w:r>
      <m:oMath>
        <m:r>
          <w:rPr>
            <w:rFonts w:ascii="Cambria Math" w:eastAsiaTheme="minorEastAsia" w:hAnsi="Cambria Math" w:cstheme="majorBidi"/>
            <w:lang w:bidi="ar-IQ"/>
          </w:rPr>
          <m:t xml:space="preserve">A∈ </m:t>
        </m:r>
        <m:sSup>
          <m:sSupPr>
            <m:ctrlPr>
              <w:rPr>
                <w:rFonts w:ascii="Cambria Math" w:eastAsiaTheme="minorEastAsia" w:hAnsi="Cambria Math" w:cstheme="majorBidi"/>
                <w:i/>
                <w:lang w:bidi="ar-IQ"/>
              </w:rPr>
            </m:ctrlPr>
          </m:sSupPr>
          <m:e>
            <m:r>
              <w:rPr>
                <w:rFonts w:ascii="Cambria Math" w:eastAsiaTheme="minorEastAsia" w:hAnsi="Cambria Math" w:cstheme="majorBidi"/>
                <w:lang w:bidi="ar-IQ"/>
              </w:rPr>
              <m:t>R</m:t>
            </m:r>
          </m:e>
          <m:sup>
            <m:r>
              <w:rPr>
                <w:rFonts w:ascii="Cambria Math" w:eastAsiaTheme="minorEastAsia" w:hAnsi="Cambria Math" w:cstheme="majorBidi"/>
                <w:lang w:bidi="ar-IQ"/>
              </w:rPr>
              <m:t>N*M</m:t>
            </m:r>
          </m:sup>
        </m:sSup>
      </m:oMath>
      <w:r w:rsidR="00EF0FF7">
        <w:rPr>
          <w:rFonts w:asciiTheme="majorBidi" w:eastAsiaTheme="minorEastAsia" w:hAnsiTheme="majorBidi" w:cstheme="majorBidi"/>
          <w:lang w:bidi="ar-IQ"/>
        </w:rPr>
        <w:t xml:space="preserve">  denotes the sensing matrix.</w:t>
      </w:r>
    </w:p>
    <w:p w14:paraId="5F552E4B" w14:textId="7417D748" w:rsidR="00EF0FF7" w:rsidRDefault="00C21EA9" w:rsidP="00C21EA9">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00EF0FF7" w:rsidRPr="00F13533">
        <w:rPr>
          <w:rFonts w:asciiTheme="majorBidi" w:hAnsiTheme="majorBidi" w:cstheme="majorBidi"/>
          <w:lang w:bidi="ar-IQ"/>
        </w:rPr>
        <w:t>By observing the following equation, the multiplication among each quantized calculation must always be positive.</w:t>
      </w:r>
    </w:p>
    <w:p w14:paraId="170A1002" w14:textId="36AFAB9A" w:rsidR="00EF0FF7" w:rsidRPr="00811F22" w:rsidRDefault="00EF0FF7" w:rsidP="00811F22">
      <w:pPr>
        <w:autoSpaceDE w:val="0"/>
        <w:autoSpaceDN w:val="0"/>
        <w:adjustRightInd w:val="0"/>
        <w:ind w:left="547"/>
        <w:jc w:val="center"/>
        <w:rPr>
          <w:rFonts w:asciiTheme="majorBidi" w:eastAsiaTheme="minorEastAsia" w:hAnsiTheme="majorBidi" w:cstheme="majorBidi"/>
          <w:lang w:bidi="ar-IQ"/>
        </w:rPr>
      </w:pPr>
      <w:r>
        <w:rPr>
          <w:rFonts w:asciiTheme="majorBidi" w:eastAsiaTheme="minorEastAsia" w:hAnsiTheme="majorBidi" w:cstheme="majorBidi"/>
          <w:lang w:bidi="ar-IQ"/>
        </w:rPr>
        <w:t xml:space="preserve">                                </w:t>
      </w:r>
      <m:oMath>
        <m:r>
          <w:rPr>
            <w:rFonts w:ascii="Cambria Math" w:hAnsi="Cambria Math" w:cstheme="majorBidi"/>
            <w:lang w:bidi="ar-IQ"/>
          </w:rPr>
          <m:t>A</m:t>
        </m:r>
        <m:sSub>
          <m:sSubPr>
            <m:ctrlPr>
              <w:rPr>
                <w:rFonts w:ascii="Cambria Math" w:hAnsi="Cambria Math" w:cstheme="majorBidi"/>
                <w:i/>
                <w:lang w:bidi="ar-IQ"/>
              </w:rPr>
            </m:ctrlPr>
          </m:sSubPr>
          <m:e>
            <m:r>
              <w:rPr>
                <w:rFonts w:ascii="Cambria Math" w:hAnsi="Cambria Math" w:cstheme="majorBidi"/>
                <w:lang w:bidi="ar-IQ"/>
              </w:rPr>
              <m:t>x</m:t>
            </m:r>
          </m:e>
          <m:sub>
            <m:r>
              <w:rPr>
                <w:rFonts w:ascii="Cambria Math" w:hAnsi="Cambria Math" w:cstheme="majorBidi"/>
                <w:lang w:bidi="ar-IQ"/>
              </w:rPr>
              <m:t xml:space="preserve">i </m:t>
            </m:r>
          </m:sub>
        </m:sSub>
        <m:r>
          <w:rPr>
            <w:rFonts w:ascii="Cambria Math" w:hAnsi="Cambria Math" w:cstheme="majorBidi"/>
            <w:lang w:bidi="ar-IQ"/>
          </w:rPr>
          <m:t>*sign</m:t>
        </m:r>
        <m:d>
          <m:dPr>
            <m:ctrlPr>
              <w:rPr>
                <w:rFonts w:ascii="Cambria Math" w:hAnsi="Cambria Math" w:cstheme="majorBidi"/>
                <w:i/>
                <w:lang w:bidi="ar-IQ"/>
              </w:rPr>
            </m:ctrlPr>
          </m:dPr>
          <m:e>
            <m:sSub>
              <m:sSubPr>
                <m:ctrlPr>
                  <w:rPr>
                    <w:rFonts w:ascii="Cambria Math" w:hAnsi="Cambria Math" w:cstheme="majorBidi"/>
                    <w:i/>
                    <w:lang w:bidi="ar-IQ"/>
                  </w:rPr>
                </m:ctrlPr>
              </m:sSubPr>
              <m:e>
                <m:r>
                  <w:rPr>
                    <w:rFonts w:ascii="Cambria Math" w:hAnsi="Cambria Math" w:cstheme="majorBidi"/>
                    <w:lang w:bidi="ar-IQ"/>
                  </w:rPr>
                  <m:t>A</m:t>
                </m:r>
              </m:e>
              <m:sub>
                <m:r>
                  <w:rPr>
                    <w:rFonts w:ascii="Cambria Math" w:hAnsi="Cambria Math" w:cstheme="majorBidi"/>
                    <w:lang w:bidi="ar-IQ"/>
                  </w:rPr>
                  <m:t>i</m:t>
                </m:r>
              </m:sub>
            </m:sSub>
            <m:r>
              <w:rPr>
                <w:rFonts w:ascii="Cambria Math" w:hAnsi="Cambria Math" w:cstheme="majorBidi"/>
                <w:lang w:bidi="ar-IQ"/>
              </w:rPr>
              <m:t>x</m:t>
            </m:r>
          </m:e>
        </m:d>
        <m:r>
          <w:rPr>
            <w:rFonts w:ascii="Cambria Math" w:hAnsi="Cambria Math" w:cstheme="majorBidi"/>
            <w:lang w:bidi="ar-IQ"/>
          </w:rPr>
          <m:t>≥0</m:t>
        </m:r>
      </m:oMath>
      <w:r>
        <w:rPr>
          <w:rFonts w:asciiTheme="majorBidi" w:eastAsiaTheme="minorEastAsia" w:hAnsiTheme="majorBidi" w:cstheme="majorBidi"/>
          <w:lang w:bidi="ar-IQ"/>
        </w:rPr>
        <w:t xml:space="preserve">                                    (3)</w:t>
      </w:r>
    </w:p>
    <w:p w14:paraId="7814D8E4" w14:textId="7AD367F6" w:rsidR="00EF0FF7" w:rsidRDefault="00811F22" w:rsidP="00811F22">
      <w:pPr>
        <w:autoSpaceDE w:val="0"/>
        <w:autoSpaceDN w:val="0"/>
        <w:adjustRightInd w:val="0"/>
        <w:rPr>
          <w:rFonts w:asciiTheme="majorBidi" w:hAnsiTheme="majorBidi" w:cstheme="majorBidi"/>
          <w:lang w:bidi="ar-IQ"/>
        </w:rPr>
      </w:pPr>
      <w:r>
        <w:rPr>
          <w:rFonts w:asciiTheme="majorBidi" w:hAnsiTheme="majorBidi" w:cstheme="majorBidi"/>
          <w:lang w:bidi="ar-IQ"/>
        </w:rPr>
        <w:t xml:space="preserve">         </w:t>
      </w:r>
      <w:r w:rsidR="00EF0FF7" w:rsidRPr="00F13533">
        <w:rPr>
          <w:rFonts w:asciiTheme="majorBidi" w:hAnsiTheme="majorBidi" w:cstheme="majorBidi"/>
          <w:lang w:bidi="ar-IQ"/>
        </w:rPr>
        <w:t>In the reconstruction part, to recover the signal from only the measurement signs</w:t>
      </w:r>
      <w:r w:rsidR="00EF0FF7">
        <w:rPr>
          <w:rFonts w:asciiTheme="majorBidi" w:hAnsiTheme="majorBidi" w:cstheme="majorBidi"/>
          <w:lang w:bidi="ar-IQ"/>
        </w:rPr>
        <w:fldChar w:fldCharType="begin" w:fldLock="1"/>
      </w:r>
      <w:r w:rsidR="00EF0FF7">
        <w:rPr>
          <w:rFonts w:asciiTheme="majorBidi" w:hAnsiTheme="majorBidi" w:cstheme="majorBidi"/>
          <w:lang w:bidi="ar-IQ"/>
        </w:rPr>
        <w:instrText>ADDIN CSL_CITATION {"citationItems":[{"id":"ITEM-1","itemData":{"DOI":"10.1109/ICIT.2018.8352422","ISBN":"9781509059492","abstract":"Compressive sensing has been proposed as an alternative solution for signal acquisition to directly acquire compressible signals at a rate lower than the Nyquist rate. Compressive sensing techniques can be classified into two categories: one-bit compressive sensing and multi-bit compressive sensing. One-bit compressive sensing performs by acquiring only the sign of each measurement while multi-bit compressive sensing performs by acquiring multiple bits. In this paper, we analyze the performance of each category. We compare their efficiencies using metrics that cover the most aspects of the compressive sensing performance in cognitive radio networks. Simulation results show that one-bit compressive sensing can outperform the multi-bit compressive sensing in terms of speed, robustness to noise, complexity, and reconstruction success rate.","author":[{"dropping-particle":"","family":"Salahdine","given":"Fatima","non-dropping-particle":"","parse-names":false,"suffix":""},{"dropping-particle":"","family":"Kaabouch","given":"Naima","non-dropping-particle":"","parse-names":false,"suffix":""},{"dropping-particle":"El","family":"Ghazi","given":"Hassan","non-dropping-particle":"","parse-names":false,"suffix":""}],"container-title":"Proceedings of the IEEE International Conference on Industrial Technology","id":"ITEM-1","issue":"1","issued":{"date-parts":[["2018"]]},"page":"1610-1615","title":"One-bit compressive sensing vs. multi-bit compressive sensing for cognitive radio networks","type":"article-journal","volume":"2018-Febru"},"uris":["http://www.mendeley.com/documents/?uuid=7c279663-02bf-4bdd-94f5-9308530e2c57"]}],"mendeley":{"formattedCitation":"[35]","plainTextFormattedCitation":"[35]","previouslyFormattedCitation":"[36]"},"properties":{"noteIndex":0},"schema":"https://github.com/citation-style-language/schema/raw/master/csl-citation.json"}</w:instrText>
      </w:r>
      <w:r w:rsidR="00EF0FF7">
        <w:rPr>
          <w:rFonts w:asciiTheme="majorBidi" w:hAnsiTheme="majorBidi" w:cstheme="majorBidi"/>
          <w:lang w:bidi="ar-IQ"/>
        </w:rPr>
        <w:fldChar w:fldCharType="separate"/>
      </w:r>
      <w:r w:rsidR="00EF0FF7" w:rsidRPr="00E7626D">
        <w:rPr>
          <w:rFonts w:asciiTheme="majorBidi" w:hAnsiTheme="majorBidi" w:cstheme="majorBidi"/>
          <w:noProof/>
          <w:lang w:bidi="ar-IQ"/>
        </w:rPr>
        <w:t>[35]</w:t>
      </w:r>
      <w:r w:rsidR="00EF0FF7">
        <w:rPr>
          <w:rFonts w:asciiTheme="majorBidi" w:hAnsiTheme="majorBidi" w:cstheme="majorBidi"/>
          <w:lang w:bidi="ar-IQ"/>
        </w:rPr>
        <w:fldChar w:fldCharType="end"/>
      </w:r>
      <w:r w:rsidR="00EF0FF7">
        <w:rPr>
          <w:rFonts w:asciiTheme="majorBidi" w:hAnsiTheme="majorBidi" w:cstheme="majorBidi"/>
          <w:lang w:bidi="ar-IQ"/>
        </w:rPr>
        <w:t xml:space="preserve">. </w:t>
      </w:r>
      <w:r w:rsidR="00EF0FF7" w:rsidRPr="00F13533">
        <w:rPr>
          <w:rFonts w:asciiTheme="majorBidi" w:hAnsiTheme="majorBidi" w:cstheme="majorBidi"/>
          <w:lang w:bidi="ar-IQ"/>
        </w:rPr>
        <w:t xml:space="preserve">To recover to the original signal by using </w:t>
      </w:r>
      <w:r w:rsidR="00EF0FF7">
        <w:rPr>
          <w:rFonts w:asciiTheme="majorBidi" w:hAnsiTheme="majorBidi" w:cstheme="majorBidi"/>
          <w:lang w:bidi="ar-IQ"/>
        </w:rPr>
        <w:t xml:space="preserve">the </w:t>
      </w:r>
      <w:r w:rsidR="00EF0FF7" w:rsidRPr="00F13533">
        <w:rPr>
          <w:rFonts w:asciiTheme="majorBidi" w:hAnsiTheme="majorBidi" w:cstheme="majorBidi"/>
          <w:lang w:bidi="ar-IQ"/>
        </w:rPr>
        <w:t>undetermined system by the following equation:</w:t>
      </w:r>
    </w:p>
    <w:p w14:paraId="52D19D8F" w14:textId="77777777" w:rsidR="00EF0FF7" w:rsidRDefault="0014257C" w:rsidP="00EF0FF7">
      <w:pPr>
        <w:autoSpaceDE w:val="0"/>
        <w:autoSpaceDN w:val="0"/>
        <w:adjustRightInd w:val="0"/>
        <w:ind w:left="547"/>
        <w:jc w:val="center"/>
        <w:rPr>
          <w:rFonts w:asciiTheme="majorBidi" w:eastAsiaTheme="minorEastAsia" w:hAnsiTheme="majorBidi" w:cstheme="majorBidi"/>
          <w:lang w:bidi="ar-IQ"/>
        </w:rPr>
      </w:pPr>
      <m:oMath>
        <m:acc>
          <m:accPr>
            <m:chr m:val="̃"/>
            <m:ctrlPr>
              <w:rPr>
                <w:rFonts w:ascii="Cambria Math" w:hAnsi="Cambria Math" w:cstheme="majorBidi"/>
                <w:i/>
                <w:lang w:bidi="ar-IQ"/>
              </w:rPr>
            </m:ctrlPr>
          </m:accPr>
          <m:e>
            <m:r>
              <w:rPr>
                <w:rFonts w:ascii="Cambria Math" w:hAnsi="Cambria Math" w:cstheme="majorBidi"/>
                <w:lang w:bidi="ar-IQ"/>
              </w:rPr>
              <m:t>x</m:t>
            </m:r>
          </m:e>
        </m:acc>
        <m:r>
          <w:rPr>
            <w:rFonts w:ascii="Cambria Math" w:hAnsi="Cambria Math" w:cstheme="majorBidi"/>
            <w:lang w:bidi="ar-IQ"/>
          </w:rPr>
          <m:t xml:space="preserve">= </m:t>
        </m:r>
        <m:sSub>
          <m:sSubPr>
            <m:ctrlPr>
              <w:rPr>
                <w:rFonts w:ascii="Cambria Math" w:hAnsi="Cambria Math" w:cstheme="majorBidi"/>
                <w:i/>
                <w:lang w:bidi="ar-IQ"/>
              </w:rPr>
            </m:ctrlPr>
          </m:sSubPr>
          <m:e>
            <m:r>
              <w:rPr>
                <w:rFonts w:ascii="Cambria Math" w:hAnsi="Cambria Math" w:cstheme="majorBidi"/>
                <w:lang w:bidi="ar-IQ"/>
              </w:rPr>
              <m:t>arg</m:t>
            </m:r>
          </m:e>
          <m:sub>
            <m:r>
              <w:rPr>
                <w:rFonts w:ascii="Cambria Math" w:hAnsi="Cambria Math" w:cstheme="majorBidi"/>
                <w:lang w:bidi="ar-IQ"/>
              </w:rPr>
              <m:t>Y</m:t>
            </m:r>
          </m:sub>
        </m:sSub>
        <m:sSub>
          <m:sSubPr>
            <m:ctrlPr>
              <w:rPr>
                <w:rFonts w:ascii="Cambria Math" w:hAnsi="Cambria Math" w:cstheme="majorBidi"/>
                <w:i/>
                <w:lang w:bidi="ar-IQ"/>
              </w:rPr>
            </m:ctrlPr>
          </m:sSubPr>
          <m:e>
            <m:func>
              <m:funcPr>
                <m:ctrlPr>
                  <w:rPr>
                    <w:rFonts w:ascii="Cambria Math" w:hAnsi="Cambria Math" w:cstheme="majorBidi"/>
                    <w:i/>
                    <w:lang w:bidi="ar-IQ"/>
                  </w:rPr>
                </m:ctrlPr>
              </m:funcPr>
              <m:fName>
                <m:r>
                  <m:rPr>
                    <m:sty m:val="p"/>
                  </m:rPr>
                  <w:rPr>
                    <w:rFonts w:ascii="Cambria Math" w:hAnsi="Cambria Math" w:cstheme="majorBidi"/>
                    <w:lang w:bidi="ar-IQ"/>
                  </w:rPr>
                  <m:t>min</m:t>
                </m:r>
              </m:fName>
              <m:e>
                <m:r>
                  <w:rPr>
                    <w:rFonts w:ascii="Cambria Math" w:hAnsi="Cambria Math" w:cstheme="majorBidi"/>
                    <w:lang w:bidi="ar-IQ"/>
                  </w:rPr>
                  <m:t>|</m:t>
                </m:r>
                <m:d>
                  <m:dPr>
                    <m:begChr m:val="|"/>
                    <m:endChr m:val="|"/>
                    <m:ctrlPr>
                      <w:rPr>
                        <w:rFonts w:ascii="Cambria Math" w:hAnsi="Cambria Math" w:cstheme="majorBidi"/>
                        <w:i/>
                        <w:lang w:bidi="ar-IQ"/>
                      </w:rPr>
                    </m:ctrlPr>
                  </m:dPr>
                  <m:e>
                    <m:r>
                      <w:rPr>
                        <w:rFonts w:ascii="Cambria Math" w:hAnsi="Cambria Math" w:cstheme="majorBidi"/>
                        <w:lang w:bidi="ar-IQ"/>
                      </w:rPr>
                      <m:t>x</m:t>
                    </m:r>
                  </m:e>
                </m:d>
                <m:r>
                  <w:rPr>
                    <w:rFonts w:ascii="Cambria Math" w:hAnsi="Cambria Math" w:cstheme="majorBidi"/>
                    <w:lang w:bidi="ar-IQ"/>
                  </w:rPr>
                  <m:t>|</m:t>
                </m:r>
              </m:e>
            </m:func>
          </m:e>
          <m:sub>
            <m:r>
              <w:rPr>
                <w:rFonts w:ascii="Cambria Math" w:hAnsi="Cambria Math" w:cstheme="majorBidi"/>
                <w:lang w:bidi="ar-IQ"/>
              </w:rPr>
              <m:t>1</m:t>
            </m:r>
          </m:sub>
        </m:sSub>
        <m:r>
          <w:rPr>
            <w:rFonts w:ascii="Cambria Math" w:hAnsi="Cambria Math" w:cstheme="majorBidi"/>
            <w:lang w:bidi="ar-IQ"/>
          </w:rPr>
          <m:t xml:space="preserve">   s.t Y=Ax ≥0</m:t>
        </m:r>
      </m:oMath>
      <w:r w:rsidR="00EF0FF7">
        <w:rPr>
          <w:rFonts w:asciiTheme="majorBidi" w:eastAsiaTheme="minorEastAsia" w:hAnsiTheme="majorBidi" w:cstheme="majorBidi"/>
          <w:lang w:bidi="ar-IQ"/>
        </w:rPr>
        <w:t xml:space="preserve">                                       (4)</w:t>
      </w:r>
    </w:p>
    <w:p w14:paraId="7AB403E0" w14:textId="3D68B025" w:rsidR="00EF0FF7" w:rsidRPr="00281D68" w:rsidRDefault="00811F22" w:rsidP="00281D68">
      <w:pPr>
        <w:pStyle w:val="ListParagraph"/>
        <w:spacing w:after="0"/>
        <w:ind w:left="0"/>
        <w:jc w:val="both"/>
        <w:rPr>
          <w:rFonts w:asciiTheme="majorBidi" w:eastAsiaTheme="minorEastAsia" w:hAnsiTheme="majorBidi" w:cstheme="majorBidi"/>
          <w:sz w:val="20"/>
          <w:szCs w:val="20"/>
        </w:rPr>
      </w:pPr>
      <w:r>
        <w:rPr>
          <w:rFonts w:asciiTheme="majorBidi" w:eastAsiaTheme="minorEastAsia" w:hAnsiTheme="majorBidi" w:cstheme="majorBidi"/>
          <w:sz w:val="20"/>
          <w:szCs w:val="20"/>
        </w:rPr>
        <w:t xml:space="preserve">         </w:t>
      </w:r>
      <w:r w:rsidR="00EF0FF7">
        <w:rPr>
          <w:rFonts w:asciiTheme="majorBidi" w:eastAsiaTheme="minorEastAsia" w:hAnsiTheme="majorBidi" w:cstheme="majorBidi"/>
          <w:sz w:val="20"/>
          <w:szCs w:val="20"/>
        </w:rPr>
        <w:t xml:space="preserve">Where </w:t>
      </w:r>
      <m:oMath>
        <m:acc>
          <m:accPr>
            <m:chr m:val="̃"/>
            <m:ctrlPr>
              <w:rPr>
                <w:rFonts w:ascii="Cambria Math" w:hAnsi="Cambria Math" w:cstheme="majorBidi"/>
                <w:i/>
                <w:sz w:val="20"/>
                <w:szCs w:val="20"/>
                <w:lang w:bidi="ar-IQ"/>
              </w:rPr>
            </m:ctrlPr>
          </m:accPr>
          <m:e>
            <m:r>
              <w:rPr>
                <w:rFonts w:ascii="Cambria Math" w:hAnsi="Cambria Math" w:cstheme="majorBidi"/>
                <w:sz w:val="20"/>
                <w:szCs w:val="20"/>
                <w:lang w:bidi="ar-IQ"/>
              </w:rPr>
              <m:t>x</m:t>
            </m:r>
          </m:e>
        </m:acc>
      </m:oMath>
      <w:r w:rsidR="00EF0FF7">
        <w:rPr>
          <w:rFonts w:asciiTheme="majorBidi" w:eastAsiaTheme="minorEastAsia" w:hAnsiTheme="majorBidi" w:cstheme="majorBidi"/>
          <w:sz w:val="20"/>
          <w:szCs w:val="20"/>
          <w:lang w:bidi="ar-IQ"/>
        </w:rPr>
        <w:t xml:space="preserve"> represents a reconstruction of the signal, and </w:t>
      </w:r>
      <w:r w:rsidR="00EF0FF7">
        <w:rPr>
          <w:rFonts w:asciiTheme="majorBidi" w:hAnsiTheme="majorBidi" w:cstheme="majorBidi"/>
          <w:sz w:val="20"/>
          <w:szCs w:val="20"/>
          <w:lang w:bidi="ar-IQ"/>
        </w:rPr>
        <w:t xml:space="preserve"> </w:t>
      </w:r>
      <m:oMath>
        <m:r>
          <w:rPr>
            <w:rFonts w:ascii="Cambria Math" w:hAnsi="Cambria Math" w:cstheme="majorBidi"/>
            <w:sz w:val="20"/>
            <w:szCs w:val="20"/>
            <w:lang w:bidi="ar-IQ"/>
          </w:rPr>
          <m:t>Y=Ax</m:t>
        </m:r>
      </m:oMath>
      <w:r w:rsidR="00EF0FF7">
        <w:rPr>
          <w:rFonts w:asciiTheme="majorBidi" w:eastAsiaTheme="minorEastAsia" w:hAnsiTheme="majorBidi" w:cstheme="majorBidi"/>
          <w:sz w:val="20"/>
          <w:szCs w:val="20"/>
          <w:lang w:bidi="ar-IQ"/>
        </w:rPr>
        <w:t xml:space="preserve"> is noisy </w:t>
      </w:r>
      <w:r w:rsidR="00EF0FF7">
        <w:rPr>
          <w:rFonts w:asciiTheme="majorBidi" w:hAnsiTheme="majorBidi" w:cstheme="majorBidi"/>
          <w:sz w:val="20"/>
          <w:szCs w:val="20"/>
          <w:lang w:bidi="ar-IQ"/>
        </w:rPr>
        <w:t xml:space="preserve">measurement </w:t>
      </w:r>
      <w:r w:rsidR="00EF0FF7">
        <w:rPr>
          <w:rFonts w:asciiTheme="majorBidi" w:eastAsiaTheme="minorEastAsia" w:hAnsiTheme="majorBidi" w:cstheme="majorBidi"/>
          <w:sz w:val="20"/>
          <w:szCs w:val="20"/>
          <w:lang w:bidi="ar-IQ"/>
        </w:rPr>
        <w:t xml:space="preserve">models. </w:t>
      </w:r>
      <w:r w:rsidR="00EF0FF7" w:rsidRPr="00C83BA0">
        <w:rPr>
          <w:rFonts w:asciiTheme="majorBidi" w:hAnsiTheme="majorBidi" w:cstheme="majorBidi"/>
          <w:sz w:val="20"/>
          <w:szCs w:val="20"/>
          <w:lang w:bidi="ar-IQ"/>
        </w:rPr>
        <w:t xml:space="preserve">norm L1 was used instead of norm L0 or norm L2 because in norm L1 the closest sporadic point in the constraint line </w:t>
      </w:r>
      <m:oMath>
        <m:r>
          <w:rPr>
            <w:rFonts w:ascii="Cambria Math" w:hAnsi="Cambria Math" w:cstheme="majorBidi"/>
            <w:sz w:val="20"/>
            <w:szCs w:val="20"/>
            <w:lang w:bidi="ar-IQ"/>
          </w:rPr>
          <m:t>x(n)</m:t>
        </m:r>
      </m:oMath>
      <w:r w:rsidR="00EF0FF7" w:rsidRPr="00C83BA0">
        <w:rPr>
          <w:rFonts w:asciiTheme="majorBidi" w:hAnsiTheme="majorBidi" w:cstheme="majorBidi"/>
          <w:sz w:val="20"/>
          <w:szCs w:val="20"/>
          <w:lang w:bidi="ar-IQ"/>
        </w:rPr>
        <w:t>was found</w:t>
      </w:r>
      <w:r w:rsidR="00EF0FF7">
        <w:rPr>
          <w:rFonts w:asciiTheme="majorBidi" w:hAnsiTheme="majorBidi" w:cstheme="majorBidi"/>
          <w:sz w:val="20"/>
          <w:szCs w:val="20"/>
          <w:lang w:bidi="ar-IQ"/>
        </w:rPr>
        <w:t>. The compressed signal can be expressed as in noisy measurement models.</w:t>
      </w:r>
    </w:p>
    <w:p w14:paraId="5DCDD6C5" w14:textId="5A8C3ABF" w:rsidR="00EF0FF7" w:rsidRPr="00281D68" w:rsidRDefault="00EF0FF7" w:rsidP="00281D68">
      <w:pPr>
        <w:pStyle w:val="ListParagraph"/>
        <w:numPr>
          <w:ilvl w:val="0"/>
          <w:numId w:val="23"/>
        </w:numPr>
        <w:spacing w:after="0" w:line="259" w:lineRule="auto"/>
        <w:rPr>
          <w:rFonts w:asciiTheme="majorBidi" w:eastAsiaTheme="minorEastAsia" w:hAnsiTheme="majorBidi" w:cstheme="majorBidi"/>
          <w:b/>
          <w:bCs/>
          <w:sz w:val="20"/>
          <w:szCs w:val="20"/>
        </w:rPr>
      </w:pPr>
      <w:r w:rsidRPr="00B25B1A">
        <w:rPr>
          <w:rFonts w:asciiTheme="majorBidi" w:hAnsiTheme="majorBidi" w:cstheme="majorBidi"/>
          <w:b/>
          <w:bCs/>
          <w:sz w:val="20"/>
          <w:szCs w:val="20"/>
          <w:lang w:bidi="ar-IQ"/>
        </w:rPr>
        <w:t>Multi</w:t>
      </w:r>
      <w:r>
        <w:rPr>
          <w:rFonts w:asciiTheme="majorBidi" w:hAnsiTheme="majorBidi" w:cstheme="majorBidi"/>
          <w:b/>
          <w:bCs/>
          <w:sz w:val="20"/>
          <w:szCs w:val="20"/>
          <w:lang w:bidi="ar-IQ"/>
        </w:rPr>
        <w:t>-</w:t>
      </w:r>
      <w:r w:rsidRPr="00B25B1A">
        <w:rPr>
          <w:rFonts w:asciiTheme="majorBidi" w:hAnsiTheme="majorBidi" w:cstheme="majorBidi"/>
          <w:b/>
          <w:bCs/>
          <w:sz w:val="20"/>
          <w:szCs w:val="20"/>
          <w:lang w:bidi="ar-IQ"/>
        </w:rPr>
        <w:t xml:space="preserve">node compressed </w:t>
      </w:r>
      <w:proofErr w:type="gramStart"/>
      <w:r w:rsidRPr="00B25B1A">
        <w:rPr>
          <w:rFonts w:asciiTheme="majorBidi" w:hAnsiTheme="majorBidi" w:cstheme="majorBidi"/>
          <w:b/>
          <w:bCs/>
          <w:sz w:val="20"/>
          <w:szCs w:val="20"/>
          <w:lang w:bidi="ar-IQ"/>
        </w:rPr>
        <w:t>sensing</w:t>
      </w:r>
      <w:proofErr w:type="gramEnd"/>
    </w:p>
    <w:p w14:paraId="3CB53DDA" w14:textId="129FD6C4" w:rsidR="00EF0FF7" w:rsidRDefault="00EF0FF7" w:rsidP="00281D68">
      <w:pPr>
        <w:pStyle w:val="ListParagraph"/>
        <w:spacing w:after="0"/>
        <w:ind w:left="0"/>
        <w:jc w:val="both"/>
        <w:rPr>
          <w:rFonts w:asciiTheme="majorBidi" w:eastAsiaTheme="minorEastAsia" w:hAnsiTheme="majorBidi" w:cstheme="majorBidi"/>
          <w:sz w:val="20"/>
          <w:szCs w:val="20"/>
          <w:lang w:bidi="ar-IQ"/>
        </w:rPr>
      </w:pPr>
      <w:r>
        <w:rPr>
          <w:rFonts w:asciiTheme="majorBidi" w:eastAsiaTheme="minorEastAsia" w:hAnsiTheme="majorBidi" w:cstheme="majorBidi"/>
          <w:sz w:val="20"/>
          <w:szCs w:val="20"/>
        </w:rPr>
        <w:t xml:space="preserve"> </w:t>
      </w:r>
      <w:r w:rsidR="00281D68">
        <w:rPr>
          <w:rFonts w:asciiTheme="majorBidi" w:eastAsiaTheme="minorEastAsia" w:hAnsiTheme="majorBidi" w:cstheme="majorBidi"/>
          <w:sz w:val="20"/>
          <w:szCs w:val="20"/>
        </w:rPr>
        <w:t xml:space="preserve">         </w:t>
      </w:r>
      <w:r w:rsidRPr="00B34927">
        <w:rPr>
          <w:rFonts w:asciiTheme="majorBidi" w:eastAsiaTheme="minorEastAsia" w:hAnsiTheme="majorBidi" w:cstheme="majorBidi"/>
          <w:sz w:val="20"/>
          <w:szCs w:val="20"/>
        </w:rPr>
        <w:t>Multi-node compressed sensing has three stages main: sparsity, sensing, and reconstruction. In the sparsity to make a signal of high dimensions</w:t>
      </w:r>
      <w:r>
        <w:rPr>
          <w:rFonts w:asciiTheme="majorBidi" w:eastAsiaTheme="minorEastAsia" w:hAnsiTheme="majorBidi" w:cstheme="majorBidi"/>
          <w:b/>
          <w:bCs/>
          <w:sz w:val="20"/>
          <w:szCs w:val="20"/>
        </w:rPr>
        <w:t xml:space="preserve"> </w:t>
      </w:r>
      <w:r w:rsidRPr="00035BE0">
        <w:rPr>
          <w:rFonts w:asciiTheme="majorBidi" w:hAnsiTheme="majorBidi" w:cstheme="majorBidi"/>
          <w:sz w:val="20"/>
          <w:szCs w:val="20"/>
          <w:lang w:bidi="ar-IQ"/>
        </w:rPr>
        <w:t>the signal</w:t>
      </w:r>
      <w:r>
        <w:rPr>
          <w:rFonts w:asciiTheme="majorBidi" w:hAnsiTheme="majorBidi" w:cstheme="majorBidi"/>
          <w:sz w:val="20"/>
          <w:szCs w:val="20"/>
          <w:lang w:bidi="ar-IQ"/>
        </w:rPr>
        <w:t xml:space="preserve"> </w:t>
      </w:r>
      <m:oMath>
        <m:r>
          <w:rPr>
            <w:rFonts w:ascii="Cambria Math" w:hAnsi="Cambria Math" w:cstheme="majorBidi"/>
            <w:sz w:val="20"/>
            <w:szCs w:val="20"/>
            <w:lang w:bidi="ar-IQ"/>
          </w:rPr>
          <m:t>x ∈</m:t>
        </m:r>
        <m:sSup>
          <m:sSupPr>
            <m:ctrlPr>
              <w:rPr>
                <w:rFonts w:ascii="Cambria Math" w:hAnsi="Cambria Math" w:cstheme="majorBidi"/>
                <w:i/>
                <w:sz w:val="20"/>
                <w:szCs w:val="20"/>
                <w:lang w:bidi="ar-IQ"/>
              </w:rPr>
            </m:ctrlPr>
          </m:sSupPr>
          <m:e>
            <m:r>
              <w:rPr>
                <w:rFonts w:ascii="Cambria Math" w:hAnsi="Cambria Math" w:cstheme="majorBidi"/>
                <w:sz w:val="20"/>
                <w:szCs w:val="20"/>
                <w:lang w:bidi="ar-IQ"/>
              </w:rPr>
              <m:t>R</m:t>
            </m:r>
          </m:e>
          <m:sup>
            <m:r>
              <w:rPr>
                <w:rFonts w:ascii="Cambria Math" w:hAnsi="Cambria Math" w:cstheme="majorBidi"/>
                <w:sz w:val="20"/>
                <w:szCs w:val="20"/>
                <w:lang w:bidi="ar-IQ"/>
              </w:rPr>
              <m:t>N</m:t>
            </m:r>
          </m:sup>
        </m:sSup>
      </m:oMath>
      <w:r>
        <w:rPr>
          <w:rFonts w:asciiTheme="majorBidi" w:eastAsiaTheme="minorEastAsia" w:hAnsiTheme="majorBidi" w:cstheme="majorBidi"/>
          <w:sz w:val="20"/>
          <w:szCs w:val="20"/>
          <w:lang w:bidi="ar-IQ"/>
        </w:rPr>
        <w:t xml:space="preserve"> </w:t>
      </w:r>
      <w:r w:rsidRPr="00B34927">
        <w:rPr>
          <w:rFonts w:asciiTheme="majorBidi" w:eastAsiaTheme="minorEastAsia" w:hAnsiTheme="majorBidi" w:cstheme="majorBidi"/>
          <w:sz w:val="20"/>
          <w:szCs w:val="20"/>
          <w:lang w:bidi="ar-IQ"/>
        </w:rPr>
        <w:t>to render it sparse, it is viewed on a particular basis</w:t>
      </w:r>
      <w:r>
        <w:rPr>
          <w:rFonts w:asciiTheme="majorBidi" w:eastAsiaTheme="minorEastAsia" w:hAnsiTheme="majorBidi" w:cstheme="majorBidi"/>
          <w:sz w:val="20"/>
          <w:szCs w:val="20"/>
          <w:lang w:bidi="ar-IQ"/>
        </w:rPr>
        <w:t>.</w:t>
      </w:r>
    </w:p>
    <w:p w14:paraId="346F8630" w14:textId="73B47703" w:rsidR="00EF0FF7" w:rsidRDefault="00281D68" w:rsidP="00281D68">
      <w:pPr>
        <w:pStyle w:val="ListParagraph"/>
        <w:spacing w:after="0"/>
        <w:ind w:left="0"/>
        <w:jc w:val="both"/>
        <w:rPr>
          <w:rFonts w:asciiTheme="majorBidi" w:eastAsiaTheme="minorEastAsia" w:hAnsiTheme="majorBidi" w:cstheme="majorBidi"/>
          <w:sz w:val="20"/>
          <w:szCs w:val="20"/>
        </w:rPr>
      </w:pPr>
      <w:r>
        <w:rPr>
          <w:rFonts w:asciiTheme="majorBidi" w:eastAsiaTheme="minorEastAsia" w:hAnsiTheme="majorBidi" w:cstheme="majorBidi"/>
          <w:sz w:val="20"/>
          <w:szCs w:val="20"/>
          <w:lang w:bidi="ar-IQ"/>
        </w:rPr>
        <w:t xml:space="preserve">         </w:t>
      </w:r>
      <w:r w:rsidR="00EF0FF7" w:rsidRPr="006639C0">
        <w:rPr>
          <w:rFonts w:asciiTheme="majorBidi" w:eastAsiaTheme="minorEastAsia" w:hAnsiTheme="majorBidi" w:cstheme="majorBidi"/>
          <w:sz w:val="20"/>
          <w:szCs w:val="20"/>
        </w:rPr>
        <w:t>The sparse signal is obtained in the sensing matrix stage by multiplying it by a sensing matrix, only to extract M</w:t>
      </w:r>
      <w:r w:rsidR="00EF0FF7">
        <w:rPr>
          <w:rFonts w:asciiTheme="majorBidi" w:eastAsiaTheme="minorEastAsia" w:hAnsiTheme="majorBidi" w:cstheme="majorBidi"/>
          <w:sz w:val="20"/>
          <w:szCs w:val="20"/>
        </w:rPr>
        <w:t xml:space="preserve"> </w:t>
      </w:r>
      <w:r w:rsidR="00EF0FF7" w:rsidRPr="006639C0">
        <w:rPr>
          <w:rFonts w:asciiTheme="majorBidi" w:eastAsiaTheme="minorEastAsia" w:hAnsiTheme="majorBidi" w:cstheme="majorBidi"/>
          <w:sz w:val="20"/>
          <w:szCs w:val="20"/>
        </w:rPr>
        <w:t xml:space="preserve">measurements in N, where M is smaller than N. This multiplication </w:t>
      </w:r>
      <w:proofErr w:type="gramStart"/>
      <w:r w:rsidR="00EF0FF7" w:rsidRPr="006639C0">
        <w:rPr>
          <w:rFonts w:asciiTheme="majorBidi" w:eastAsiaTheme="minorEastAsia" w:hAnsiTheme="majorBidi" w:cstheme="majorBidi"/>
          <w:sz w:val="20"/>
          <w:szCs w:val="20"/>
        </w:rPr>
        <w:t>can be seen as</w:t>
      </w:r>
      <w:proofErr w:type="gramEnd"/>
      <w:r w:rsidR="00EF0FF7" w:rsidRPr="006639C0">
        <w:rPr>
          <w:rFonts w:asciiTheme="majorBidi" w:eastAsiaTheme="minorEastAsia" w:hAnsiTheme="majorBidi" w:cstheme="majorBidi"/>
          <w:sz w:val="20"/>
          <w:szCs w:val="20"/>
        </w:rPr>
        <w:t xml:space="preserve"> the signal projection into a base, also</w:t>
      </w:r>
      <w:r w:rsidR="00EF0FF7">
        <w:rPr>
          <w:rFonts w:asciiTheme="majorBidi" w:eastAsiaTheme="minorEastAsia" w:hAnsiTheme="majorBidi" w:cstheme="majorBidi"/>
          <w:sz w:val="20"/>
          <w:szCs w:val="20"/>
        </w:rPr>
        <w:t xml:space="preserve"> </w:t>
      </w:r>
      <w:r w:rsidR="00EF0FF7" w:rsidRPr="006639C0">
        <w:rPr>
          <w:rFonts w:asciiTheme="majorBidi" w:eastAsiaTheme="minorEastAsia" w:hAnsiTheme="majorBidi" w:cstheme="majorBidi"/>
          <w:sz w:val="20"/>
          <w:szCs w:val="20"/>
        </w:rPr>
        <w:t>known as the dictionary, to hold the critical signal details only.</w:t>
      </w:r>
      <w:r w:rsidR="00EF0FF7">
        <w:rPr>
          <w:rFonts w:asciiTheme="majorBidi" w:eastAsiaTheme="minorEastAsia" w:hAnsiTheme="majorBidi" w:cstheme="majorBidi"/>
          <w:sz w:val="20"/>
          <w:szCs w:val="20"/>
        </w:rPr>
        <w:t xml:space="preserve"> </w:t>
      </w:r>
      <w:r w:rsidR="00EF0FF7" w:rsidRPr="007442B9">
        <w:rPr>
          <w:rFonts w:asciiTheme="majorBidi" w:eastAsiaTheme="minorEastAsia" w:hAnsiTheme="majorBidi" w:cstheme="majorBidi"/>
          <w:sz w:val="20"/>
          <w:szCs w:val="20"/>
        </w:rPr>
        <w:t>As mentioned in the one node in the sensing stage</w:t>
      </w:r>
      <w:r w:rsidR="00EF0FF7">
        <w:rPr>
          <w:rFonts w:asciiTheme="majorBidi" w:eastAsiaTheme="minorEastAsia" w:hAnsiTheme="majorBidi" w:cstheme="majorBidi"/>
          <w:sz w:val="20"/>
          <w:szCs w:val="20"/>
        </w:rPr>
        <w:t>.</w:t>
      </w:r>
    </w:p>
    <w:p w14:paraId="66126F61" w14:textId="508DC246" w:rsidR="00EF0FF7" w:rsidRPr="00281D68" w:rsidRDefault="00281D68" w:rsidP="00281D68">
      <w:pPr>
        <w:jc w:val="both"/>
        <w:rPr>
          <w:rFonts w:asciiTheme="majorBidi" w:eastAsiaTheme="minorEastAsia" w:hAnsiTheme="majorBidi" w:cstheme="majorBidi"/>
        </w:rPr>
      </w:pPr>
      <w:r>
        <w:rPr>
          <w:rFonts w:asciiTheme="majorBidi" w:eastAsiaTheme="minorEastAsia" w:hAnsiTheme="majorBidi" w:cstheme="majorBidi"/>
        </w:rPr>
        <w:t xml:space="preserve">         </w:t>
      </w:r>
      <w:r w:rsidR="00EF0FF7" w:rsidRPr="00281D68">
        <w:rPr>
          <w:rFonts w:asciiTheme="majorBidi" w:eastAsiaTheme="minorEastAsia" w:hAnsiTheme="majorBidi" w:cstheme="majorBidi"/>
        </w:rPr>
        <w:t>In the reconstruction process, the signal can be reconstructed from a few measures using a reconstruction algorithm at the receiver by estimating its coefficients</w:t>
      </w:r>
      <w:r w:rsidR="00EF0FF7" w:rsidRPr="00281D68">
        <w:rPr>
          <w:rFonts w:asciiTheme="majorBidi" w:eastAsiaTheme="minorEastAsia" w:hAnsiTheme="majorBidi" w:cstheme="majorBidi"/>
        </w:rPr>
        <w:fldChar w:fldCharType="begin" w:fldLock="1"/>
      </w:r>
      <w:r w:rsidR="00EF0FF7" w:rsidRPr="00281D68">
        <w:rPr>
          <w:rFonts w:asciiTheme="majorBidi" w:eastAsiaTheme="minorEastAsia" w:hAnsiTheme="majorBidi" w:cstheme="majorBidi"/>
        </w:rPr>
        <w:instrText>ADDIN CSL_CITATION {"citationItems":[{"id":"ITEM-1","itemData":{"DOI":"10.1109/COMST.2016.2524443","ISSN":"1553877X","abstract":"Compressive sensing (CS) has received much attention in several fields such as digital image processing, wireless channel estimation, radar imaging, and cognitive radio (CR) communications. Out of these areas, this survey paper focuses on the application of CS in CR communications. Due to the under-utilization of the allocated radio spectrum, spectrum occupancy is usually sparse in different domains such as time, frequency, and space. Such a sparse nature of the spectrum occupancy has inspired the application of CS in CR communications. In this regard, several researchers have already applied the CS theory in various settings considering the sparsity in different domains. In this direction, this survey paper provides a detailed review of the state of the art related to the application of CS in CR communications. Starting with the basic principles and the main features of CS, it provides a classification of the main usage areas based on the radio parameter to be acquired by a wideband CR. Subsequently, we review the existing CS-related works applied to different categories such as wideband sensing, signal parameter estimation and radio environment map (REM) construction, highlighting the main benefits and the related issues. Furthermore, we present a generalized framework for constructing the REM in compressive settings. Finally, we conclude this survey paper with some suggested open research challenges and future directions.","author":[{"dropping-particle":"","family":"Sharma","given":"Shree Krishna","non-dropping-particle":"","parse-names":false,"suffix":""},{"dropping-particle":"","family":"Lagunas","given":"Eva","non-dropping-particle":"","parse-names":false,"suffix":""},{"dropping-particle":"","family":"Chatzinotas","given":"Symeon","non-dropping-particle":"","parse-names":false,"suffix":""},{"dropping-particle":"","family":"Ottersten","given":"Bjorn","non-dropping-particle":"","parse-names":false,"suffix":""}],"container-title":"IEEE Communications Surveys and Tutorials","id":"ITEM-1","issue":"3","issued":{"date-parts":[["2016"]]},"page":"1838-1860","title":"Application of compressive sensing in cognitive radio communications: A survey","type":"article-journal","volume":"18"},"uris":["http://www.mendeley.com/documents/?uuid=6fa7ae00-e0bb-4506-a38d-addc01312666"]}],"mendeley":{"formattedCitation":"[36]","plainTextFormattedCitation":"[36]","previouslyFormattedCitation":"[37]"},"properties":{"noteIndex":0},"schema":"https://github.com/citation-style-language/schema/raw/master/csl-citation.json"}</w:instrText>
      </w:r>
      <w:r w:rsidR="00EF0FF7" w:rsidRPr="00281D68">
        <w:rPr>
          <w:rFonts w:asciiTheme="majorBidi" w:eastAsiaTheme="minorEastAsia" w:hAnsiTheme="majorBidi" w:cstheme="majorBidi"/>
        </w:rPr>
        <w:fldChar w:fldCharType="separate"/>
      </w:r>
      <w:r w:rsidR="00EF0FF7" w:rsidRPr="00281D68">
        <w:rPr>
          <w:rFonts w:asciiTheme="majorBidi" w:eastAsiaTheme="minorEastAsia" w:hAnsiTheme="majorBidi" w:cstheme="majorBidi"/>
          <w:noProof/>
        </w:rPr>
        <w:t>[36]</w:t>
      </w:r>
      <w:r w:rsidR="00EF0FF7" w:rsidRPr="00281D68">
        <w:rPr>
          <w:rFonts w:asciiTheme="majorBidi" w:eastAsiaTheme="minorEastAsia" w:hAnsiTheme="majorBidi" w:cstheme="majorBidi"/>
        </w:rPr>
        <w:fldChar w:fldCharType="end"/>
      </w:r>
      <w:r w:rsidR="00EF0FF7" w:rsidRPr="00281D68">
        <w:rPr>
          <w:rFonts w:asciiTheme="majorBidi" w:eastAsiaTheme="minorEastAsia" w:hAnsiTheme="majorBidi" w:cstheme="majorBidi"/>
        </w:rPr>
        <w:t xml:space="preserve">. This algorithm acts as a problem of optimization by solving the undetermined system: </w:t>
      </w:r>
    </w:p>
    <w:p w14:paraId="6C47B8C6" w14:textId="53A4EA1E" w:rsidR="00EF0FF7" w:rsidRDefault="0014257C" w:rsidP="00EF0FF7">
      <w:pPr>
        <w:pStyle w:val="ListParagraph"/>
        <w:ind w:left="547"/>
        <w:jc w:val="center"/>
        <w:rPr>
          <w:rFonts w:asciiTheme="majorBidi" w:eastAsiaTheme="minorEastAsia" w:hAnsiTheme="majorBidi" w:cstheme="majorBidi"/>
          <w:sz w:val="20"/>
          <w:szCs w:val="20"/>
          <w:lang w:bidi="ar-IQ"/>
        </w:rPr>
      </w:pPr>
      <m:oMath>
        <m:acc>
          <m:accPr>
            <m:chr m:val="̃"/>
            <m:ctrlPr>
              <w:rPr>
                <w:rFonts w:ascii="Cambria Math" w:hAnsi="Cambria Math" w:cstheme="majorBidi"/>
                <w:i/>
                <w:sz w:val="20"/>
                <w:szCs w:val="20"/>
                <w:lang w:bidi="ar-IQ"/>
              </w:rPr>
            </m:ctrlPr>
          </m:accPr>
          <m:e>
            <m:r>
              <w:rPr>
                <w:rFonts w:ascii="Cambria Math" w:hAnsi="Cambria Math" w:cstheme="majorBidi"/>
                <w:sz w:val="20"/>
                <w:szCs w:val="20"/>
                <w:lang w:bidi="ar-IQ"/>
              </w:rPr>
              <m:t>x</m:t>
            </m:r>
          </m:e>
        </m:acc>
        <m:r>
          <w:rPr>
            <w:rFonts w:ascii="Cambria Math" w:eastAsiaTheme="minorEastAsia" w:hAnsi="Cambria Math" w:cstheme="majorBidi"/>
            <w:sz w:val="20"/>
            <w:szCs w:val="20"/>
          </w:rPr>
          <m:t xml:space="preserve">= </m:t>
        </m:r>
        <m:sSub>
          <m:sSubPr>
            <m:ctrlPr>
              <w:rPr>
                <w:rFonts w:ascii="Cambria Math" w:eastAsiaTheme="minorEastAsia" w:hAnsi="Cambria Math" w:cstheme="majorBidi"/>
                <w:i/>
                <w:sz w:val="20"/>
                <w:szCs w:val="20"/>
              </w:rPr>
            </m:ctrlPr>
          </m:sSubPr>
          <m:e>
            <m:r>
              <w:rPr>
                <w:rFonts w:ascii="Cambria Math" w:eastAsiaTheme="minorEastAsia" w:hAnsi="Cambria Math" w:cstheme="majorBidi"/>
                <w:sz w:val="20"/>
                <w:szCs w:val="20"/>
              </w:rPr>
              <m:t>arg</m:t>
            </m:r>
          </m:e>
          <m:sub>
            <m:r>
              <w:rPr>
                <w:rFonts w:ascii="Cambria Math" w:eastAsiaTheme="minorEastAsia" w:hAnsi="Cambria Math" w:cstheme="majorBidi"/>
                <w:sz w:val="20"/>
                <w:szCs w:val="20"/>
              </w:rPr>
              <m:t>R=AX+e</m:t>
            </m:r>
          </m:sub>
        </m:sSub>
        <m:r>
          <w:rPr>
            <w:rFonts w:ascii="Cambria Math" w:eastAsiaTheme="minorEastAsia" w:hAnsi="Cambria Math" w:cstheme="majorBidi"/>
            <w:sz w:val="20"/>
            <w:szCs w:val="20"/>
          </w:rPr>
          <m:t xml:space="preserve"> </m:t>
        </m:r>
        <m:sSub>
          <m:sSubPr>
            <m:ctrlPr>
              <w:rPr>
                <w:rFonts w:ascii="Cambria Math" w:hAnsi="Cambria Math" w:cstheme="majorBidi"/>
                <w:i/>
                <w:sz w:val="20"/>
                <w:szCs w:val="20"/>
                <w:lang w:bidi="ar-IQ"/>
              </w:rPr>
            </m:ctrlPr>
          </m:sSubPr>
          <m:e>
            <m:func>
              <m:funcPr>
                <m:ctrlPr>
                  <w:rPr>
                    <w:rFonts w:ascii="Cambria Math" w:hAnsi="Cambria Math" w:cstheme="majorBidi"/>
                    <w:i/>
                    <w:sz w:val="20"/>
                    <w:szCs w:val="20"/>
                    <w:lang w:bidi="ar-IQ"/>
                  </w:rPr>
                </m:ctrlPr>
              </m:funcPr>
              <m:fName>
                <m:r>
                  <m:rPr>
                    <m:sty m:val="p"/>
                  </m:rPr>
                  <w:rPr>
                    <w:rFonts w:ascii="Cambria Math" w:hAnsi="Cambria Math" w:cstheme="majorBidi"/>
                    <w:sz w:val="20"/>
                    <w:szCs w:val="20"/>
                    <w:lang w:bidi="ar-IQ"/>
                  </w:rPr>
                  <m:t>min</m:t>
                </m:r>
              </m:fName>
              <m:e>
                <m:r>
                  <w:rPr>
                    <w:rFonts w:ascii="Cambria Math" w:hAnsi="Cambria Math" w:cstheme="majorBidi"/>
                    <w:sz w:val="20"/>
                    <w:szCs w:val="20"/>
                    <w:lang w:bidi="ar-IQ"/>
                  </w:rPr>
                  <m:t>|</m:t>
                </m:r>
                <m:d>
                  <m:dPr>
                    <m:begChr m:val="|"/>
                    <m:endChr m:val="|"/>
                    <m:ctrlPr>
                      <w:rPr>
                        <w:rFonts w:ascii="Cambria Math" w:hAnsi="Cambria Math" w:cstheme="majorBidi"/>
                        <w:i/>
                        <w:sz w:val="20"/>
                        <w:szCs w:val="20"/>
                        <w:lang w:bidi="ar-IQ"/>
                      </w:rPr>
                    </m:ctrlPr>
                  </m:dPr>
                  <m:e>
                    <m:r>
                      <w:rPr>
                        <w:rFonts w:ascii="Cambria Math" w:hAnsi="Cambria Math" w:cstheme="majorBidi"/>
                        <w:sz w:val="20"/>
                        <w:szCs w:val="20"/>
                        <w:lang w:bidi="ar-IQ"/>
                      </w:rPr>
                      <m:t>x</m:t>
                    </m:r>
                  </m:e>
                </m:d>
                <m:r>
                  <w:rPr>
                    <w:rFonts w:ascii="Cambria Math" w:hAnsi="Cambria Math" w:cstheme="majorBidi"/>
                    <w:sz w:val="20"/>
                    <w:szCs w:val="20"/>
                    <w:lang w:bidi="ar-IQ"/>
                  </w:rPr>
                  <m:t>|</m:t>
                </m:r>
              </m:e>
            </m:func>
          </m:e>
          <m:sub>
            <m:r>
              <w:rPr>
                <w:rFonts w:ascii="Cambria Math" w:hAnsi="Cambria Math" w:cstheme="majorBidi"/>
                <w:sz w:val="20"/>
                <w:szCs w:val="20"/>
                <w:lang w:bidi="ar-IQ"/>
              </w:rPr>
              <m:t>1</m:t>
            </m:r>
          </m:sub>
        </m:sSub>
        <m:r>
          <w:rPr>
            <w:rFonts w:ascii="Cambria Math" w:hAnsi="Cambria Math" w:cstheme="majorBidi"/>
            <w:sz w:val="20"/>
            <w:szCs w:val="20"/>
            <w:lang w:bidi="ar-IQ"/>
          </w:rPr>
          <m:t xml:space="preserve">   s.t R=AX+e</m:t>
        </m:r>
      </m:oMath>
      <w:r w:rsidR="00EF0FF7">
        <w:rPr>
          <w:rFonts w:asciiTheme="majorBidi" w:eastAsiaTheme="minorEastAsia" w:hAnsiTheme="majorBidi" w:cstheme="majorBidi"/>
          <w:sz w:val="20"/>
          <w:szCs w:val="20"/>
          <w:lang w:bidi="ar-IQ"/>
        </w:rPr>
        <w:t xml:space="preserve">           </w:t>
      </w:r>
      <w:r w:rsidR="00281D68">
        <w:rPr>
          <w:rFonts w:asciiTheme="majorBidi" w:eastAsiaTheme="minorEastAsia" w:hAnsiTheme="majorBidi" w:cstheme="majorBidi"/>
          <w:sz w:val="20"/>
          <w:szCs w:val="20"/>
          <w:lang w:bidi="ar-IQ"/>
        </w:rPr>
        <w:t xml:space="preserve">       </w:t>
      </w:r>
      <w:r w:rsidR="00EF0FF7">
        <w:rPr>
          <w:rFonts w:asciiTheme="majorBidi" w:eastAsiaTheme="minorEastAsia" w:hAnsiTheme="majorBidi" w:cstheme="majorBidi"/>
          <w:sz w:val="20"/>
          <w:szCs w:val="20"/>
          <w:lang w:bidi="ar-IQ"/>
        </w:rPr>
        <w:t xml:space="preserve"> (5)</w:t>
      </w:r>
    </w:p>
    <w:p w14:paraId="3F1BB30F" w14:textId="77777777" w:rsidR="00281D68" w:rsidRDefault="00281D68" w:rsidP="00281D68">
      <w:pPr>
        <w:pStyle w:val="ListParagraph"/>
        <w:spacing w:after="0"/>
        <w:ind w:left="0"/>
        <w:rPr>
          <w:rFonts w:asciiTheme="majorBidi" w:eastAsiaTheme="minorEastAsia" w:hAnsiTheme="majorBidi" w:cstheme="majorBidi"/>
          <w:sz w:val="20"/>
          <w:szCs w:val="20"/>
          <w:lang w:bidi="ar-IQ"/>
        </w:rPr>
      </w:pPr>
      <w:r>
        <w:rPr>
          <w:rFonts w:asciiTheme="majorBidi" w:eastAsiaTheme="minorEastAsia" w:hAnsiTheme="majorBidi" w:cstheme="majorBidi"/>
          <w:sz w:val="20"/>
          <w:szCs w:val="20"/>
        </w:rPr>
        <w:t xml:space="preserve">         </w:t>
      </w:r>
      <w:r w:rsidR="00EF0FF7">
        <w:rPr>
          <w:rFonts w:asciiTheme="majorBidi" w:eastAsiaTheme="minorEastAsia" w:hAnsiTheme="majorBidi" w:cstheme="majorBidi"/>
          <w:sz w:val="20"/>
          <w:szCs w:val="20"/>
        </w:rPr>
        <w:t xml:space="preserve">Where </w:t>
      </w:r>
      <m:oMath>
        <m:acc>
          <m:accPr>
            <m:chr m:val="̃"/>
            <m:ctrlPr>
              <w:rPr>
                <w:rFonts w:ascii="Cambria Math" w:hAnsi="Cambria Math" w:cstheme="majorBidi"/>
                <w:i/>
                <w:sz w:val="20"/>
                <w:szCs w:val="20"/>
                <w:lang w:bidi="ar-IQ"/>
              </w:rPr>
            </m:ctrlPr>
          </m:accPr>
          <m:e>
            <m:r>
              <w:rPr>
                <w:rFonts w:ascii="Cambria Math" w:hAnsi="Cambria Math" w:cstheme="majorBidi"/>
                <w:sz w:val="20"/>
                <w:szCs w:val="20"/>
                <w:lang w:bidi="ar-IQ"/>
              </w:rPr>
              <m:t>x</m:t>
            </m:r>
          </m:e>
        </m:acc>
      </m:oMath>
      <w:r w:rsidR="00EF0FF7">
        <w:rPr>
          <w:rFonts w:asciiTheme="majorBidi" w:eastAsiaTheme="minorEastAsia" w:hAnsiTheme="majorBidi" w:cstheme="majorBidi"/>
          <w:sz w:val="20"/>
          <w:szCs w:val="20"/>
          <w:lang w:bidi="ar-IQ"/>
        </w:rPr>
        <w:t xml:space="preserve"> represents reconstruction signal. </w:t>
      </w:r>
      <w:r w:rsidR="00EF0FF7" w:rsidRPr="002F74AE">
        <w:rPr>
          <w:rFonts w:asciiTheme="majorBidi" w:eastAsiaTheme="minorEastAsia" w:hAnsiTheme="majorBidi" w:cstheme="majorBidi"/>
          <w:sz w:val="20"/>
          <w:szCs w:val="20"/>
          <w:lang w:bidi="ar-IQ"/>
        </w:rPr>
        <w:t>Among other aspects, it constitutes the sparsest solution.</w:t>
      </w:r>
      <w:r w:rsidR="00EF0FF7">
        <w:rPr>
          <w:rFonts w:asciiTheme="majorBidi" w:eastAsiaTheme="minorEastAsia" w:hAnsiTheme="majorBidi" w:cstheme="majorBidi"/>
          <w:sz w:val="20"/>
          <w:szCs w:val="20"/>
          <w:lang w:bidi="ar-IQ"/>
        </w:rPr>
        <w:t xml:space="preserve"> And </w:t>
      </w:r>
      <m:oMath>
        <m:r>
          <w:rPr>
            <w:rFonts w:ascii="Cambria Math" w:hAnsi="Cambria Math" w:cstheme="majorBidi"/>
            <w:sz w:val="20"/>
            <w:szCs w:val="20"/>
            <w:lang w:bidi="ar-IQ"/>
          </w:rPr>
          <m:t>R=AX+e</m:t>
        </m:r>
      </m:oMath>
      <w:r w:rsidR="00EF0FF7">
        <w:rPr>
          <w:rFonts w:asciiTheme="majorBidi" w:eastAsiaTheme="minorEastAsia" w:hAnsiTheme="majorBidi" w:cstheme="majorBidi"/>
          <w:sz w:val="20"/>
          <w:szCs w:val="20"/>
          <w:lang w:bidi="ar-IQ"/>
        </w:rPr>
        <w:t xml:space="preserve"> represents noisy </w:t>
      </w:r>
      <w:r w:rsidR="00EF0FF7">
        <w:rPr>
          <w:rFonts w:asciiTheme="majorBidi" w:hAnsiTheme="majorBidi" w:cstheme="majorBidi"/>
          <w:sz w:val="20"/>
          <w:szCs w:val="20"/>
          <w:lang w:bidi="ar-IQ"/>
        </w:rPr>
        <w:t xml:space="preserve">measurement </w:t>
      </w:r>
      <w:r w:rsidR="00EF0FF7">
        <w:rPr>
          <w:rFonts w:asciiTheme="majorBidi" w:eastAsiaTheme="minorEastAsia" w:hAnsiTheme="majorBidi" w:cstheme="majorBidi"/>
          <w:sz w:val="20"/>
          <w:szCs w:val="20"/>
          <w:lang w:bidi="ar-IQ"/>
        </w:rPr>
        <w:t>models.</w:t>
      </w:r>
    </w:p>
    <w:p w14:paraId="16886A49" w14:textId="0399D20B" w:rsidR="00EF0FF7" w:rsidRPr="006639C0" w:rsidRDefault="00EF0FF7" w:rsidP="00281D68">
      <w:pPr>
        <w:pStyle w:val="ListParagraph"/>
        <w:spacing w:after="0"/>
        <w:ind w:left="0"/>
        <w:rPr>
          <w:rFonts w:asciiTheme="majorBidi" w:eastAsiaTheme="minorEastAsia" w:hAnsiTheme="majorBidi" w:cstheme="majorBidi"/>
          <w:sz w:val="20"/>
          <w:szCs w:val="20"/>
        </w:rPr>
      </w:pPr>
      <w:r>
        <w:rPr>
          <w:rFonts w:asciiTheme="majorBidi" w:eastAsiaTheme="minorEastAsia" w:hAnsiTheme="majorBidi" w:cstheme="majorBidi"/>
          <w:sz w:val="20"/>
          <w:szCs w:val="20"/>
          <w:lang w:bidi="ar-IQ"/>
        </w:rPr>
        <w:t xml:space="preserve">         </w:t>
      </w:r>
    </w:p>
    <w:p w14:paraId="73107107" w14:textId="24B10FBB" w:rsidR="00EF0FF7" w:rsidRPr="00281D68" w:rsidRDefault="00EF0FF7" w:rsidP="00281D68">
      <w:pPr>
        <w:ind w:left="662"/>
        <w:rPr>
          <w:rFonts w:asciiTheme="majorBidi" w:eastAsiaTheme="minorEastAsia" w:hAnsiTheme="majorBidi" w:cstheme="majorBidi"/>
          <w:b/>
          <w:bCs/>
          <w:lang w:bidi="ar-IQ"/>
        </w:rPr>
      </w:pPr>
      <w:r w:rsidRPr="00281D68">
        <w:rPr>
          <w:rFonts w:asciiTheme="majorBidi" w:eastAsiaTheme="minorEastAsia" w:hAnsiTheme="majorBidi" w:cstheme="majorBidi"/>
          <w:b/>
          <w:bCs/>
          <w:lang w:bidi="ar-IQ"/>
        </w:rPr>
        <w:t>5.2.3 Efficient Energy</w:t>
      </w:r>
    </w:p>
    <w:p w14:paraId="50083EA2" w14:textId="43E12246" w:rsidR="00EF0FF7" w:rsidRDefault="00281D68" w:rsidP="00281D68">
      <w:pPr>
        <w:jc w:val="both"/>
        <w:rPr>
          <w:rFonts w:asciiTheme="majorBidi" w:eastAsiaTheme="minorEastAsia" w:hAnsiTheme="majorBidi" w:cstheme="majorBidi"/>
          <w:lang w:bidi="ar-IQ"/>
        </w:rPr>
      </w:pPr>
      <w:r>
        <w:rPr>
          <w:rFonts w:asciiTheme="majorBidi" w:eastAsiaTheme="minorEastAsia" w:hAnsiTheme="majorBidi" w:cstheme="majorBidi"/>
          <w:lang w:bidi="ar-IQ"/>
        </w:rPr>
        <w:t xml:space="preserve">         </w:t>
      </w:r>
      <w:r w:rsidR="00EF0FF7">
        <w:rPr>
          <w:rFonts w:asciiTheme="majorBidi" w:eastAsiaTheme="minorEastAsia" w:hAnsiTheme="majorBidi" w:cstheme="majorBidi"/>
          <w:lang w:bidi="ar-IQ"/>
        </w:rPr>
        <w:t>E</w:t>
      </w:r>
      <w:r w:rsidR="00EF0FF7" w:rsidRPr="00447BBE">
        <w:rPr>
          <w:rFonts w:asciiTheme="majorBidi" w:eastAsiaTheme="minorEastAsia" w:hAnsiTheme="majorBidi" w:cstheme="majorBidi"/>
          <w:lang w:bidi="ar-IQ"/>
        </w:rPr>
        <w:t>nergy refers to the battery power used for any of the sensor nodes in the network</w:t>
      </w:r>
      <w:r w:rsidR="00EF0FF7">
        <w:rPr>
          <w:rFonts w:asciiTheme="majorBidi" w:eastAsiaTheme="minorEastAsia" w:hAnsiTheme="majorBidi" w:cstheme="majorBidi"/>
          <w:lang w:bidi="ar-IQ"/>
        </w:rPr>
        <w:fldChar w:fldCharType="begin" w:fldLock="1"/>
      </w:r>
      <w:r w:rsidR="00EF0FF7">
        <w:rPr>
          <w:rFonts w:asciiTheme="majorBidi" w:eastAsiaTheme="minorEastAsia" w:hAnsiTheme="majorBidi" w:cstheme="majorBidi"/>
          <w:lang w:bidi="ar-IQ"/>
        </w:rPr>
        <w:instrText>ADDIN CSL_CITATION {"citationItems":[{"id":"ITEM-1","itemData":{"DOI":"10.1109/TII.2017.2725907","ISSN":"15513203","abstract":"Cluster scheduling respecting collision avoidance is a complex problem in cluster-tree wireless sensor networks (WSNs). The difficulty of the problem also increases significantly when the traffic is organized as time-constrained data flows with opposite directions. Thus, in this paper, we seek a collision-free cluster schedule that meets all the data flow deadlines as given in time units. In this context, we have found an elegant approach that expresses the deadline of each flow as an integer number of the length of the schedule period (i.e., period crossing constraints). Consequently, the data flow timeliness requirements become easier to be tackled. Due to the scarce resources of the WSNs, the minimization of the energy consumption of the nodes is a problem of paramount importance. Therefore, the objective is to maximize the lifetime of the network by maximizing the time when the nodes stay in low-power mode. In this paper, we present a novel heuristic scheduling algorithm to obtain the desired schedule. The algorithm is based on very interesting formulations of graph theory problems. Thus, it is efficient in both computational time (instances with thousands of devices are solved in a short time) and solution quality (evaluated over smaller size instances while comparing it with optimal solutions obtained by integer linear programming).","author":[{"dropping-particle":"","family":"Ahmad","given":"Aasem","non-dropping-particle":"","parse-names":false,"suffix":""},{"dropping-particle":"","family":"Hanzalek","given":"Zdenek","non-dropping-particle":"","parse-names":false,"suffix":""}],"container-title":"IEEE Transactions on Industrial Informatics","id":"ITEM-1","issue":"1","issued":{"date-parts":[["2018"]]},"page":"12-23","title":"An Energy Efficient Schedule for IEEE 802.15.4/ZigBee Cluster Tree WSN with Multiple Collision Domains and Period Crossing Constraint","type":"article-journal","volume":"14"},"uris":["http://www.mendeley.com/documents/?uuid=b9d6a953-d28b-4bf6-b5c6-02a92e60921e"]}],"mendeley":{"formattedCitation":"[37]","plainTextFormattedCitation":"[37]","previouslyFormattedCitation":"[38]"},"properties":{"noteIndex":0},"schema":"https://github.com/citation-style-language/schema/raw/master/csl-citation.json"}</w:instrText>
      </w:r>
      <w:r w:rsidR="00EF0FF7">
        <w:rPr>
          <w:rFonts w:asciiTheme="majorBidi" w:eastAsiaTheme="minorEastAsia" w:hAnsiTheme="majorBidi" w:cstheme="majorBidi"/>
          <w:lang w:bidi="ar-IQ"/>
        </w:rPr>
        <w:fldChar w:fldCharType="separate"/>
      </w:r>
      <w:r w:rsidR="00EF0FF7" w:rsidRPr="00E7626D">
        <w:rPr>
          <w:rFonts w:asciiTheme="majorBidi" w:eastAsiaTheme="minorEastAsia" w:hAnsiTheme="majorBidi" w:cstheme="majorBidi"/>
          <w:noProof/>
          <w:lang w:bidi="ar-IQ"/>
        </w:rPr>
        <w:t>[37]</w:t>
      </w:r>
      <w:r w:rsidR="00EF0FF7">
        <w:rPr>
          <w:rFonts w:asciiTheme="majorBidi" w:eastAsiaTheme="minorEastAsia" w:hAnsiTheme="majorBidi" w:cstheme="majorBidi"/>
          <w:lang w:bidi="ar-IQ"/>
        </w:rPr>
        <w:fldChar w:fldCharType="end"/>
      </w:r>
      <w:r w:rsidR="00EF0FF7" w:rsidRPr="00447BBE">
        <w:rPr>
          <w:rFonts w:asciiTheme="majorBidi" w:eastAsiaTheme="minorEastAsia" w:hAnsiTheme="majorBidi" w:cstheme="majorBidi"/>
          <w:lang w:bidi="ar-IQ"/>
        </w:rPr>
        <w:t xml:space="preserve">. Where the total power refers to the transmitted and received, and to the size of the transmitted and received packets, as shown in </w:t>
      </w:r>
      <w:r w:rsidR="00EF0FF7">
        <w:rPr>
          <w:rFonts w:asciiTheme="majorBidi" w:eastAsiaTheme="minorEastAsia" w:hAnsiTheme="majorBidi" w:cstheme="majorBidi"/>
          <w:lang w:bidi="ar-IQ"/>
        </w:rPr>
        <w:t xml:space="preserve">the </w:t>
      </w:r>
      <w:r w:rsidR="00EF0FF7" w:rsidRPr="00447BBE">
        <w:rPr>
          <w:rFonts w:asciiTheme="majorBidi" w:eastAsiaTheme="minorEastAsia" w:hAnsiTheme="majorBidi" w:cstheme="majorBidi"/>
          <w:lang w:bidi="ar-IQ"/>
        </w:rPr>
        <w:t>equation</w:t>
      </w:r>
      <w:r w:rsidR="00EF0FF7">
        <w:rPr>
          <w:rFonts w:asciiTheme="majorBidi" w:eastAsiaTheme="minorEastAsia" w:hAnsiTheme="majorBidi" w:cstheme="majorBidi"/>
          <w:lang w:bidi="ar-IQ"/>
        </w:rPr>
        <w:t xml:space="preserve"> </w:t>
      </w:r>
      <w:r w:rsidR="00EF0FF7" w:rsidRPr="00447BBE">
        <w:rPr>
          <w:rFonts w:asciiTheme="majorBidi" w:eastAsiaTheme="minorEastAsia" w:hAnsiTheme="majorBidi" w:cstheme="majorBidi"/>
          <w:lang w:bidi="ar-IQ"/>
        </w:rPr>
        <w:t>below. As the energy is consumed through different sensing, encoding, transmitting, and receiving processes that are performed at any node of the sensor. A variety of efforts is being made to reduce the energy use of the sensor nodes in their treatment to increase the life of the network, make the network stable, and use compression sensing to obtain more efficient energy.</w:t>
      </w:r>
    </w:p>
    <w:p w14:paraId="6757A45E" w14:textId="7D9516B2" w:rsidR="00EF0FF7" w:rsidRPr="00281D68" w:rsidRDefault="00EF0FF7" w:rsidP="00281D68">
      <w:pPr>
        <w:jc w:val="center"/>
        <w:rPr>
          <w:rFonts w:asciiTheme="majorBidi" w:eastAsiaTheme="minorEastAsia" w:hAnsiTheme="majorBidi" w:cstheme="majorBidi"/>
        </w:rPr>
      </w:pPr>
      <m:oMath>
        <m:r>
          <w:rPr>
            <w:rFonts w:ascii="Cambria Math" w:hAnsi="Cambria Math"/>
          </w:rPr>
          <m:t>Energy=TxPower*SentPacketSize+RxPower*ReceivedPacketSize</m:t>
        </m:r>
      </m:oMath>
      <w:r w:rsidRPr="00281D68">
        <w:rPr>
          <w:rFonts w:asciiTheme="majorBidi" w:eastAsiaTheme="minorEastAsia" w:hAnsiTheme="majorBidi" w:cstheme="majorBidi"/>
        </w:rPr>
        <w:t xml:space="preserve">   </w:t>
      </w:r>
      <w:r w:rsidR="00281D68">
        <w:rPr>
          <w:rFonts w:asciiTheme="majorBidi" w:eastAsiaTheme="minorEastAsia" w:hAnsiTheme="majorBidi" w:cstheme="majorBidi"/>
        </w:rPr>
        <w:t xml:space="preserve">     </w:t>
      </w:r>
      <w:r w:rsidRPr="00281D68">
        <w:rPr>
          <w:rFonts w:asciiTheme="majorBidi" w:eastAsiaTheme="minorEastAsia" w:hAnsiTheme="majorBidi" w:cstheme="majorBidi"/>
        </w:rPr>
        <w:t>(6)</w:t>
      </w:r>
    </w:p>
    <w:p w14:paraId="284989FC" w14:textId="77777777" w:rsidR="00EF0FF7" w:rsidRPr="00437F6B" w:rsidRDefault="00EF0FF7" w:rsidP="00EF0FF7">
      <w:pPr>
        <w:jc w:val="both"/>
        <w:rPr>
          <w:rFonts w:asciiTheme="majorBidi" w:hAnsiTheme="majorBidi" w:cstheme="majorBidi"/>
          <w:lang w:bidi="ar-IQ"/>
        </w:rPr>
      </w:pPr>
      <w:r w:rsidRPr="00437F6B">
        <w:rPr>
          <w:rFonts w:asciiTheme="majorBidi" w:hAnsiTheme="majorBidi" w:cstheme="majorBidi"/>
          <w:lang w:bidi="ar-IQ"/>
        </w:rPr>
        <w:t xml:space="preserve">The following hypotheses are used during the simulation under Phase (I): </w:t>
      </w:r>
    </w:p>
    <w:p w14:paraId="283F483D" w14:textId="77777777" w:rsidR="00EF0FF7" w:rsidRPr="00437F6B" w:rsidRDefault="00EF0FF7" w:rsidP="00EF0FF7">
      <w:pPr>
        <w:pStyle w:val="ListParagraph"/>
        <w:numPr>
          <w:ilvl w:val="0"/>
          <w:numId w:val="24"/>
        </w:numPr>
        <w:spacing w:after="160" w:line="259" w:lineRule="auto"/>
        <w:jc w:val="both"/>
        <w:rPr>
          <w:rFonts w:asciiTheme="majorBidi" w:hAnsiTheme="majorBidi" w:cstheme="majorBidi"/>
          <w:sz w:val="20"/>
          <w:szCs w:val="20"/>
          <w:lang w:bidi="ar-IQ"/>
        </w:rPr>
      </w:pPr>
      <w:r w:rsidRPr="00437F6B">
        <w:rPr>
          <w:rFonts w:asciiTheme="majorBidi" w:hAnsiTheme="majorBidi" w:cstheme="majorBidi"/>
          <w:sz w:val="20"/>
          <w:szCs w:val="20"/>
          <w:lang w:bidi="ar-IQ"/>
        </w:rPr>
        <w:t xml:space="preserve">The node is still actively attempting to give a packet. </w:t>
      </w:r>
    </w:p>
    <w:p w14:paraId="1EC30EC6" w14:textId="77777777" w:rsidR="00EF0FF7" w:rsidRPr="00437F6B" w:rsidRDefault="00EF0FF7" w:rsidP="00EF0FF7">
      <w:pPr>
        <w:pStyle w:val="ListParagraph"/>
        <w:numPr>
          <w:ilvl w:val="0"/>
          <w:numId w:val="24"/>
        </w:numPr>
        <w:spacing w:after="160" w:line="259" w:lineRule="auto"/>
        <w:jc w:val="both"/>
        <w:rPr>
          <w:rFonts w:asciiTheme="majorBidi" w:hAnsiTheme="majorBidi" w:cstheme="majorBidi"/>
          <w:sz w:val="20"/>
          <w:szCs w:val="20"/>
          <w:lang w:bidi="ar-IQ"/>
        </w:rPr>
      </w:pPr>
      <w:r w:rsidRPr="00437F6B">
        <w:rPr>
          <w:rFonts w:asciiTheme="majorBidi" w:hAnsiTheme="majorBidi" w:cstheme="majorBidi"/>
          <w:sz w:val="20"/>
          <w:szCs w:val="20"/>
          <w:lang w:bidi="ar-IQ"/>
        </w:rPr>
        <w:t xml:space="preserve">Ideal conditions for the channel. </w:t>
      </w:r>
    </w:p>
    <w:p w14:paraId="3C1A87C3" w14:textId="77777777" w:rsidR="00EF0FF7" w:rsidRPr="00437F6B" w:rsidRDefault="00EF0FF7" w:rsidP="00EF0FF7">
      <w:pPr>
        <w:pStyle w:val="ListParagraph"/>
        <w:numPr>
          <w:ilvl w:val="0"/>
          <w:numId w:val="24"/>
        </w:numPr>
        <w:spacing w:after="160" w:line="259" w:lineRule="auto"/>
        <w:jc w:val="both"/>
        <w:rPr>
          <w:rFonts w:asciiTheme="majorBidi" w:hAnsiTheme="majorBidi" w:cstheme="majorBidi"/>
          <w:sz w:val="20"/>
          <w:szCs w:val="20"/>
          <w:lang w:bidi="ar-IQ"/>
        </w:rPr>
      </w:pPr>
      <w:r>
        <w:rPr>
          <w:rFonts w:asciiTheme="majorBidi" w:hAnsiTheme="majorBidi" w:cstheme="majorBidi"/>
          <w:sz w:val="20"/>
          <w:szCs w:val="20"/>
          <w:lang w:bidi="ar-IQ"/>
        </w:rPr>
        <w:t>The e</w:t>
      </w:r>
      <w:r w:rsidRPr="00437F6B">
        <w:rPr>
          <w:rFonts w:asciiTheme="majorBidi" w:hAnsiTheme="majorBidi" w:cstheme="majorBidi"/>
          <w:sz w:val="20"/>
          <w:szCs w:val="20"/>
          <w:lang w:bidi="ar-IQ"/>
        </w:rPr>
        <w:t xml:space="preserve">rror rate of zero bit (BER). </w:t>
      </w:r>
    </w:p>
    <w:p w14:paraId="60D728C4" w14:textId="77777777" w:rsidR="00EF0FF7" w:rsidRPr="00437F6B" w:rsidRDefault="00EF0FF7" w:rsidP="00281D68">
      <w:pPr>
        <w:pStyle w:val="ListParagraph"/>
        <w:numPr>
          <w:ilvl w:val="0"/>
          <w:numId w:val="24"/>
        </w:numPr>
        <w:spacing w:after="0" w:line="259" w:lineRule="auto"/>
        <w:jc w:val="both"/>
        <w:rPr>
          <w:rFonts w:asciiTheme="majorBidi" w:hAnsiTheme="majorBidi" w:cstheme="majorBidi"/>
          <w:sz w:val="20"/>
          <w:szCs w:val="20"/>
          <w:lang w:bidi="ar-IQ"/>
        </w:rPr>
      </w:pPr>
      <w:r w:rsidRPr="00437F6B">
        <w:rPr>
          <w:rFonts w:asciiTheme="majorBidi" w:hAnsiTheme="majorBidi" w:cstheme="majorBidi"/>
          <w:sz w:val="20"/>
          <w:szCs w:val="20"/>
          <w:lang w:bidi="ar-IQ"/>
        </w:rPr>
        <w:lastRenderedPageBreak/>
        <w:t>Multi or one sender and one receiver.</w:t>
      </w:r>
    </w:p>
    <w:p w14:paraId="3943DABE" w14:textId="77777777" w:rsidR="00EF0FF7" w:rsidRPr="00447BBE" w:rsidRDefault="00EF0FF7" w:rsidP="00281D68">
      <w:pPr>
        <w:jc w:val="both"/>
        <w:rPr>
          <w:rFonts w:asciiTheme="majorBidi" w:eastAsiaTheme="minorEastAsia" w:hAnsiTheme="majorBidi" w:cstheme="majorBidi"/>
        </w:rPr>
      </w:pPr>
      <w:r>
        <w:rPr>
          <w:rFonts w:asciiTheme="majorBidi" w:eastAsiaTheme="minorEastAsia" w:hAnsiTheme="majorBidi" w:cstheme="majorBidi"/>
        </w:rPr>
        <w:t>The simulation parameters are shown in table 1.</w:t>
      </w:r>
    </w:p>
    <w:p w14:paraId="7B2B884E" w14:textId="6AE41942" w:rsidR="00EF0FF7" w:rsidRPr="00C34C61" w:rsidRDefault="00EF0FF7" w:rsidP="00C34C61">
      <w:pPr>
        <w:pStyle w:val="ListParagraph"/>
        <w:spacing w:after="0" w:line="240" w:lineRule="auto"/>
        <w:jc w:val="center"/>
        <w:rPr>
          <w:rFonts w:asciiTheme="majorBidi" w:eastAsiaTheme="minorEastAsia" w:hAnsiTheme="majorBidi" w:cstheme="majorBidi"/>
          <w:b/>
          <w:bCs/>
          <w:sz w:val="20"/>
          <w:szCs w:val="20"/>
        </w:rPr>
      </w:pPr>
      <w:r w:rsidRPr="00C34C61">
        <w:rPr>
          <w:rFonts w:asciiTheme="majorBidi" w:eastAsiaTheme="minorEastAsia" w:hAnsiTheme="majorBidi" w:cstheme="majorBidi"/>
          <w:sz w:val="20"/>
          <w:szCs w:val="20"/>
        </w:rPr>
        <w:t>Table 1</w:t>
      </w:r>
      <w:r w:rsidRPr="00C34C61">
        <w:rPr>
          <w:rFonts w:asciiTheme="majorBidi" w:eastAsiaTheme="minorEastAsia" w:hAnsiTheme="majorBidi" w:cstheme="majorBidi"/>
          <w:b/>
          <w:bCs/>
          <w:sz w:val="20"/>
          <w:szCs w:val="20"/>
        </w:rPr>
        <w:t xml:space="preserve"> </w:t>
      </w:r>
      <w:r w:rsidRPr="00C34C61">
        <w:rPr>
          <w:rFonts w:asciiTheme="majorBidi" w:eastAsiaTheme="minorEastAsia" w:hAnsiTheme="majorBidi" w:cstheme="majorBidi"/>
          <w:sz w:val="20"/>
          <w:szCs w:val="20"/>
        </w:rPr>
        <w:t>Simulation parameters</w:t>
      </w:r>
      <w:r w:rsidR="00C9585D">
        <w:rPr>
          <w:rFonts w:asciiTheme="majorBidi" w:eastAsiaTheme="minorEastAsia" w:hAnsiTheme="majorBidi" w:cstheme="majorBidi"/>
          <w:sz w:val="20"/>
          <w:szCs w:val="20"/>
        </w:rPr>
        <w:t>.</w:t>
      </w:r>
    </w:p>
    <w:tbl>
      <w:tblPr>
        <w:tblStyle w:val="TableGrid"/>
        <w:tblW w:w="0" w:type="auto"/>
        <w:jc w:val="center"/>
        <w:tblLook w:val="04A0" w:firstRow="1" w:lastRow="0" w:firstColumn="1" w:lastColumn="0" w:noHBand="0" w:noVBand="1"/>
      </w:tblPr>
      <w:tblGrid>
        <w:gridCol w:w="1843"/>
        <w:gridCol w:w="4313"/>
      </w:tblGrid>
      <w:tr w:rsidR="00EF0FF7" w:rsidRPr="002D4E4F" w14:paraId="33B0E53F" w14:textId="77777777" w:rsidTr="00814E86">
        <w:trPr>
          <w:jc w:val="center"/>
        </w:trPr>
        <w:tc>
          <w:tcPr>
            <w:tcW w:w="0" w:type="auto"/>
          </w:tcPr>
          <w:p w14:paraId="50191E02" w14:textId="77777777" w:rsidR="00EF0FF7" w:rsidRPr="00C34C61" w:rsidRDefault="00EF0FF7" w:rsidP="00C34C61">
            <w:pPr>
              <w:autoSpaceDE w:val="0"/>
              <w:autoSpaceDN w:val="0"/>
              <w:adjustRightInd w:val="0"/>
              <w:jc w:val="center"/>
              <w:rPr>
                <w:rFonts w:asciiTheme="majorBidi" w:hAnsiTheme="majorBidi" w:cstheme="majorBidi"/>
                <w:sz w:val="16"/>
                <w:szCs w:val="16"/>
              </w:rPr>
            </w:pPr>
            <w:r w:rsidRPr="00C34C61">
              <w:rPr>
                <w:rFonts w:asciiTheme="majorBidi" w:hAnsiTheme="majorBidi" w:cstheme="majorBidi"/>
                <w:sz w:val="16"/>
                <w:szCs w:val="16"/>
              </w:rPr>
              <w:t>Parameters</w:t>
            </w:r>
          </w:p>
        </w:tc>
        <w:tc>
          <w:tcPr>
            <w:tcW w:w="0" w:type="auto"/>
          </w:tcPr>
          <w:p w14:paraId="6EA10E5D" w14:textId="77777777" w:rsidR="00EF0FF7" w:rsidRPr="00C34C61" w:rsidRDefault="00EF0FF7" w:rsidP="00C34C61">
            <w:pPr>
              <w:autoSpaceDE w:val="0"/>
              <w:autoSpaceDN w:val="0"/>
              <w:adjustRightInd w:val="0"/>
              <w:jc w:val="center"/>
              <w:rPr>
                <w:rFonts w:asciiTheme="majorBidi" w:hAnsiTheme="majorBidi" w:cstheme="majorBidi"/>
                <w:sz w:val="16"/>
                <w:szCs w:val="16"/>
              </w:rPr>
            </w:pPr>
            <w:r w:rsidRPr="00C34C61">
              <w:rPr>
                <w:rFonts w:asciiTheme="majorBidi" w:hAnsiTheme="majorBidi" w:cstheme="majorBidi"/>
                <w:sz w:val="16"/>
                <w:szCs w:val="16"/>
              </w:rPr>
              <w:t>Value</w:t>
            </w:r>
          </w:p>
        </w:tc>
      </w:tr>
      <w:tr w:rsidR="00EF0FF7" w:rsidRPr="002D4E4F" w14:paraId="2C1EECB7" w14:textId="77777777" w:rsidTr="00814E86">
        <w:trPr>
          <w:jc w:val="center"/>
        </w:trPr>
        <w:tc>
          <w:tcPr>
            <w:tcW w:w="0" w:type="auto"/>
          </w:tcPr>
          <w:p w14:paraId="24576540" w14:textId="77777777" w:rsidR="00EF0FF7" w:rsidRPr="00235C49" w:rsidRDefault="00EF0FF7" w:rsidP="00C34C61">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Number of nodes</w:t>
            </w:r>
          </w:p>
        </w:tc>
        <w:tc>
          <w:tcPr>
            <w:tcW w:w="0" w:type="auto"/>
          </w:tcPr>
          <w:p w14:paraId="47D4070A" w14:textId="77777777" w:rsidR="00EF0FF7" w:rsidRPr="00235C49" w:rsidRDefault="00EF0FF7" w:rsidP="00C34C61">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Varies 1-9</w:t>
            </w:r>
          </w:p>
        </w:tc>
      </w:tr>
      <w:tr w:rsidR="00EF0FF7" w:rsidRPr="002D4E4F" w14:paraId="3BCBB045" w14:textId="77777777" w:rsidTr="00814E86">
        <w:trPr>
          <w:jc w:val="center"/>
        </w:trPr>
        <w:tc>
          <w:tcPr>
            <w:tcW w:w="0" w:type="auto"/>
          </w:tcPr>
          <w:p w14:paraId="396BF967"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Pr>
                <w:rFonts w:asciiTheme="majorBidi" w:hAnsiTheme="majorBidi" w:cstheme="majorBidi"/>
                <w:sz w:val="16"/>
                <w:szCs w:val="16"/>
              </w:rPr>
              <w:t>Simulation area</w:t>
            </w:r>
          </w:p>
        </w:tc>
        <w:tc>
          <w:tcPr>
            <w:tcW w:w="0" w:type="auto"/>
          </w:tcPr>
          <w:p w14:paraId="7E4BC4D9" w14:textId="77777777" w:rsidR="00EF0FF7" w:rsidRPr="00A818E5" w:rsidRDefault="00EF0FF7" w:rsidP="00814E86">
            <w:pPr>
              <w:autoSpaceDE w:val="0"/>
              <w:autoSpaceDN w:val="0"/>
              <w:adjustRightInd w:val="0"/>
              <w:jc w:val="center"/>
              <w:rPr>
                <w:rFonts w:asciiTheme="majorBidi" w:hAnsiTheme="majorBidi" w:cstheme="majorBidi"/>
                <w:sz w:val="16"/>
                <w:szCs w:val="16"/>
                <w:vertAlign w:val="superscript"/>
              </w:rPr>
            </w:pPr>
            <w:r>
              <w:rPr>
                <w:rFonts w:asciiTheme="majorBidi" w:hAnsiTheme="majorBidi" w:cstheme="majorBidi"/>
                <w:sz w:val="16"/>
                <w:szCs w:val="16"/>
              </w:rPr>
              <w:t>30*30</w:t>
            </w:r>
          </w:p>
        </w:tc>
      </w:tr>
      <w:tr w:rsidR="00EF0FF7" w:rsidRPr="002D4E4F" w14:paraId="72CE0CD5" w14:textId="77777777" w:rsidTr="00814E86">
        <w:trPr>
          <w:jc w:val="center"/>
        </w:trPr>
        <w:tc>
          <w:tcPr>
            <w:tcW w:w="0" w:type="auto"/>
          </w:tcPr>
          <w:p w14:paraId="10360F3A"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Frequency band</w:t>
            </w:r>
          </w:p>
        </w:tc>
        <w:tc>
          <w:tcPr>
            <w:tcW w:w="0" w:type="auto"/>
          </w:tcPr>
          <w:p w14:paraId="04F2D47A"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2.4 GHz</w:t>
            </w:r>
          </w:p>
        </w:tc>
      </w:tr>
      <w:tr w:rsidR="00EF0FF7" w:rsidRPr="002D4E4F" w14:paraId="270D1DDE" w14:textId="77777777" w:rsidTr="00814E86">
        <w:trPr>
          <w:jc w:val="center"/>
        </w:trPr>
        <w:tc>
          <w:tcPr>
            <w:tcW w:w="0" w:type="auto"/>
          </w:tcPr>
          <w:p w14:paraId="65CF3047"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MAC</w:t>
            </w:r>
          </w:p>
        </w:tc>
        <w:tc>
          <w:tcPr>
            <w:tcW w:w="0" w:type="auto"/>
            <w:shd w:val="clear" w:color="auto" w:fill="FFFFFF" w:themeFill="background1"/>
          </w:tcPr>
          <w:p w14:paraId="587BF905" w14:textId="77777777" w:rsidR="00EF0FF7" w:rsidRPr="00F644E8" w:rsidRDefault="00EF0FF7" w:rsidP="00814E86">
            <w:pPr>
              <w:autoSpaceDE w:val="0"/>
              <w:autoSpaceDN w:val="0"/>
              <w:adjustRightInd w:val="0"/>
              <w:jc w:val="center"/>
              <w:rPr>
                <w:rFonts w:asciiTheme="majorBidi" w:hAnsiTheme="majorBidi" w:cstheme="majorBidi"/>
                <w:color w:val="000000" w:themeColor="text1"/>
                <w:sz w:val="16"/>
                <w:szCs w:val="16"/>
              </w:rPr>
            </w:pPr>
            <w:r w:rsidRPr="00F644E8">
              <w:rPr>
                <w:rFonts w:asciiTheme="majorBidi" w:hAnsiTheme="majorBidi" w:cstheme="majorBidi"/>
                <w:sz w:val="16"/>
                <w:szCs w:val="16"/>
              </w:rPr>
              <w:t>IEEE802.15.4</w:t>
            </w:r>
          </w:p>
        </w:tc>
      </w:tr>
      <w:tr w:rsidR="00EF0FF7" w:rsidRPr="002D4E4F" w14:paraId="5EDD5E0B" w14:textId="77777777" w:rsidTr="00814E86">
        <w:trPr>
          <w:trHeight w:val="181"/>
          <w:jc w:val="center"/>
        </w:trPr>
        <w:tc>
          <w:tcPr>
            <w:tcW w:w="0" w:type="auto"/>
          </w:tcPr>
          <w:p w14:paraId="3D3F9A73"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Data rate</w:t>
            </w:r>
          </w:p>
        </w:tc>
        <w:tc>
          <w:tcPr>
            <w:tcW w:w="0" w:type="auto"/>
          </w:tcPr>
          <w:p w14:paraId="4C150E96"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1024 kbps</w:t>
            </w:r>
          </w:p>
        </w:tc>
      </w:tr>
      <w:tr w:rsidR="00EF0FF7" w:rsidRPr="002D4E4F" w14:paraId="2EBE5615" w14:textId="77777777" w:rsidTr="00814E86">
        <w:trPr>
          <w:jc w:val="center"/>
        </w:trPr>
        <w:tc>
          <w:tcPr>
            <w:tcW w:w="0" w:type="auto"/>
          </w:tcPr>
          <w:p w14:paraId="6D6DA5C2"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Simulation time</w:t>
            </w:r>
          </w:p>
        </w:tc>
        <w:tc>
          <w:tcPr>
            <w:tcW w:w="0" w:type="auto"/>
          </w:tcPr>
          <w:p w14:paraId="227CF48C"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51 sec</w:t>
            </w:r>
          </w:p>
        </w:tc>
      </w:tr>
      <w:tr w:rsidR="00EF0FF7" w:rsidRPr="002D4E4F" w14:paraId="7A01B16A" w14:textId="77777777" w:rsidTr="00814E86">
        <w:trPr>
          <w:jc w:val="center"/>
        </w:trPr>
        <w:tc>
          <w:tcPr>
            <w:tcW w:w="0" w:type="auto"/>
          </w:tcPr>
          <w:p w14:paraId="56F93872"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Channel mode</w:t>
            </w:r>
          </w:p>
        </w:tc>
        <w:tc>
          <w:tcPr>
            <w:tcW w:w="0" w:type="auto"/>
          </w:tcPr>
          <w:p w14:paraId="31F75EEE"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Lognormal wireless model</w:t>
            </w:r>
          </w:p>
        </w:tc>
      </w:tr>
      <w:tr w:rsidR="00EF0FF7" w:rsidRPr="002D4E4F" w14:paraId="380D5A3D" w14:textId="77777777" w:rsidTr="00814E86">
        <w:trPr>
          <w:jc w:val="center"/>
        </w:trPr>
        <w:tc>
          <w:tcPr>
            <w:tcW w:w="0" w:type="auto"/>
          </w:tcPr>
          <w:p w14:paraId="2E00315C"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Physical bit per symbol</w:t>
            </w:r>
          </w:p>
        </w:tc>
        <w:tc>
          <w:tcPr>
            <w:tcW w:w="0" w:type="auto"/>
          </w:tcPr>
          <w:p w14:paraId="58726805"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2 bytes</w:t>
            </w:r>
          </w:p>
        </w:tc>
      </w:tr>
      <w:tr w:rsidR="00EF0FF7" w:rsidRPr="002D4E4F" w14:paraId="79B05FF4" w14:textId="77777777" w:rsidTr="00814E86">
        <w:trPr>
          <w:jc w:val="center"/>
        </w:trPr>
        <w:tc>
          <w:tcPr>
            <w:tcW w:w="0" w:type="auto"/>
          </w:tcPr>
          <w:p w14:paraId="734BA881"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Transmission power</w:t>
            </w:r>
          </w:p>
        </w:tc>
        <w:tc>
          <w:tcPr>
            <w:tcW w:w="0" w:type="auto"/>
          </w:tcPr>
          <w:p w14:paraId="388C4E9B"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15 dBm</w:t>
            </w:r>
          </w:p>
        </w:tc>
      </w:tr>
      <w:tr w:rsidR="00EF0FF7" w:rsidRPr="002D4E4F" w14:paraId="0E5A2296" w14:textId="77777777" w:rsidTr="00814E86">
        <w:trPr>
          <w:jc w:val="center"/>
        </w:trPr>
        <w:tc>
          <w:tcPr>
            <w:tcW w:w="0" w:type="auto"/>
          </w:tcPr>
          <w:p w14:paraId="7E5E1710"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Physical packet overhead</w:t>
            </w:r>
          </w:p>
        </w:tc>
        <w:tc>
          <w:tcPr>
            <w:tcW w:w="0" w:type="auto"/>
          </w:tcPr>
          <w:p w14:paraId="7AA7B1BA"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5 bytes</w:t>
            </w:r>
          </w:p>
        </w:tc>
      </w:tr>
      <w:tr w:rsidR="00EF0FF7" w:rsidRPr="002D4E4F" w14:paraId="6DD899C7" w14:textId="77777777" w:rsidTr="00814E86">
        <w:trPr>
          <w:jc w:val="center"/>
        </w:trPr>
        <w:tc>
          <w:tcPr>
            <w:tcW w:w="0" w:type="auto"/>
          </w:tcPr>
          <w:p w14:paraId="32ED8B44"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MAC packet overhead</w:t>
            </w:r>
          </w:p>
        </w:tc>
        <w:tc>
          <w:tcPr>
            <w:tcW w:w="0" w:type="auto"/>
          </w:tcPr>
          <w:p w14:paraId="5E048113"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7 bytes</w:t>
            </w:r>
          </w:p>
        </w:tc>
      </w:tr>
      <w:tr w:rsidR="00EF0FF7" w:rsidRPr="002D4E4F" w14:paraId="4740757B" w14:textId="77777777" w:rsidTr="00814E86">
        <w:trPr>
          <w:jc w:val="center"/>
        </w:trPr>
        <w:tc>
          <w:tcPr>
            <w:tcW w:w="0" w:type="auto"/>
          </w:tcPr>
          <w:p w14:paraId="29906C5E"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Buffer size</w:t>
            </w:r>
          </w:p>
        </w:tc>
        <w:tc>
          <w:tcPr>
            <w:tcW w:w="0" w:type="auto"/>
          </w:tcPr>
          <w:p w14:paraId="249A1C68" w14:textId="77777777" w:rsidR="00EF0FF7" w:rsidRPr="00235C49" w:rsidRDefault="00EF0FF7" w:rsidP="00814E86">
            <w:pPr>
              <w:autoSpaceDE w:val="0"/>
              <w:autoSpaceDN w:val="0"/>
              <w:adjustRightInd w:val="0"/>
              <w:jc w:val="center"/>
              <w:rPr>
                <w:rFonts w:asciiTheme="majorBidi" w:hAnsiTheme="majorBidi" w:cstheme="majorBidi"/>
                <w:sz w:val="16"/>
                <w:szCs w:val="16"/>
              </w:rPr>
            </w:pPr>
            <w:r w:rsidRPr="00235C49">
              <w:rPr>
                <w:rFonts w:asciiTheme="majorBidi" w:hAnsiTheme="majorBidi" w:cstheme="majorBidi"/>
                <w:sz w:val="16"/>
                <w:szCs w:val="16"/>
              </w:rPr>
              <w:t>48 bytes</w:t>
            </w:r>
          </w:p>
        </w:tc>
      </w:tr>
      <w:tr w:rsidR="00EF0FF7" w:rsidRPr="002D4E4F" w14:paraId="5D56067F" w14:textId="77777777" w:rsidTr="00814E86">
        <w:trPr>
          <w:jc w:val="center"/>
        </w:trPr>
        <w:tc>
          <w:tcPr>
            <w:tcW w:w="0" w:type="auto"/>
          </w:tcPr>
          <w:p w14:paraId="0EE7D644" w14:textId="77777777" w:rsidR="00EF0FF7" w:rsidRPr="00235C49" w:rsidRDefault="00EF0FF7" w:rsidP="00814E86">
            <w:pPr>
              <w:autoSpaceDE w:val="0"/>
              <w:autoSpaceDN w:val="0"/>
              <w:adjustRightInd w:val="0"/>
              <w:jc w:val="center"/>
              <w:rPr>
                <w:rFonts w:asciiTheme="majorBidi" w:hAnsiTheme="majorBidi" w:cstheme="majorBidi"/>
                <w:lang w:bidi="ar-IQ"/>
              </w:rPr>
            </w:pPr>
            <w:r w:rsidRPr="00235C49">
              <w:rPr>
                <w:rFonts w:asciiTheme="majorBidi" w:hAnsiTheme="majorBidi" w:cstheme="majorBidi"/>
                <w:sz w:val="16"/>
                <w:szCs w:val="16"/>
              </w:rPr>
              <w:t>Performance parameters</w:t>
            </w:r>
          </w:p>
        </w:tc>
        <w:tc>
          <w:tcPr>
            <w:tcW w:w="0" w:type="auto"/>
          </w:tcPr>
          <w:p w14:paraId="6F13955D" w14:textId="77777777" w:rsidR="00EF0FF7" w:rsidRPr="00235C49" w:rsidRDefault="00EF0FF7" w:rsidP="00814E86">
            <w:pPr>
              <w:autoSpaceDE w:val="0"/>
              <w:autoSpaceDN w:val="0"/>
              <w:adjustRightInd w:val="0"/>
              <w:jc w:val="center"/>
              <w:rPr>
                <w:rFonts w:asciiTheme="majorBidi" w:hAnsiTheme="majorBidi" w:cstheme="majorBidi"/>
                <w:lang w:bidi="ar-IQ"/>
              </w:rPr>
            </w:pPr>
            <w:r w:rsidRPr="00235C49">
              <w:rPr>
                <w:rFonts w:asciiTheme="majorBidi" w:hAnsiTheme="majorBidi" w:cstheme="majorBidi"/>
                <w:sz w:val="16"/>
                <w:szCs w:val="16"/>
              </w:rPr>
              <w:t>Packet reception rate, packet loss rate, and Energy</w:t>
            </w:r>
            <w:r>
              <w:rPr>
                <w:rFonts w:asciiTheme="majorBidi" w:hAnsiTheme="majorBidi" w:cstheme="majorBidi"/>
                <w:sz w:val="16"/>
                <w:szCs w:val="16"/>
              </w:rPr>
              <w:t>, Throughput.</w:t>
            </w:r>
            <w:r w:rsidRPr="00235C49">
              <w:rPr>
                <w:rFonts w:asciiTheme="majorBidi" w:hAnsiTheme="majorBidi" w:cstheme="majorBidi"/>
                <w:sz w:val="16"/>
                <w:szCs w:val="16"/>
              </w:rPr>
              <w:t xml:space="preserve"> </w:t>
            </w:r>
          </w:p>
        </w:tc>
      </w:tr>
    </w:tbl>
    <w:p w14:paraId="019444A9" w14:textId="29A64CEE" w:rsidR="00C4069B" w:rsidRDefault="00C34C61" w:rsidP="00D64DA0">
      <w:pPr>
        <w:pStyle w:val="ListParagraph"/>
        <w:autoSpaceDE w:val="0"/>
        <w:autoSpaceDN w:val="0"/>
        <w:adjustRightInd w:val="0"/>
        <w:spacing w:after="0" w:line="240" w:lineRule="auto"/>
        <w:ind w:left="0"/>
        <w:jc w:val="both"/>
        <w:rPr>
          <w:rFonts w:asciiTheme="majorBidi" w:hAnsiTheme="majorBidi" w:cstheme="majorBidi"/>
          <w:sz w:val="20"/>
          <w:szCs w:val="20"/>
          <w:lang w:bidi="ar-IQ"/>
        </w:rPr>
      </w:pPr>
      <w:r>
        <w:rPr>
          <w:rFonts w:asciiTheme="majorBidi" w:hAnsiTheme="majorBidi" w:cstheme="majorBidi"/>
          <w:sz w:val="20"/>
          <w:szCs w:val="20"/>
          <w:lang w:bidi="ar-IQ"/>
        </w:rPr>
        <w:t xml:space="preserve">         </w:t>
      </w:r>
      <w:r w:rsidR="00EF0FF7" w:rsidRPr="00B9507B">
        <w:rPr>
          <w:rFonts w:asciiTheme="majorBidi" w:hAnsiTheme="majorBidi" w:cstheme="majorBidi"/>
          <w:sz w:val="20"/>
          <w:szCs w:val="20"/>
          <w:lang w:bidi="ar-IQ"/>
        </w:rPr>
        <w:t xml:space="preserve">Simulation testing was performed on the Ubuntu16 machine with Castalia 3.3 operating under </w:t>
      </w:r>
      <w:proofErr w:type="spellStart"/>
      <w:r w:rsidR="00EF0FF7" w:rsidRPr="00B9507B">
        <w:rPr>
          <w:rFonts w:asciiTheme="majorBidi" w:hAnsiTheme="majorBidi" w:cstheme="majorBidi"/>
          <w:sz w:val="20"/>
          <w:szCs w:val="20"/>
          <w:lang w:bidi="ar-IQ"/>
        </w:rPr>
        <w:t>Omnet</w:t>
      </w:r>
      <w:proofErr w:type="spellEnd"/>
      <w:r w:rsidR="00EF0FF7" w:rsidRPr="00B9507B">
        <w:rPr>
          <w:rFonts w:asciiTheme="majorBidi" w:hAnsiTheme="majorBidi" w:cstheme="majorBidi"/>
          <w:sz w:val="20"/>
          <w:szCs w:val="20"/>
          <w:lang w:bidi="ar-IQ"/>
        </w:rPr>
        <w:t>++ 4.6. To assess the output before and after the use of the compression sensor technology.</w:t>
      </w:r>
    </w:p>
    <w:p w14:paraId="6BE21775" w14:textId="5BAACAE7" w:rsidR="00D64DA0" w:rsidRDefault="00D64DA0" w:rsidP="00D64DA0">
      <w:pPr>
        <w:pStyle w:val="ListParagraph"/>
        <w:autoSpaceDE w:val="0"/>
        <w:autoSpaceDN w:val="0"/>
        <w:adjustRightInd w:val="0"/>
        <w:spacing w:after="0" w:line="240" w:lineRule="auto"/>
        <w:ind w:left="0"/>
        <w:jc w:val="both"/>
        <w:rPr>
          <w:rFonts w:asciiTheme="majorBidi" w:hAnsiTheme="majorBidi" w:cstheme="majorBidi"/>
          <w:sz w:val="20"/>
          <w:szCs w:val="20"/>
          <w:lang w:bidi="ar-IQ"/>
        </w:rPr>
      </w:pPr>
    </w:p>
    <w:p w14:paraId="08EC6306" w14:textId="5DC207DE" w:rsidR="00D64DA0" w:rsidRPr="00D64DA0" w:rsidRDefault="001C7F8F" w:rsidP="00D64DA0">
      <w:pPr>
        <w:pStyle w:val="ListParagraph"/>
        <w:numPr>
          <w:ilvl w:val="0"/>
          <w:numId w:val="15"/>
        </w:numPr>
        <w:autoSpaceDE w:val="0"/>
        <w:autoSpaceDN w:val="0"/>
        <w:adjustRightInd w:val="0"/>
        <w:spacing w:after="0"/>
        <w:jc w:val="both"/>
        <w:rPr>
          <w:rFonts w:asciiTheme="majorBidi" w:hAnsiTheme="majorBidi" w:cstheme="majorBidi"/>
          <w:b/>
          <w:bCs/>
          <w:sz w:val="20"/>
          <w:szCs w:val="20"/>
          <w:lang w:bidi="ar-IQ"/>
        </w:rPr>
      </w:pPr>
      <w:r w:rsidRPr="00D64DA0">
        <w:rPr>
          <w:rFonts w:asciiTheme="majorBidi" w:hAnsiTheme="majorBidi" w:cstheme="majorBidi"/>
          <w:b/>
          <w:bCs/>
          <w:sz w:val="20"/>
          <w:szCs w:val="20"/>
          <w:lang w:bidi="ar-IQ"/>
        </w:rPr>
        <w:t>RESULT AND DISCUSSION</w:t>
      </w:r>
    </w:p>
    <w:p w14:paraId="6BD94F6C" w14:textId="0AC8C3DF" w:rsidR="001C7F8F" w:rsidRPr="00154DF2" w:rsidRDefault="00D64DA0" w:rsidP="001C7F8F">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Pr="005C6EF4">
        <w:rPr>
          <w:rFonts w:asciiTheme="majorBidi" w:hAnsiTheme="majorBidi" w:cstheme="majorBidi"/>
          <w:lang w:bidi="ar-IQ"/>
        </w:rPr>
        <w:t xml:space="preserve">The simulation scenario is a MAC protocol-based BAN. </w:t>
      </w:r>
      <w:proofErr w:type="gramStart"/>
      <w:r w:rsidRPr="005C6EF4">
        <w:rPr>
          <w:rFonts w:asciiTheme="majorBidi" w:hAnsiTheme="majorBidi" w:cstheme="majorBidi"/>
          <w:lang w:bidi="ar-IQ"/>
        </w:rPr>
        <w:t>Let's</w:t>
      </w:r>
      <w:proofErr w:type="gramEnd"/>
      <w:r w:rsidRPr="005C6EF4">
        <w:rPr>
          <w:rFonts w:asciiTheme="majorBidi" w:hAnsiTheme="majorBidi" w:cstheme="majorBidi"/>
          <w:lang w:bidi="ar-IQ"/>
        </w:rPr>
        <w:t xml:space="preserve"> check the efficiency and the conditions of the wireless channel under different MAC functions. Check the packet distribution proportion under different MACs. Four scenarios were developed with the Castalia simulation:</w:t>
      </w:r>
      <w:r>
        <w:rPr>
          <w:rFonts w:asciiTheme="majorBidi" w:hAnsiTheme="majorBidi" w:cstheme="majorBidi"/>
          <w:lang w:bidi="ar-IQ"/>
        </w:rPr>
        <w:t xml:space="preserve"> </w:t>
      </w:r>
      <w:r w:rsidRPr="00785BDD">
        <w:rPr>
          <w:rFonts w:asciiTheme="majorBidi" w:hAnsiTheme="majorBidi" w:cstheme="majorBidi"/>
          <w:lang w:bidi="ar-IQ"/>
        </w:rPr>
        <w:t>Section 5.1 represents two scenarios in one node before and after sensing compression, in Section 5.2 multi-node scenario before compression sensing, and Section 5.3 multi-node scenario after sensing compression.</w:t>
      </w:r>
    </w:p>
    <w:p w14:paraId="5DBAE1DF" w14:textId="77777777" w:rsidR="00D64DA0" w:rsidRDefault="00D64DA0" w:rsidP="00D64DA0">
      <w:pPr>
        <w:autoSpaceDE w:val="0"/>
        <w:autoSpaceDN w:val="0"/>
        <w:adjustRightInd w:val="0"/>
        <w:ind w:left="547"/>
        <w:jc w:val="both"/>
        <w:rPr>
          <w:rFonts w:asciiTheme="majorBidi" w:hAnsiTheme="majorBidi" w:cstheme="majorBidi"/>
          <w:b/>
          <w:bCs/>
          <w:sz w:val="24"/>
          <w:szCs w:val="24"/>
          <w:lang w:bidi="ar-IQ"/>
        </w:rPr>
      </w:pPr>
      <w:r w:rsidRPr="00D64DA0">
        <w:rPr>
          <w:rFonts w:asciiTheme="majorBidi" w:hAnsiTheme="majorBidi" w:cstheme="majorBidi"/>
          <w:b/>
          <w:bCs/>
          <w:lang w:bidi="ar-IQ"/>
        </w:rPr>
        <w:t>5.1</w:t>
      </w:r>
      <w:r w:rsidRPr="00154DF2">
        <w:rPr>
          <w:rFonts w:asciiTheme="majorBidi" w:hAnsiTheme="majorBidi" w:cstheme="majorBidi"/>
          <w:b/>
          <w:bCs/>
          <w:sz w:val="24"/>
          <w:szCs w:val="24"/>
          <w:lang w:bidi="ar-IQ"/>
        </w:rPr>
        <w:t xml:space="preserve"> </w:t>
      </w:r>
      <w:r w:rsidRPr="00D64DA0">
        <w:rPr>
          <w:rFonts w:asciiTheme="majorBidi" w:hAnsiTheme="majorBidi" w:cstheme="majorBidi"/>
          <w:b/>
          <w:bCs/>
          <w:lang w:bidi="ar-IQ"/>
        </w:rPr>
        <w:t>One node without and with compression sensing technique</w:t>
      </w:r>
    </w:p>
    <w:p w14:paraId="1994416A" w14:textId="2AB6DE02" w:rsidR="00D64DA0" w:rsidRDefault="00D64DA0" w:rsidP="00D64DA0">
      <w:pPr>
        <w:autoSpaceDE w:val="0"/>
        <w:autoSpaceDN w:val="0"/>
        <w:adjustRightInd w:val="0"/>
        <w:rPr>
          <w:rFonts w:asciiTheme="majorBidi" w:hAnsiTheme="majorBidi" w:cstheme="majorBidi"/>
          <w:lang w:bidi="ar-IQ"/>
        </w:rPr>
      </w:pPr>
      <w:r>
        <w:rPr>
          <w:rFonts w:asciiTheme="majorBidi" w:hAnsiTheme="majorBidi" w:cstheme="majorBidi"/>
          <w:lang w:bidi="ar-IQ"/>
        </w:rPr>
        <w:t xml:space="preserve">         </w:t>
      </w:r>
      <w:r w:rsidRPr="006D7AFB">
        <w:rPr>
          <w:rFonts w:asciiTheme="majorBidi" w:hAnsiTheme="majorBidi" w:cstheme="majorBidi"/>
          <w:lang w:bidi="ar-IQ"/>
        </w:rPr>
        <w:t xml:space="preserve">In this section, one node in one or more patients, the scenario does not affect the </w:t>
      </w:r>
      <w:proofErr w:type="spellStart"/>
      <w:r w:rsidRPr="006D7AFB">
        <w:rPr>
          <w:rFonts w:asciiTheme="majorBidi" w:hAnsiTheme="majorBidi" w:cstheme="majorBidi"/>
          <w:lang w:bidi="ar-IQ"/>
        </w:rPr>
        <w:t>nJ</w:t>
      </w:r>
      <w:proofErr w:type="spellEnd"/>
      <w:r w:rsidRPr="006D7AFB">
        <w:rPr>
          <w:rFonts w:asciiTheme="majorBidi" w:hAnsiTheme="majorBidi" w:cstheme="majorBidi"/>
          <w:lang w:bidi="ar-IQ"/>
        </w:rPr>
        <w:t xml:space="preserve"> / bit energy as shown in Figure </w:t>
      </w:r>
      <w:r>
        <w:rPr>
          <w:rFonts w:asciiTheme="majorBidi" w:hAnsiTheme="majorBidi" w:cstheme="majorBidi"/>
          <w:lang w:bidi="ar-IQ"/>
        </w:rPr>
        <w:t>4</w:t>
      </w:r>
      <w:r w:rsidRPr="006D7AFB">
        <w:rPr>
          <w:rFonts w:asciiTheme="majorBidi" w:hAnsiTheme="majorBidi" w:cstheme="majorBidi"/>
          <w:lang w:bidi="ar-IQ"/>
        </w:rPr>
        <w:t>. No matter how many people there are.</w:t>
      </w:r>
      <w:r>
        <w:rPr>
          <w:rFonts w:asciiTheme="majorBidi" w:hAnsiTheme="majorBidi" w:cstheme="majorBidi"/>
          <w:lang w:bidi="ar-IQ"/>
        </w:rPr>
        <w:t xml:space="preserve"> </w:t>
      </w:r>
      <w:r w:rsidRPr="006D7AFB">
        <w:rPr>
          <w:rFonts w:asciiTheme="majorBidi" w:hAnsiTheme="majorBidi" w:cstheme="majorBidi"/>
          <w:lang w:bidi="ar-IQ"/>
        </w:rPr>
        <w:t xml:space="preserve">We also notice in Figure </w:t>
      </w:r>
      <w:r>
        <w:rPr>
          <w:rFonts w:asciiTheme="majorBidi" w:hAnsiTheme="majorBidi" w:cstheme="majorBidi"/>
          <w:lang w:bidi="ar-IQ"/>
        </w:rPr>
        <w:t>4</w:t>
      </w:r>
      <w:r w:rsidRPr="006D7AFB">
        <w:rPr>
          <w:rFonts w:asciiTheme="majorBidi" w:hAnsiTheme="majorBidi" w:cstheme="majorBidi"/>
          <w:lang w:bidi="ar-IQ"/>
        </w:rPr>
        <w:t xml:space="preserve"> that one node, whether before or after the compression sensing, regardless of the number of people, the energy is not affected, and in figure </w:t>
      </w:r>
      <w:r>
        <w:rPr>
          <w:rFonts w:asciiTheme="majorBidi" w:hAnsiTheme="majorBidi" w:cstheme="majorBidi"/>
          <w:lang w:bidi="ar-IQ"/>
        </w:rPr>
        <w:t>5</w:t>
      </w:r>
      <w:r w:rsidRPr="006D7AFB">
        <w:rPr>
          <w:rFonts w:asciiTheme="majorBidi" w:hAnsiTheme="majorBidi" w:cstheme="majorBidi"/>
          <w:lang w:bidi="ar-IQ"/>
        </w:rPr>
        <w:t xml:space="preserve"> we notice the greater the number of people, throughput is increasing and that the rate of throughput is measured in kilobits per second (kbps) where the symbol k symbolizes the kilo, and the symbol T symbolizes time </w:t>
      </w:r>
      <w:r>
        <w:rPr>
          <w:rFonts w:asciiTheme="majorBidi" w:hAnsiTheme="majorBidi" w:cstheme="majorBidi"/>
          <w:lang w:bidi="ar-IQ"/>
        </w:rPr>
        <w:t>t</w:t>
      </w:r>
      <w:r w:rsidRPr="006D7AFB">
        <w:rPr>
          <w:rFonts w:asciiTheme="majorBidi" w:hAnsiTheme="majorBidi" w:cstheme="majorBidi"/>
          <w:lang w:bidi="ar-IQ"/>
        </w:rPr>
        <w:t>he determinant of the proposed system in the simulation.</w:t>
      </w:r>
    </w:p>
    <w:p w14:paraId="679E3A79" w14:textId="77777777" w:rsidR="00D64DA0" w:rsidRDefault="00D64DA0" w:rsidP="00D64DA0">
      <w:pPr>
        <w:autoSpaceDE w:val="0"/>
        <w:autoSpaceDN w:val="0"/>
        <w:adjustRightInd w:val="0"/>
        <w:ind w:left="547"/>
        <w:jc w:val="center"/>
        <w:rPr>
          <w:rFonts w:asciiTheme="majorBidi" w:hAnsiTheme="majorBidi" w:cstheme="majorBidi"/>
          <w:lang w:bidi="ar-IQ"/>
        </w:rPr>
      </w:pPr>
      <w:r>
        <w:rPr>
          <w:rFonts w:asciiTheme="majorBidi" w:hAnsiTheme="majorBidi" w:cstheme="majorBidi"/>
          <w:noProof/>
          <w:lang w:bidi="ar-IQ"/>
        </w:rPr>
        <w:drawing>
          <wp:inline distT="0" distB="0" distL="0" distR="0" wp14:anchorId="5B6D840F" wp14:editId="16A957E0">
            <wp:extent cx="3008376" cy="2013205"/>
            <wp:effectExtent l="0" t="0" r="1905" b="6350"/>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008376" cy="2013205"/>
                    </a:xfrm>
                    <a:prstGeom prst="rect">
                      <a:avLst/>
                    </a:prstGeom>
                  </pic:spPr>
                </pic:pic>
              </a:graphicData>
            </a:graphic>
          </wp:inline>
        </w:drawing>
      </w:r>
    </w:p>
    <w:p w14:paraId="08F6A91F" w14:textId="4BA9FC2D" w:rsidR="008E0777" w:rsidRDefault="00D64DA0" w:rsidP="008E0777">
      <w:pPr>
        <w:autoSpaceDE w:val="0"/>
        <w:autoSpaceDN w:val="0"/>
        <w:adjustRightInd w:val="0"/>
        <w:ind w:left="547"/>
        <w:jc w:val="center"/>
        <w:rPr>
          <w:rFonts w:asciiTheme="majorBidi" w:hAnsiTheme="majorBidi" w:cstheme="majorBidi"/>
          <w:lang w:bidi="ar-IQ"/>
        </w:rPr>
      </w:pPr>
      <w:r w:rsidRPr="00D64DA0">
        <w:rPr>
          <w:rFonts w:asciiTheme="majorBidi" w:hAnsiTheme="majorBidi" w:cstheme="majorBidi"/>
          <w:lang w:bidi="ar-IQ"/>
        </w:rPr>
        <w:t>Figure 4</w:t>
      </w:r>
      <w:r>
        <w:rPr>
          <w:rFonts w:asciiTheme="majorBidi" w:hAnsiTheme="majorBidi" w:cstheme="majorBidi"/>
          <w:lang w:bidi="ar-IQ"/>
        </w:rPr>
        <w:t>.</w:t>
      </w:r>
      <w:r w:rsidRPr="00D64DA0">
        <w:rPr>
          <w:rFonts w:asciiTheme="majorBidi" w:hAnsiTheme="majorBidi" w:cstheme="majorBidi"/>
          <w:lang w:bidi="ar-IQ"/>
        </w:rPr>
        <w:t xml:space="preserve"> Effect of energy in on</w:t>
      </w:r>
      <w:r w:rsidR="008E0777" w:rsidRPr="00D64DA0">
        <w:rPr>
          <w:rFonts w:asciiTheme="majorBidi" w:hAnsiTheme="majorBidi" w:cstheme="majorBidi"/>
          <w:lang w:bidi="ar-IQ"/>
        </w:rPr>
        <w:t>e node</w:t>
      </w:r>
      <w:r w:rsidR="00C9585D">
        <w:rPr>
          <w:rFonts w:asciiTheme="majorBidi" w:hAnsiTheme="majorBidi" w:cstheme="majorBidi"/>
          <w:lang w:bidi="ar-IQ"/>
        </w:rPr>
        <w:t>.</w:t>
      </w:r>
    </w:p>
    <w:p w14:paraId="73537354" w14:textId="60716B1D" w:rsidR="00D64DA0" w:rsidRPr="009B20F8" w:rsidRDefault="00D64DA0" w:rsidP="008E0777">
      <w:pPr>
        <w:autoSpaceDE w:val="0"/>
        <w:autoSpaceDN w:val="0"/>
        <w:adjustRightInd w:val="0"/>
        <w:ind w:left="547"/>
        <w:jc w:val="center"/>
        <w:rPr>
          <w:rFonts w:asciiTheme="majorBidi" w:hAnsiTheme="majorBidi" w:cstheme="majorBidi"/>
          <w:lang w:bidi="ar-IQ"/>
        </w:rPr>
      </w:pPr>
      <w:r>
        <w:rPr>
          <w:noProof/>
        </w:rPr>
        <w:drawing>
          <wp:inline distT="0" distB="0" distL="0" distR="0" wp14:anchorId="506F36E0" wp14:editId="5989587F">
            <wp:extent cx="3008376" cy="1911096"/>
            <wp:effectExtent l="0" t="0" r="0" b="0"/>
            <wp:docPr id="5" name="Picture 5" descr="Project Path: C:\Users\Sondous\Documents\OriginLab\User Files\UNTITLED.opju&#10;PE Folder: /UNTITLED/Folder1/&#10;Short Name: Graph1"/>
            <wp:cNvGraphicFramePr/>
            <a:graphic xmlns:a="http://schemas.openxmlformats.org/drawingml/2006/main">
              <a:graphicData uri="http://schemas.openxmlformats.org/drawingml/2006/picture">
                <pic:pic xmlns:pic="http://schemas.openxmlformats.org/drawingml/2006/picture">
                  <pic:nvPicPr>
                    <pic:cNvPr id="1" name="Picture 1" descr="Project Path: C:\Users\Sondous\Documents\OriginLab\User Files\UNTITLED.opju&#10;PE Folder: /UNTITLED/Folder1/&#10;Short Name: Graph1"/>
                    <pic:cNvPicPr/>
                  </pic:nvPicPr>
                  <pic:blipFill>
                    <a:blip r:embed="rId17">
                      <a:lum/>
                      <a:extLst>
                        <a:ext uri="{28A0092B-C50C-407E-A947-70E740481C1C}">
                          <a14:useLocalDpi xmlns:a14="http://schemas.microsoft.com/office/drawing/2010/main" val="0"/>
                        </a:ext>
                      </a:extLst>
                    </a:blip>
                    <a:srcRect/>
                    <a:stretch>
                      <a:fillRect/>
                    </a:stretch>
                  </pic:blipFill>
                  <pic:spPr bwMode="auto">
                    <a:xfrm>
                      <a:off x="0" y="0"/>
                      <a:ext cx="3008376" cy="1911096"/>
                    </a:xfrm>
                    <a:prstGeom prst="rect">
                      <a:avLst/>
                    </a:prstGeom>
                    <a:noFill/>
                    <a:ln>
                      <a:noFill/>
                    </a:ln>
                  </pic:spPr>
                </pic:pic>
              </a:graphicData>
            </a:graphic>
          </wp:inline>
        </w:drawing>
      </w:r>
    </w:p>
    <w:p w14:paraId="34B9D274" w14:textId="64FB0F3E" w:rsidR="00D64DA0" w:rsidRPr="000B2662" w:rsidRDefault="00D64DA0" w:rsidP="008E0777">
      <w:pPr>
        <w:autoSpaceDE w:val="0"/>
        <w:autoSpaceDN w:val="0"/>
        <w:adjustRightInd w:val="0"/>
        <w:ind w:left="547"/>
        <w:jc w:val="center"/>
        <w:rPr>
          <w:rFonts w:asciiTheme="majorBidi" w:hAnsiTheme="majorBidi" w:cstheme="majorBidi"/>
          <w:lang w:bidi="ar-IQ"/>
        </w:rPr>
      </w:pPr>
      <w:r w:rsidRPr="00C1510F">
        <w:rPr>
          <w:rFonts w:asciiTheme="majorBidi" w:hAnsiTheme="majorBidi" w:cstheme="majorBidi"/>
          <w:lang w:bidi="ar-IQ"/>
        </w:rPr>
        <w:t xml:space="preserve">Figure </w:t>
      </w:r>
      <w:r w:rsidR="00C1510F">
        <w:rPr>
          <w:rFonts w:asciiTheme="majorBidi" w:hAnsiTheme="majorBidi" w:cstheme="majorBidi"/>
          <w:lang w:bidi="ar-IQ"/>
        </w:rPr>
        <w:t xml:space="preserve">5. </w:t>
      </w:r>
      <w:r w:rsidRPr="00C1510F">
        <w:rPr>
          <w:rFonts w:asciiTheme="majorBidi" w:hAnsiTheme="majorBidi" w:cstheme="majorBidi"/>
          <w:lang w:bidi="ar-IQ"/>
        </w:rPr>
        <w:t>Throughput of one node.</w:t>
      </w:r>
    </w:p>
    <w:p w14:paraId="32000C79" w14:textId="78AB3F7C" w:rsidR="00D64DA0" w:rsidRPr="008E0777" w:rsidRDefault="00D64DA0" w:rsidP="008E0777">
      <w:pPr>
        <w:autoSpaceDE w:val="0"/>
        <w:autoSpaceDN w:val="0"/>
        <w:adjustRightInd w:val="0"/>
        <w:ind w:left="547"/>
        <w:jc w:val="both"/>
        <w:rPr>
          <w:rFonts w:asciiTheme="majorBidi" w:hAnsiTheme="majorBidi" w:cstheme="majorBidi"/>
          <w:b/>
          <w:bCs/>
          <w:lang w:bidi="ar-IQ"/>
        </w:rPr>
      </w:pPr>
      <w:r w:rsidRPr="008E0777">
        <w:rPr>
          <w:rFonts w:asciiTheme="majorBidi" w:hAnsiTheme="majorBidi" w:cstheme="majorBidi"/>
          <w:b/>
          <w:bCs/>
          <w:lang w:bidi="ar-IQ"/>
        </w:rPr>
        <w:lastRenderedPageBreak/>
        <w:t>5.2 Multi nodes without compression sensing technique</w:t>
      </w:r>
    </w:p>
    <w:p w14:paraId="46EB59AB" w14:textId="1A8BCCA6" w:rsidR="00D64DA0" w:rsidRDefault="008E0777" w:rsidP="008E0777">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00D64DA0">
        <w:rPr>
          <w:rFonts w:asciiTheme="majorBidi" w:hAnsiTheme="majorBidi" w:cstheme="majorBidi" w:hint="cs"/>
          <w:rtl/>
          <w:lang w:bidi="ar-IQ"/>
        </w:rPr>
        <w:t xml:space="preserve"> </w:t>
      </w:r>
      <w:r w:rsidR="00D64DA0" w:rsidRPr="00622769">
        <w:rPr>
          <w:rFonts w:asciiTheme="majorBidi" w:hAnsiTheme="majorBidi" w:cstheme="majorBidi"/>
          <w:lang w:bidi="ar-IQ"/>
        </w:rPr>
        <w:t xml:space="preserve">In this section, a multi-node scenario </w:t>
      </w:r>
      <w:r w:rsidR="00D64DA0">
        <w:rPr>
          <w:rFonts w:asciiTheme="majorBidi" w:hAnsiTheme="majorBidi" w:cstheme="majorBidi"/>
          <w:lang w:bidi="ar-IQ"/>
        </w:rPr>
        <w:t>before</w:t>
      </w:r>
      <w:r w:rsidR="00D64DA0" w:rsidRPr="00622769">
        <w:rPr>
          <w:rFonts w:asciiTheme="majorBidi" w:hAnsiTheme="majorBidi" w:cstheme="majorBidi"/>
          <w:lang w:bidi="ar-IQ"/>
        </w:rPr>
        <w:t xml:space="preserve"> compression affects one or more patients. In the proposed system there are multiple people in each person</w:t>
      </w:r>
      <w:r w:rsidR="00D64DA0">
        <w:rPr>
          <w:rFonts w:asciiTheme="majorBidi" w:hAnsiTheme="majorBidi" w:cstheme="majorBidi"/>
          <w:lang w:bidi="ar-IQ"/>
        </w:rPr>
        <w:t xml:space="preserve"> m</w:t>
      </w:r>
      <w:r w:rsidR="00D64DA0" w:rsidRPr="00622769">
        <w:rPr>
          <w:rFonts w:asciiTheme="majorBidi" w:hAnsiTheme="majorBidi" w:cstheme="majorBidi"/>
          <w:lang w:bidi="ar-IQ"/>
        </w:rPr>
        <w:t xml:space="preserve">ultiple nodes are observed when observing the packet reception rate, the packet loss rate, and the </w:t>
      </w:r>
      <w:proofErr w:type="spellStart"/>
      <w:r w:rsidR="00D64DA0" w:rsidRPr="00622769">
        <w:rPr>
          <w:rFonts w:asciiTheme="majorBidi" w:hAnsiTheme="majorBidi" w:cstheme="majorBidi"/>
          <w:lang w:bidi="ar-IQ"/>
        </w:rPr>
        <w:t>nJ</w:t>
      </w:r>
      <w:proofErr w:type="spellEnd"/>
      <w:r w:rsidR="00D64DA0" w:rsidRPr="00622769">
        <w:rPr>
          <w:rFonts w:asciiTheme="majorBidi" w:hAnsiTheme="majorBidi" w:cstheme="majorBidi"/>
          <w:lang w:bidi="ar-IQ"/>
        </w:rPr>
        <w:t xml:space="preserve"> / bit energy. Where the energy rate is low, the packet received rate is also low, and there are losses in the packets, as we can see in Figure </w:t>
      </w:r>
      <w:r w:rsidR="00D64DA0">
        <w:rPr>
          <w:rFonts w:asciiTheme="majorBidi" w:hAnsiTheme="majorBidi" w:cstheme="majorBidi"/>
          <w:lang w:bidi="ar-IQ"/>
        </w:rPr>
        <w:t>6</w:t>
      </w:r>
      <w:r w:rsidR="00D64DA0" w:rsidRPr="00622769">
        <w:rPr>
          <w:rFonts w:asciiTheme="majorBidi" w:hAnsiTheme="majorBidi" w:cstheme="majorBidi"/>
          <w:lang w:bidi="ar-IQ"/>
        </w:rPr>
        <w:t xml:space="preserve"> the rate of energy, the rate of the received packets, and the losses in the packets, i.e., the nodes that were received and the nodes that were lost during the transmission.</w:t>
      </w:r>
    </w:p>
    <w:p w14:paraId="54F527A7" w14:textId="04422DF9" w:rsidR="00D64DA0" w:rsidRPr="008E0777" w:rsidRDefault="00D64DA0" w:rsidP="008E0777">
      <w:pPr>
        <w:autoSpaceDE w:val="0"/>
        <w:autoSpaceDN w:val="0"/>
        <w:adjustRightInd w:val="0"/>
        <w:jc w:val="center"/>
        <w:rPr>
          <w:rFonts w:asciiTheme="majorBidi" w:hAnsiTheme="majorBidi" w:cstheme="majorBidi"/>
          <w:lang w:bidi="ar-IQ"/>
        </w:rPr>
      </w:pPr>
      <w:r>
        <w:rPr>
          <w:rFonts w:asciiTheme="majorBidi" w:hAnsiTheme="majorBidi" w:cstheme="majorBidi"/>
          <w:noProof/>
          <w:lang w:bidi="ar-IQ"/>
        </w:rPr>
        <w:drawing>
          <wp:inline distT="0" distB="0" distL="0" distR="0" wp14:anchorId="6E1CB0F5" wp14:editId="02760DB4">
            <wp:extent cx="3008376" cy="1953687"/>
            <wp:effectExtent l="0" t="0" r="1905" b="889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08376" cy="1953687"/>
                    </a:xfrm>
                    <a:prstGeom prst="rect">
                      <a:avLst/>
                    </a:prstGeom>
                  </pic:spPr>
                </pic:pic>
              </a:graphicData>
            </a:graphic>
          </wp:inline>
        </w:drawing>
      </w:r>
    </w:p>
    <w:p w14:paraId="5BFF1878" w14:textId="3E108767" w:rsidR="00D64DA0" w:rsidRPr="008E0777" w:rsidRDefault="00D64DA0" w:rsidP="00D64DA0">
      <w:pPr>
        <w:autoSpaceDE w:val="0"/>
        <w:autoSpaceDN w:val="0"/>
        <w:adjustRightInd w:val="0"/>
        <w:ind w:left="547"/>
        <w:jc w:val="center"/>
        <w:rPr>
          <w:rFonts w:asciiTheme="majorBidi" w:hAnsiTheme="majorBidi" w:cstheme="majorBidi"/>
          <w:b/>
          <w:bCs/>
          <w:lang w:bidi="ar-IQ"/>
        </w:rPr>
      </w:pPr>
      <w:r w:rsidRPr="008E0777">
        <w:rPr>
          <w:rFonts w:asciiTheme="majorBidi" w:hAnsiTheme="majorBidi" w:cstheme="majorBidi"/>
          <w:lang w:bidi="ar-IQ"/>
        </w:rPr>
        <w:t xml:space="preserve">Figure </w:t>
      </w:r>
      <w:r w:rsidR="008E0777" w:rsidRPr="008E0777">
        <w:rPr>
          <w:rFonts w:asciiTheme="majorBidi" w:hAnsiTheme="majorBidi" w:cstheme="majorBidi"/>
          <w:lang w:bidi="ar-IQ"/>
        </w:rPr>
        <w:t>6.</w:t>
      </w:r>
      <w:r w:rsidRPr="008E0777">
        <w:rPr>
          <w:rFonts w:asciiTheme="majorBidi" w:hAnsiTheme="majorBidi" w:cstheme="majorBidi"/>
          <w:lang w:bidi="ar-IQ"/>
        </w:rPr>
        <w:t xml:space="preserve"> Multi-node without compressed.</w:t>
      </w:r>
    </w:p>
    <w:p w14:paraId="645A9586" w14:textId="77777777" w:rsidR="00D64DA0" w:rsidRPr="008E0777" w:rsidRDefault="00D64DA0" w:rsidP="00D64DA0">
      <w:pPr>
        <w:autoSpaceDE w:val="0"/>
        <w:autoSpaceDN w:val="0"/>
        <w:adjustRightInd w:val="0"/>
        <w:ind w:left="547"/>
        <w:jc w:val="both"/>
        <w:rPr>
          <w:rFonts w:asciiTheme="majorBidi" w:hAnsiTheme="majorBidi" w:cstheme="majorBidi"/>
          <w:b/>
          <w:bCs/>
          <w:lang w:bidi="ar-IQ"/>
        </w:rPr>
      </w:pPr>
      <w:r w:rsidRPr="008E0777">
        <w:rPr>
          <w:rFonts w:asciiTheme="majorBidi" w:hAnsiTheme="majorBidi" w:cstheme="majorBidi"/>
          <w:b/>
          <w:bCs/>
          <w:lang w:bidi="ar-IQ"/>
        </w:rPr>
        <w:t>5.3 Multi nodes with compression sensing technique</w:t>
      </w:r>
    </w:p>
    <w:p w14:paraId="31DE3838" w14:textId="574FA32A" w:rsidR="00D64DA0" w:rsidRDefault="008E0777" w:rsidP="008E0777">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00D64DA0" w:rsidRPr="003906B0">
        <w:rPr>
          <w:rFonts w:asciiTheme="majorBidi" w:hAnsiTheme="majorBidi" w:cstheme="majorBidi"/>
          <w:lang w:bidi="ar-IQ"/>
        </w:rPr>
        <w:t xml:space="preserve">In this section, a multi-node scenario after compression affects one or more patients. In the proposed system there are multiple people in each person multiple nodes are observed when observing the packet reception rate, the packet loss rate, and the </w:t>
      </w:r>
      <w:proofErr w:type="spellStart"/>
      <w:r w:rsidR="00D64DA0" w:rsidRPr="003906B0">
        <w:rPr>
          <w:rFonts w:asciiTheme="majorBidi" w:hAnsiTheme="majorBidi" w:cstheme="majorBidi"/>
          <w:lang w:bidi="ar-IQ"/>
        </w:rPr>
        <w:t>nJ</w:t>
      </w:r>
      <w:proofErr w:type="spellEnd"/>
      <w:r w:rsidR="00D64DA0" w:rsidRPr="003906B0">
        <w:rPr>
          <w:rFonts w:asciiTheme="majorBidi" w:hAnsiTheme="majorBidi" w:cstheme="majorBidi"/>
          <w:lang w:bidi="ar-IQ"/>
        </w:rPr>
        <w:t xml:space="preserve"> / bit energy. when the energy rate is high, the packet received rate is also high, and the losses in the packets are decreasing, as we can see in Figure </w:t>
      </w:r>
      <w:r w:rsidR="00D64DA0">
        <w:rPr>
          <w:rFonts w:asciiTheme="majorBidi" w:hAnsiTheme="majorBidi" w:cstheme="majorBidi"/>
          <w:lang w:bidi="ar-IQ"/>
        </w:rPr>
        <w:t>7</w:t>
      </w:r>
      <w:r w:rsidR="00D64DA0" w:rsidRPr="003906B0">
        <w:rPr>
          <w:rFonts w:asciiTheme="majorBidi" w:hAnsiTheme="majorBidi" w:cstheme="majorBidi"/>
          <w:lang w:bidi="ar-IQ"/>
        </w:rPr>
        <w:t xml:space="preserve"> the rate of energy, the rate of the received packets, and the losses in the packets.</w:t>
      </w:r>
      <w:r w:rsidR="00D64DA0">
        <w:rPr>
          <w:rFonts w:asciiTheme="majorBidi" w:hAnsiTheme="majorBidi" w:cstheme="majorBidi"/>
          <w:lang w:bidi="ar-IQ"/>
        </w:rPr>
        <w:t xml:space="preserve">   </w:t>
      </w:r>
    </w:p>
    <w:p w14:paraId="1664622D" w14:textId="77777777" w:rsidR="00D64DA0" w:rsidRDefault="00D64DA0" w:rsidP="008E0777">
      <w:pPr>
        <w:autoSpaceDE w:val="0"/>
        <w:autoSpaceDN w:val="0"/>
        <w:adjustRightInd w:val="0"/>
        <w:jc w:val="center"/>
        <w:rPr>
          <w:rFonts w:asciiTheme="majorBidi" w:hAnsiTheme="majorBidi" w:cstheme="majorBidi"/>
          <w:lang w:bidi="ar-IQ"/>
        </w:rPr>
      </w:pPr>
      <w:r>
        <w:rPr>
          <w:rFonts w:asciiTheme="majorBidi" w:hAnsiTheme="majorBidi" w:cstheme="majorBidi"/>
          <w:noProof/>
          <w:lang w:bidi="ar-IQ"/>
        </w:rPr>
        <w:drawing>
          <wp:inline distT="0" distB="0" distL="0" distR="0" wp14:anchorId="4BF8D9B6" wp14:editId="771A0418">
            <wp:extent cx="3008376" cy="2121311"/>
            <wp:effectExtent l="0" t="0" r="1905" b="0"/>
            <wp:docPr id="24" name="Picture 2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scatter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008376" cy="2121311"/>
                    </a:xfrm>
                    <a:prstGeom prst="rect">
                      <a:avLst/>
                    </a:prstGeom>
                  </pic:spPr>
                </pic:pic>
              </a:graphicData>
            </a:graphic>
          </wp:inline>
        </w:drawing>
      </w:r>
    </w:p>
    <w:p w14:paraId="39E19477" w14:textId="5CD0BADA" w:rsidR="008E0777" w:rsidRDefault="00D64DA0" w:rsidP="008E0777">
      <w:pPr>
        <w:autoSpaceDE w:val="0"/>
        <w:autoSpaceDN w:val="0"/>
        <w:adjustRightInd w:val="0"/>
        <w:ind w:left="547"/>
        <w:jc w:val="center"/>
        <w:rPr>
          <w:rFonts w:asciiTheme="majorBidi" w:hAnsiTheme="majorBidi" w:cstheme="majorBidi"/>
          <w:lang w:bidi="ar-IQ"/>
        </w:rPr>
      </w:pPr>
      <w:r w:rsidRPr="008E0777">
        <w:rPr>
          <w:rFonts w:asciiTheme="majorBidi" w:hAnsiTheme="majorBidi" w:cstheme="majorBidi"/>
          <w:lang w:bidi="ar-IQ"/>
        </w:rPr>
        <w:t>Figure 7</w:t>
      </w:r>
      <w:r w:rsidR="008E0777">
        <w:rPr>
          <w:rFonts w:asciiTheme="majorBidi" w:hAnsiTheme="majorBidi" w:cstheme="majorBidi"/>
          <w:lang w:bidi="ar-IQ"/>
        </w:rPr>
        <w:t>.</w:t>
      </w:r>
      <w:r w:rsidRPr="008E0777">
        <w:rPr>
          <w:rFonts w:asciiTheme="majorBidi" w:hAnsiTheme="majorBidi" w:cstheme="majorBidi"/>
          <w:lang w:bidi="ar-IQ"/>
        </w:rPr>
        <w:t xml:space="preserve"> Multi-node with compressed</w:t>
      </w:r>
      <w:r w:rsidR="00AE0953">
        <w:rPr>
          <w:rFonts w:asciiTheme="majorBidi" w:hAnsiTheme="majorBidi" w:cstheme="majorBidi"/>
          <w:lang w:bidi="ar-IQ"/>
        </w:rPr>
        <w:t>.</w:t>
      </w:r>
    </w:p>
    <w:p w14:paraId="24A42A75" w14:textId="24795127" w:rsidR="00D64DA0" w:rsidRDefault="008E0777" w:rsidP="008E0777">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00D64DA0" w:rsidRPr="00CD57AD">
        <w:rPr>
          <w:rFonts w:asciiTheme="majorBidi" w:hAnsiTheme="majorBidi" w:cstheme="majorBidi"/>
          <w:lang w:bidi="ar-IQ"/>
        </w:rPr>
        <w:t>WBANs ensure that people's lives are optimized. While the use of body networks in many areas of daily life was estimated to be a leading factor, the use of such structures is now very limited</w:t>
      </w:r>
      <w:r w:rsidR="00D64DA0">
        <w:rPr>
          <w:rFonts w:asciiTheme="majorBidi" w:hAnsiTheme="majorBidi" w:cstheme="majorBidi"/>
          <w:lang w:bidi="ar-IQ"/>
        </w:rPr>
        <w:fldChar w:fldCharType="begin" w:fldLock="1"/>
      </w:r>
      <w:r w:rsidR="00D64DA0">
        <w:rPr>
          <w:rFonts w:asciiTheme="majorBidi" w:hAnsiTheme="majorBidi" w:cstheme="majorBidi"/>
          <w:lang w:bidi="ar-IQ"/>
        </w:rPr>
        <w:instrText>ADDIN CSL_CITATION {"citationItems":[{"id":"ITEM-1","itemData":{"DOI":"10.1109/TechSym.2016.7872648","ISBN":"9781509051632","abstract":"E-healthcare is emerging as a new technology for monitoring vital body parameters of patient having chronic disease or during disaster. Wireless Body Area Network (WBAN) is one such technology that is improving the quality of health care. WBAN has personal patient data. Attackers can access this data from Wireless Sensor Nodes (WSNs) or from the wireless channel between nodes and server; this requires efficient security protocol for providing data security. In case of emergency, the vital parameters should be easily accessed by the doctor's or the paramedic. Stringent authentication and security criteria's makes it difficult to access the data during emergency, which may prove to be disastrous for the patient. This paper proposes a new approach for data security in wireless channel specifically during emergency conditions. WBAN uses Advanced Encryption Standard-128 (AES-128) cipher which requires substantial time for encryption which may be fatal in case of emergencies. Security mechanism for sensor nodes should be lightweight due to the area and resource constraints. The proposed method uses chaos based scrambling in case of emergency, which is lightweight with respect to AES and also requires very less processing time which is desired in emergencies.","author":[{"dropping-particle":"","family":"Raza","given":"Saiyma Fatima","non-dropping-particle":"","parse-names":false,"suffix":""},{"dropping-particle":"","family":"Naveen","given":"Ch","non-dropping-particle":"","parse-names":false,"suffix":""},{"dropping-particle":"","family":"Satpute","given":"V. R.","non-dropping-particle":"","parse-names":false,"suffix":""},{"dropping-particle":"","family":"Keskar","given":"A. G.","non-dropping-particle":"","parse-names":false,"suffix":""}],"container-title":"2016 IEEE Students' Technology Symposium, TechSym 2016","id":"ITEM-1","issued":{"date-parts":[["2017"]]},"page":"18-23","title":"A proficient chaos based security algorithm for emergency response in WBAN system","type":"article-journal"},"uris":["http://www.mendeley.com/documents/?uuid=369c8b19-639a-42f6-bf9b-d0fb15cc2880"]}],"mendeley":{"formattedCitation":"[38]","plainTextFormattedCitation":"[38]","previouslyFormattedCitation":"[39]"},"properties":{"noteIndex":0},"schema":"https://github.com/citation-style-language/schema/raw/master/csl-citation.json"}</w:instrText>
      </w:r>
      <w:r w:rsidR="00D64DA0">
        <w:rPr>
          <w:rFonts w:asciiTheme="majorBidi" w:hAnsiTheme="majorBidi" w:cstheme="majorBidi"/>
          <w:lang w:bidi="ar-IQ"/>
        </w:rPr>
        <w:fldChar w:fldCharType="separate"/>
      </w:r>
      <w:r w:rsidR="00D64DA0" w:rsidRPr="00E7626D">
        <w:rPr>
          <w:rFonts w:asciiTheme="majorBidi" w:hAnsiTheme="majorBidi" w:cstheme="majorBidi"/>
          <w:noProof/>
          <w:lang w:bidi="ar-IQ"/>
        </w:rPr>
        <w:t>[38]</w:t>
      </w:r>
      <w:r w:rsidR="00D64DA0">
        <w:rPr>
          <w:rFonts w:asciiTheme="majorBidi" w:hAnsiTheme="majorBidi" w:cstheme="majorBidi"/>
          <w:lang w:bidi="ar-IQ"/>
        </w:rPr>
        <w:fldChar w:fldCharType="end"/>
      </w:r>
      <w:r w:rsidR="00D64DA0">
        <w:rPr>
          <w:rFonts w:asciiTheme="majorBidi" w:hAnsiTheme="majorBidi" w:cstheme="majorBidi"/>
          <w:lang w:bidi="ar-IQ"/>
        </w:rPr>
        <w:t xml:space="preserve">. </w:t>
      </w:r>
      <w:r w:rsidR="00D64DA0" w:rsidRPr="00C5581B">
        <w:rPr>
          <w:rFonts w:asciiTheme="majorBidi" w:hAnsiTheme="majorBidi" w:cstheme="majorBidi"/>
          <w:lang w:bidi="ar-IQ"/>
        </w:rPr>
        <w:t xml:space="preserve">In Figure </w:t>
      </w:r>
      <w:r w:rsidR="00D64DA0">
        <w:rPr>
          <w:rFonts w:asciiTheme="majorBidi" w:hAnsiTheme="majorBidi" w:cstheme="majorBidi"/>
          <w:lang w:bidi="ar-IQ"/>
        </w:rPr>
        <w:t>8</w:t>
      </w:r>
      <w:r w:rsidR="00D64DA0" w:rsidRPr="00C5581B">
        <w:rPr>
          <w:rFonts w:asciiTheme="majorBidi" w:hAnsiTheme="majorBidi" w:cstheme="majorBidi"/>
          <w:lang w:bidi="ar-IQ"/>
        </w:rPr>
        <w:t>, it is observed that the energy, packet reception rate</w:t>
      </w:r>
      <w:r w:rsidR="00D64DA0">
        <w:rPr>
          <w:rFonts w:asciiTheme="majorBidi" w:hAnsiTheme="majorBidi" w:cstheme="majorBidi"/>
          <w:lang w:bidi="ar-IQ"/>
        </w:rPr>
        <w:t>,</w:t>
      </w:r>
      <w:r w:rsidR="00D64DA0" w:rsidRPr="00C5581B">
        <w:rPr>
          <w:rFonts w:asciiTheme="majorBidi" w:hAnsiTheme="majorBidi" w:cstheme="majorBidi"/>
          <w:lang w:bidi="ar-IQ"/>
        </w:rPr>
        <w:t xml:space="preserve"> and packet loss rate at a single node are not affected before or after the compressed sensor. But the energy reaches a minimum of 205.674 NJ / bit, and a maximum of 228.134 NJ / bit before the compressed is sensed in the many nodes, but when the compressed is turned on, the energy will increase from the minimum of 390.981 NJ / bit to the maximum 433.082 NJ / bit in the many nodes and the proof of this is that the energy remains in preserving its efficiency after sensing the compression, and thus the battery does not deplete quickly. And through receiving patients we conducted many experiments on the simulation used here which is Castalia, and in this figure, the energy in one node and several nodes were compared before and after the compressed sensing</w:t>
      </w:r>
      <w:r w:rsidR="00D64DA0">
        <w:rPr>
          <w:rFonts w:asciiTheme="majorBidi" w:hAnsiTheme="majorBidi" w:cstheme="majorBidi"/>
          <w:lang w:bidi="ar-IQ"/>
        </w:rPr>
        <w:t>.</w:t>
      </w:r>
    </w:p>
    <w:p w14:paraId="5834F9B6" w14:textId="2279D942" w:rsidR="00915BCE" w:rsidRPr="00D66EA2" w:rsidRDefault="00915BCE" w:rsidP="00915BCE">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Pr="00D66EA2">
        <w:rPr>
          <w:rFonts w:asciiTheme="majorBidi" w:hAnsiTheme="majorBidi" w:cstheme="majorBidi"/>
          <w:lang w:bidi="ar-IQ"/>
        </w:rPr>
        <w:t xml:space="preserve">In Figure </w:t>
      </w:r>
      <w:r>
        <w:rPr>
          <w:rFonts w:asciiTheme="majorBidi" w:hAnsiTheme="majorBidi" w:cstheme="majorBidi"/>
          <w:lang w:bidi="ar-IQ"/>
        </w:rPr>
        <w:t>9</w:t>
      </w:r>
      <w:r w:rsidRPr="00D66EA2">
        <w:rPr>
          <w:rFonts w:asciiTheme="majorBidi" w:hAnsiTheme="majorBidi" w:cstheme="majorBidi"/>
          <w:lang w:bidi="ar-IQ"/>
        </w:rPr>
        <w:t>, we notice that throughput increases in multiple nodes, as the symbol M refers to Mega, which indicates an increase in throughput in many nodes, whether before or after compression sensing, although throughput is measured in kilobits per second.</w:t>
      </w:r>
    </w:p>
    <w:p w14:paraId="035C9C01" w14:textId="45893E3A" w:rsidR="00915BCE" w:rsidRPr="00D66EA2" w:rsidRDefault="00915BCE" w:rsidP="00915BCE">
      <w:pPr>
        <w:autoSpaceDE w:val="0"/>
        <w:autoSpaceDN w:val="0"/>
        <w:adjustRightInd w:val="0"/>
        <w:jc w:val="both"/>
        <w:rPr>
          <w:rFonts w:asciiTheme="majorBidi" w:hAnsiTheme="majorBidi" w:cstheme="majorBidi"/>
          <w:lang w:bidi="ar-IQ"/>
        </w:rPr>
      </w:pPr>
      <w:r>
        <w:rPr>
          <w:rFonts w:asciiTheme="majorBidi" w:hAnsiTheme="majorBidi" w:cstheme="majorBidi"/>
          <w:lang w:bidi="ar-IQ"/>
        </w:rPr>
        <w:t xml:space="preserve">         </w:t>
      </w:r>
      <w:r w:rsidRPr="00D66EA2">
        <w:rPr>
          <w:rFonts w:asciiTheme="majorBidi" w:hAnsiTheme="majorBidi" w:cstheme="majorBidi"/>
          <w:lang w:bidi="ar-IQ"/>
        </w:rPr>
        <w:t xml:space="preserve">In Figure </w:t>
      </w:r>
      <w:r>
        <w:rPr>
          <w:rFonts w:asciiTheme="majorBidi" w:hAnsiTheme="majorBidi" w:cstheme="majorBidi"/>
          <w:lang w:bidi="ar-IQ"/>
        </w:rPr>
        <w:t>10</w:t>
      </w:r>
      <w:r w:rsidRPr="00D66EA2">
        <w:rPr>
          <w:rFonts w:asciiTheme="majorBidi" w:hAnsiTheme="majorBidi" w:cstheme="majorBidi"/>
          <w:lang w:bidi="ar-IQ"/>
        </w:rPr>
        <w:t>, the throughput per node and several nodes are compared, noting the time used in the simulation.</w:t>
      </w:r>
    </w:p>
    <w:p w14:paraId="5D2B10EB" w14:textId="77777777" w:rsidR="00915BCE" w:rsidRDefault="00915BCE" w:rsidP="008E0777">
      <w:pPr>
        <w:autoSpaceDE w:val="0"/>
        <w:autoSpaceDN w:val="0"/>
        <w:adjustRightInd w:val="0"/>
        <w:jc w:val="both"/>
        <w:rPr>
          <w:rFonts w:asciiTheme="majorBidi" w:hAnsiTheme="majorBidi" w:cstheme="majorBidi"/>
          <w:rtl/>
          <w:lang w:bidi="ar-IQ"/>
        </w:rPr>
      </w:pPr>
    </w:p>
    <w:p w14:paraId="48FD97AE" w14:textId="77777777" w:rsidR="00D64DA0" w:rsidRDefault="00D64DA0" w:rsidP="00D64DA0">
      <w:pPr>
        <w:autoSpaceDE w:val="0"/>
        <w:autoSpaceDN w:val="0"/>
        <w:adjustRightInd w:val="0"/>
        <w:jc w:val="center"/>
        <w:rPr>
          <w:rFonts w:asciiTheme="majorBidi" w:hAnsiTheme="majorBidi" w:cstheme="majorBidi"/>
          <w:lang w:bidi="ar-IQ"/>
        </w:rPr>
      </w:pPr>
      <w:r>
        <w:rPr>
          <w:rFonts w:asciiTheme="majorBidi" w:hAnsiTheme="majorBidi" w:cstheme="majorBidi"/>
          <w:noProof/>
          <w:lang w:bidi="ar-IQ"/>
        </w:rPr>
        <w:lastRenderedPageBreak/>
        <w:drawing>
          <wp:inline distT="0" distB="0" distL="0" distR="0" wp14:anchorId="35B66CFE" wp14:editId="66E2CB82">
            <wp:extent cx="3008376" cy="2061921"/>
            <wp:effectExtent l="0" t="0" r="1905" b="0"/>
            <wp:docPr id="26" name="Picture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08376" cy="2061921"/>
                    </a:xfrm>
                    <a:prstGeom prst="rect">
                      <a:avLst/>
                    </a:prstGeom>
                  </pic:spPr>
                </pic:pic>
              </a:graphicData>
            </a:graphic>
          </wp:inline>
        </w:drawing>
      </w:r>
    </w:p>
    <w:p w14:paraId="5B58B541" w14:textId="7FF2A776" w:rsidR="00D64DA0" w:rsidRPr="00D66EA2" w:rsidRDefault="00D64DA0" w:rsidP="004E397E">
      <w:pPr>
        <w:autoSpaceDE w:val="0"/>
        <w:autoSpaceDN w:val="0"/>
        <w:adjustRightInd w:val="0"/>
        <w:jc w:val="center"/>
        <w:rPr>
          <w:rFonts w:asciiTheme="majorBidi" w:hAnsiTheme="majorBidi" w:cstheme="majorBidi"/>
          <w:lang w:bidi="ar-IQ"/>
        </w:rPr>
      </w:pPr>
      <w:r w:rsidRPr="00915BCE">
        <w:rPr>
          <w:rFonts w:asciiTheme="majorBidi" w:hAnsiTheme="majorBidi" w:cstheme="majorBidi"/>
          <w:lang w:bidi="ar-IQ"/>
        </w:rPr>
        <w:t xml:space="preserve">Figure </w:t>
      </w:r>
      <w:r w:rsidR="00915BCE">
        <w:rPr>
          <w:rFonts w:asciiTheme="majorBidi" w:hAnsiTheme="majorBidi" w:cstheme="majorBidi"/>
          <w:lang w:bidi="ar-IQ"/>
        </w:rPr>
        <w:t>8.</w:t>
      </w:r>
      <w:r w:rsidRPr="00915BCE">
        <w:rPr>
          <w:rFonts w:asciiTheme="majorBidi" w:hAnsiTheme="majorBidi" w:cstheme="majorBidi"/>
          <w:lang w:bidi="ar-IQ"/>
        </w:rPr>
        <w:t xml:space="preserve"> Compare energy in multi-node without and with compress</w:t>
      </w:r>
      <w:r w:rsidR="00AE0953">
        <w:rPr>
          <w:rFonts w:asciiTheme="majorBidi" w:hAnsiTheme="majorBidi" w:cstheme="majorBidi"/>
          <w:lang w:bidi="ar-IQ"/>
        </w:rPr>
        <w:t>ed.</w:t>
      </w:r>
    </w:p>
    <w:p w14:paraId="752E6F27" w14:textId="77777777" w:rsidR="00D64DA0" w:rsidRDefault="00D64DA0" w:rsidP="00D64DA0">
      <w:pPr>
        <w:autoSpaceDE w:val="0"/>
        <w:autoSpaceDN w:val="0"/>
        <w:adjustRightInd w:val="0"/>
        <w:jc w:val="center"/>
        <w:rPr>
          <w:rFonts w:asciiTheme="majorBidi" w:hAnsiTheme="majorBidi" w:cstheme="majorBidi"/>
          <w:lang w:bidi="ar-IQ"/>
        </w:rPr>
      </w:pPr>
      <w:r>
        <w:rPr>
          <w:noProof/>
        </w:rPr>
        <w:drawing>
          <wp:inline distT="0" distB="0" distL="0" distR="0" wp14:anchorId="775D2E0F" wp14:editId="618B3B2C">
            <wp:extent cx="3008376" cy="1911096"/>
            <wp:effectExtent l="0" t="0" r="0" b="0"/>
            <wp:docPr id="6" name="Picture 6" descr="Project Path: C:\Users\Sondous\Documents\OriginLab\User Files\UNTITLED.opju&#10;PE Folder: /UNTITLED/Folder1/&#10;Short Name: Graph1"/>
            <wp:cNvGraphicFramePr/>
            <a:graphic xmlns:a="http://schemas.openxmlformats.org/drawingml/2006/main">
              <a:graphicData uri="http://schemas.openxmlformats.org/drawingml/2006/picture">
                <pic:pic xmlns:pic="http://schemas.openxmlformats.org/drawingml/2006/picture">
                  <pic:nvPicPr>
                    <pic:cNvPr id="1" name="Picture 1" descr="Project Path: C:\Users\Sondous\Documents\OriginLab\User Files\UNTITLED.opju&#10;PE Folder: /UNTITLED/Folder1/&#10;Short Name: Graph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8376" cy="1911096"/>
                    </a:xfrm>
                    <a:prstGeom prst="rect">
                      <a:avLst/>
                    </a:prstGeom>
                    <a:noFill/>
                    <a:ln>
                      <a:noFill/>
                    </a:ln>
                  </pic:spPr>
                </pic:pic>
              </a:graphicData>
            </a:graphic>
          </wp:inline>
        </w:drawing>
      </w:r>
    </w:p>
    <w:p w14:paraId="116B24A1" w14:textId="328B8907" w:rsidR="00D64DA0" w:rsidRPr="004E397E" w:rsidRDefault="00D64DA0" w:rsidP="00D64DA0">
      <w:pPr>
        <w:autoSpaceDE w:val="0"/>
        <w:autoSpaceDN w:val="0"/>
        <w:adjustRightInd w:val="0"/>
        <w:jc w:val="center"/>
        <w:rPr>
          <w:rFonts w:asciiTheme="majorBidi" w:hAnsiTheme="majorBidi" w:cstheme="majorBidi"/>
          <w:lang w:bidi="ar-IQ"/>
        </w:rPr>
      </w:pPr>
      <w:r w:rsidRPr="004E397E">
        <w:rPr>
          <w:rFonts w:asciiTheme="majorBidi" w:hAnsiTheme="majorBidi" w:cstheme="majorBidi"/>
          <w:lang w:bidi="ar-IQ"/>
        </w:rPr>
        <w:t xml:space="preserve">Figure </w:t>
      </w:r>
      <w:r w:rsidR="004E397E">
        <w:rPr>
          <w:rFonts w:asciiTheme="majorBidi" w:hAnsiTheme="majorBidi" w:cstheme="majorBidi"/>
          <w:lang w:bidi="ar-IQ"/>
        </w:rPr>
        <w:t>9.</w:t>
      </w:r>
      <w:r w:rsidRPr="004E397E">
        <w:rPr>
          <w:rFonts w:asciiTheme="majorBidi" w:hAnsiTheme="majorBidi" w:cstheme="majorBidi"/>
          <w:lang w:bidi="ar-IQ"/>
        </w:rPr>
        <w:t xml:space="preserve"> Throughput of multi-node.</w:t>
      </w:r>
    </w:p>
    <w:p w14:paraId="5668F8E6" w14:textId="77777777" w:rsidR="00D64DA0" w:rsidRDefault="00D64DA0" w:rsidP="00D64DA0">
      <w:pPr>
        <w:autoSpaceDE w:val="0"/>
        <w:autoSpaceDN w:val="0"/>
        <w:adjustRightInd w:val="0"/>
        <w:jc w:val="center"/>
        <w:rPr>
          <w:rFonts w:asciiTheme="majorBidi" w:hAnsiTheme="majorBidi" w:cstheme="majorBidi"/>
          <w:sz w:val="16"/>
          <w:szCs w:val="16"/>
          <w:lang w:bidi="ar-IQ"/>
        </w:rPr>
      </w:pPr>
    </w:p>
    <w:p w14:paraId="1421632D" w14:textId="77777777" w:rsidR="00D64DA0" w:rsidRDefault="00D64DA0" w:rsidP="00D64DA0">
      <w:pPr>
        <w:autoSpaceDE w:val="0"/>
        <w:autoSpaceDN w:val="0"/>
        <w:adjustRightInd w:val="0"/>
        <w:jc w:val="center"/>
        <w:rPr>
          <w:rFonts w:asciiTheme="majorBidi" w:hAnsiTheme="majorBidi" w:cstheme="majorBidi"/>
          <w:lang w:bidi="ar-IQ"/>
        </w:rPr>
      </w:pPr>
      <w:r>
        <w:rPr>
          <w:noProof/>
        </w:rPr>
        <w:drawing>
          <wp:inline distT="0" distB="0" distL="0" distR="0" wp14:anchorId="08FAAFE7" wp14:editId="1E1B5372">
            <wp:extent cx="3008376" cy="1911096"/>
            <wp:effectExtent l="0" t="0" r="0" b="0"/>
            <wp:docPr id="7" name="Picture 7" descr="Project Path: C:\Users\Sondous\Documents\OriginLab\User Files\UNTITLED.opju&#10;PE Folder: /UNTITLED/Folder1/&#10;Short Name: Graph1"/>
            <wp:cNvGraphicFramePr/>
            <a:graphic xmlns:a="http://schemas.openxmlformats.org/drawingml/2006/main">
              <a:graphicData uri="http://schemas.openxmlformats.org/drawingml/2006/picture">
                <pic:pic xmlns:pic="http://schemas.openxmlformats.org/drawingml/2006/picture">
                  <pic:nvPicPr>
                    <pic:cNvPr id="1" name="Picture 1" descr="Project Path: C:\Users\Sondous\Documents\OriginLab\User Files\UNTITLED.opju&#10;PE Folder: /UNTITLED/Folder1/&#10;Short Name: Graph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8376" cy="1911096"/>
                    </a:xfrm>
                    <a:prstGeom prst="rect">
                      <a:avLst/>
                    </a:prstGeom>
                    <a:noFill/>
                    <a:ln>
                      <a:noFill/>
                    </a:ln>
                  </pic:spPr>
                </pic:pic>
              </a:graphicData>
            </a:graphic>
          </wp:inline>
        </w:drawing>
      </w:r>
    </w:p>
    <w:p w14:paraId="31FD2988" w14:textId="3E1D3DA7" w:rsidR="00D64DA0" w:rsidRPr="00096AE8" w:rsidRDefault="00D64DA0" w:rsidP="007E7234">
      <w:pPr>
        <w:autoSpaceDE w:val="0"/>
        <w:autoSpaceDN w:val="0"/>
        <w:adjustRightInd w:val="0"/>
        <w:ind w:left="547"/>
        <w:jc w:val="center"/>
        <w:rPr>
          <w:rFonts w:asciiTheme="majorBidi" w:hAnsiTheme="majorBidi" w:cstheme="majorBidi"/>
          <w:lang w:bidi="ar-IQ"/>
        </w:rPr>
      </w:pPr>
      <w:r w:rsidRPr="007E7234">
        <w:rPr>
          <w:rFonts w:asciiTheme="majorBidi" w:hAnsiTheme="majorBidi" w:cstheme="majorBidi"/>
          <w:lang w:bidi="ar-IQ"/>
        </w:rPr>
        <w:t xml:space="preserve">Figure </w:t>
      </w:r>
      <w:r w:rsidR="007E7234" w:rsidRPr="007E7234">
        <w:rPr>
          <w:rFonts w:asciiTheme="majorBidi" w:hAnsiTheme="majorBidi" w:cstheme="majorBidi"/>
          <w:lang w:bidi="ar-IQ"/>
        </w:rPr>
        <w:t xml:space="preserve">10. </w:t>
      </w:r>
      <w:r w:rsidRPr="007E7234">
        <w:rPr>
          <w:rFonts w:asciiTheme="majorBidi" w:hAnsiTheme="majorBidi" w:cstheme="majorBidi"/>
          <w:lang w:bidi="ar-IQ"/>
        </w:rPr>
        <w:t>Comparison throughput of one and multi-node</w:t>
      </w:r>
      <w:r w:rsidR="00BB619A">
        <w:rPr>
          <w:rFonts w:asciiTheme="majorBidi" w:hAnsiTheme="majorBidi" w:cstheme="majorBidi"/>
          <w:lang w:bidi="ar-IQ"/>
        </w:rPr>
        <w:t>.</w:t>
      </w:r>
      <w:r w:rsidRPr="007E7234">
        <w:rPr>
          <w:rFonts w:asciiTheme="majorBidi" w:hAnsiTheme="majorBidi" w:cstheme="majorBidi"/>
          <w:lang w:bidi="ar-IQ"/>
        </w:rPr>
        <w:t xml:space="preserve"> </w:t>
      </w:r>
    </w:p>
    <w:p w14:paraId="1E77164B" w14:textId="72D8748E" w:rsidR="00D64DA0" w:rsidRPr="007E7234" w:rsidRDefault="00D64DA0" w:rsidP="007E7234">
      <w:pPr>
        <w:autoSpaceDE w:val="0"/>
        <w:autoSpaceDN w:val="0"/>
        <w:adjustRightInd w:val="0"/>
        <w:ind w:left="547"/>
        <w:rPr>
          <w:rFonts w:asciiTheme="majorBidi" w:hAnsiTheme="majorBidi" w:cstheme="majorBidi"/>
          <w:b/>
          <w:bCs/>
        </w:rPr>
      </w:pPr>
      <w:r w:rsidRPr="007E7234">
        <w:rPr>
          <w:rFonts w:asciiTheme="majorBidi" w:hAnsiTheme="majorBidi" w:cstheme="majorBidi"/>
          <w:b/>
          <w:bCs/>
          <w:lang w:bidi="ar-IQ"/>
        </w:rPr>
        <w:t xml:space="preserve">5.4 </w:t>
      </w:r>
      <w:r w:rsidRPr="007E7234">
        <w:rPr>
          <w:rFonts w:asciiTheme="majorBidi" w:hAnsiTheme="majorBidi" w:cstheme="majorBidi"/>
          <w:b/>
          <w:bCs/>
        </w:rPr>
        <w:t>Comparison with existing work</w:t>
      </w:r>
    </w:p>
    <w:p w14:paraId="599EED12" w14:textId="2D799229" w:rsidR="00D64DA0" w:rsidRDefault="00D64DA0" w:rsidP="007E7234">
      <w:pPr>
        <w:autoSpaceDE w:val="0"/>
        <w:autoSpaceDN w:val="0"/>
        <w:adjustRightInd w:val="0"/>
        <w:jc w:val="both"/>
        <w:rPr>
          <w:rFonts w:asciiTheme="majorBidi" w:hAnsiTheme="majorBidi" w:cstheme="majorBidi"/>
        </w:rPr>
      </w:pPr>
      <w:r>
        <w:rPr>
          <w:rFonts w:asciiTheme="majorBidi" w:hAnsiTheme="majorBidi" w:cstheme="majorBidi"/>
        </w:rPr>
        <w:t xml:space="preserve"> </w:t>
      </w:r>
      <w:r w:rsidR="007E7234">
        <w:rPr>
          <w:rFonts w:asciiTheme="majorBidi" w:hAnsiTheme="majorBidi" w:cstheme="majorBidi"/>
        </w:rPr>
        <w:t xml:space="preserve">         </w:t>
      </w:r>
      <w:r w:rsidRPr="00BE097B">
        <w:rPr>
          <w:rFonts w:asciiTheme="majorBidi" w:hAnsiTheme="majorBidi" w:cstheme="majorBidi"/>
        </w:rPr>
        <w:t>This analysis contrasts deep with differing packet rates for single/multi-node nodes to accommodate both normal and contingencies. Other set work has targeted rate packets for all nodes that may differ equally without regard to priority for coping with emergenc</w:t>
      </w:r>
      <w:r>
        <w:rPr>
          <w:rFonts w:asciiTheme="majorBidi" w:hAnsiTheme="majorBidi" w:cstheme="majorBidi"/>
        </w:rPr>
        <w:t>ie</w:t>
      </w:r>
      <w:r w:rsidRPr="00BE097B">
        <w:rPr>
          <w:rFonts w:asciiTheme="majorBidi" w:hAnsiTheme="majorBidi" w:cstheme="majorBidi"/>
        </w:rPr>
        <w:t>s. To increase the scalability of the design.</w:t>
      </w:r>
    </w:p>
    <w:p w14:paraId="40F9C3B9" w14:textId="77777777" w:rsidR="00D64DA0" w:rsidRDefault="00D64DA0" w:rsidP="007E7234">
      <w:pPr>
        <w:autoSpaceDE w:val="0"/>
        <w:autoSpaceDN w:val="0"/>
        <w:adjustRightInd w:val="0"/>
        <w:jc w:val="both"/>
        <w:rPr>
          <w:rFonts w:asciiTheme="majorBidi" w:hAnsiTheme="majorBidi" w:cstheme="majorBidi"/>
        </w:rPr>
      </w:pPr>
      <w:r>
        <w:rPr>
          <w:rFonts w:asciiTheme="majorBidi" w:hAnsiTheme="majorBidi" w:cstheme="majorBidi"/>
        </w:rPr>
        <w:t>T</w:t>
      </w:r>
      <w:r w:rsidRPr="00AF78D5">
        <w:rPr>
          <w:rFonts w:asciiTheme="majorBidi" w:hAnsiTheme="majorBidi" w:cstheme="majorBidi"/>
        </w:rPr>
        <w:t xml:space="preserve">hey have been interacting with </w:t>
      </w:r>
      <w:r>
        <w:rPr>
          <w:rFonts w:asciiTheme="majorBidi" w:hAnsiTheme="majorBidi" w:cstheme="majorBidi"/>
        </w:rPr>
        <w:t>several</w:t>
      </w:r>
      <w:r w:rsidRPr="00AF78D5">
        <w:rPr>
          <w:rFonts w:asciiTheme="majorBidi" w:hAnsiTheme="majorBidi" w:cstheme="majorBidi"/>
        </w:rPr>
        <w:t xml:space="preserve"> nodes. This work's objectives. A workable WBAN situation with the capacity to manage a situation of any sort. In terms of QoS and simulation, compared with the corresponding job, the technologies used are different, as can be seen in Table </w:t>
      </w:r>
      <w:r>
        <w:rPr>
          <w:rFonts w:asciiTheme="majorBidi" w:hAnsiTheme="majorBidi" w:cstheme="majorBidi"/>
        </w:rPr>
        <w:t>2</w:t>
      </w:r>
      <w:r w:rsidRPr="00AF78D5">
        <w:rPr>
          <w:rFonts w:asciiTheme="majorBidi" w:hAnsiTheme="majorBidi" w:cstheme="majorBidi"/>
        </w:rPr>
        <w:t>.</w:t>
      </w:r>
    </w:p>
    <w:p w14:paraId="66B488C0" w14:textId="076E70DF" w:rsidR="00D64DA0" w:rsidRDefault="007E7234" w:rsidP="007E7234">
      <w:pPr>
        <w:autoSpaceDE w:val="0"/>
        <w:autoSpaceDN w:val="0"/>
        <w:adjustRightInd w:val="0"/>
        <w:jc w:val="both"/>
        <w:rPr>
          <w:rFonts w:asciiTheme="majorBidi" w:hAnsiTheme="majorBidi" w:cstheme="majorBidi"/>
        </w:rPr>
      </w:pPr>
      <w:r>
        <w:rPr>
          <w:rFonts w:asciiTheme="majorBidi" w:hAnsiTheme="majorBidi" w:cstheme="majorBidi"/>
        </w:rPr>
        <w:t xml:space="preserve">         </w:t>
      </w:r>
      <w:r w:rsidR="00D64DA0" w:rsidRPr="00AF78D5">
        <w:rPr>
          <w:rFonts w:asciiTheme="majorBidi" w:hAnsiTheme="majorBidi" w:cstheme="majorBidi"/>
        </w:rPr>
        <w:t xml:space="preserve">In this work, the design features are all related to the Compressed Sensing (CS) technology used for signal acquisition that benefits from a lower power consumption as illustrated in Figure </w:t>
      </w:r>
      <w:r w:rsidR="00D64DA0">
        <w:rPr>
          <w:rFonts w:asciiTheme="majorBidi" w:hAnsiTheme="majorBidi" w:cstheme="majorBidi"/>
        </w:rPr>
        <w:t>6</w:t>
      </w:r>
      <w:r w:rsidR="00D64DA0" w:rsidRPr="00AF78D5">
        <w:rPr>
          <w:rFonts w:asciiTheme="majorBidi" w:hAnsiTheme="majorBidi" w:cstheme="majorBidi"/>
        </w:rPr>
        <w:t>, the packet loss rate is reduced by compressor technology and the packet reception is good. The packet rate of the single/multi-node is based on the sensors in our case and the allocation rate will depend on the sensor's packet transfer rate and the emergency-related priority so that the obtained results exceed the current function.</w:t>
      </w:r>
    </w:p>
    <w:p w14:paraId="36EF209E" w14:textId="1CE5383D" w:rsidR="00D64DA0" w:rsidRPr="007E7234" w:rsidRDefault="00D64DA0" w:rsidP="00D64DA0">
      <w:pPr>
        <w:autoSpaceDE w:val="0"/>
        <w:autoSpaceDN w:val="0"/>
        <w:adjustRightInd w:val="0"/>
        <w:ind w:left="547"/>
        <w:jc w:val="center"/>
        <w:rPr>
          <w:rFonts w:asciiTheme="majorBidi" w:hAnsiTheme="majorBidi" w:cstheme="majorBidi"/>
        </w:rPr>
      </w:pPr>
      <w:r w:rsidRPr="007E7234">
        <w:rPr>
          <w:rFonts w:asciiTheme="majorBidi" w:hAnsiTheme="majorBidi" w:cstheme="majorBidi"/>
        </w:rPr>
        <w:t>Table 2 Comparison with the existing work</w:t>
      </w:r>
      <w:r w:rsidR="003D0DD1">
        <w:rPr>
          <w:rFonts w:asciiTheme="majorBidi" w:hAnsiTheme="majorBidi" w:cstheme="majorBidi"/>
        </w:rPr>
        <w:t>.</w:t>
      </w:r>
    </w:p>
    <w:tbl>
      <w:tblPr>
        <w:tblStyle w:val="TableGrid"/>
        <w:tblW w:w="0" w:type="auto"/>
        <w:jc w:val="center"/>
        <w:tblLook w:val="04A0" w:firstRow="1" w:lastRow="0" w:firstColumn="1" w:lastColumn="0" w:noHBand="0" w:noVBand="1"/>
      </w:tblPr>
      <w:tblGrid>
        <w:gridCol w:w="1590"/>
        <w:gridCol w:w="670"/>
        <w:gridCol w:w="848"/>
        <w:gridCol w:w="741"/>
        <w:gridCol w:w="843"/>
        <w:gridCol w:w="981"/>
        <w:gridCol w:w="536"/>
      </w:tblGrid>
      <w:tr w:rsidR="00D64DA0" w:rsidRPr="00AD7651" w14:paraId="6BBA7199" w14:textId="77777777" w:rsidTr="00814E86">
        <w:trPr>
          <w:jc w:val="center"/>
        </w:trPr>
        <w:tc>
          <w:tcPr>
            <w:tcW w:w="0" w:type="auto"/>
          </w:tcPr>
          <w:p w14:paraId="0EC31256" w14:textId="77777777" w:rsidR="00D64DA0" w:rsidRPr="007E7234" w:rsidRDefault="00D64DA0" w:rsidP="00814E86">
            <w:pPr>
              <w:jc w:val="center"/>
              <w:rPr>
                <w:rFonts w:asciiTheme="majorBidi" w:hAnsiTheme="majorBidi" w:cstheme="majorBidi"/>
                <w:sz w:val="16"/>
                <w:szCs w:val="16"/>
              </w:rPr>
            </w:pPr>
            <w:r w:rsidRPr="007E7234">
              <w:rPr>
                <w:rFonts w:asciiTheme="majorBidi" w:hAnsiTheme="majorBidi" w:cstheme="majorBidi"/>
                <w:sz w:val="16"/>
                <w:szCs w:val="16"/>
              </w:rPr>
              <w:t>Authors</w:t>
            </w:r>
          </w:p>
        </w:tc>
        <w:tc>
          <w:tcPr>
            <w:tcW w:w="0" w:type="auto"/>
          </w:tcPr>
          <w:p w14:paraId="6CA324E9" w14:textId="77777777" w:rsidR="00D64DA0" w:rsidRPr="007E7234" w:rsidRDefault="00D64DA0" w:rsidP="00814E86">
            <w:pPr>
              <w:autoSpaceDE w:val="0"/>
              <w:autoSpaceDN w:val="0"/>
              <w:adjustRightInd w:val="0"/>
              <w:jc w:val="center"/>
              <w:rPr>
                <w:rFonts w:asciiTheme="majorBidi" w:hAnsiTheme="majorBidi" w:cstheme="majorBidi"/>
                <w:sz w:val="16"/>
                <w:szCs w:val="16"/>
              </w:rPr>
            </w:pPr>
            <w:r w:rsidRPr="007E7234">
              <w:rPr>
                <w:rFonts w:asciiTheme="majorBidi" w:hAnsiTheme="majorBidi" w:cstheme="majorBidi"/>
                <w:sz w:val="16"/>
                <w:szCs w:val="16"/>
              </w:rPr>
              <w:t>Hybrid</w:t>
            </w:r>
          </w:p>
        </w:tc>
        <w:tc>
          <w:tcPr>
            <w:tcW w:w="0" w:type="auto"/>
          </w:tcPr>
          <w:p w14:paraId="49CBFD46" w14:textId="77777777" w:rsidR="00D64DA0" w:rsidRPr="007E7234" w:rsidRDefault="00D64DA0" w:rsidP="00814E86">
            <w:pPr>
              <w:jc w:val="center"/>
              <w:rPr>
                <w:rFonts w:asciiTheme="majorBidi" w:hAnsiTheme="majorBidi" w:cstheme="majorBidi"/>
                <w:sz w:val="16"/>
                <w:szCs w:val="16"/>
              </w:rPr>
            </w:pPr>
            <w:r w:rsidRPr="007E7234">
              <w:rPr>
                <w:rFonts w:asciiTheme="majorBidi" w:hAnsiTheme="majorBidi" w:cstheme="majorBidi"/>
                <w:sz w:val="16"/>
                <w:szCs w:val="16"/>
              </w:rPr>
              <w:t>Simulator</w:t>
            </w:r>
          </w:p>
        </w:tc>
        <w:tc>
          <w:tcPr>
            <w:tcW w:w="0" w:type="auto"/>
          </w:tcPr>
          <w:p w14:paraId="31C03F5F" w14:textId="77777777" w:rsidR="00D64DA0" w:rsidRPr="007E7234" w:rsidRDefault="00D64DA0" w:rsidP="00814E86">
            <w:pPr>
              <w:jc w:val="center"/>
              <w:rPr>
                <w:rFonts w:asciiTheme="majorBidi" w:hAnsiTheme="majorBidi" w:cstheme="majorBidi"/>
                <w:sz w:val="16"/>
                <w:szCs w:val="16"/>
              </w:rPr>
            </w:pPr>
            <w:r w:rsidRPr="007E7234">
              <w:rPr>
                <w:rFonts w:asciiTheme="majorBidi" w:hAnsiTheme="majorBidi" w:cstheme="majorBidi"/>
                <w:sz w:val="16"/>
                <w:szCs w:val="16"/>
              </w:rPr>
              <w:t xml:space="preserve">Medical </w:t>
            </w:r>
          </w:p>
        </w:tc>
        <w:tc>
          <w:tcPr>
            <w:tcW w:w="843" w:type="dxa"/>
          </w:tcPr>
          <w:p w14:paraId="374BEA4A" w14:textId="77777777" w:rsidR="00D64DA0" w:rsidRPr="007E7234" w:rsidRDefault="00D64DA0" w:rsidP="00814E86">
            <w:pPr>
              <w:jc w:val="center"/>
              <w:rPr>
                <w:rFonts w:asciiTheme="majorBidi" w:hAnsiTheme="majorBidi" w:cstheme="majorBidi"/>
                <w:sz w:val="16"/>
                <w:szCs w:val="16"/>
              </w:rPr>
            </w:pPr>
            <w:r w:rsidRPr="007E7234">
              <w:rPr>
                <w:rFonts w:asciiTheme="majorBidi" w:hAnsiTheme="majorBidi" w:cstheme="majorBidi"/>
                <w:sz w:val="16"/>
                <w:szCs w:val="16"/>
              </w:rPr>
              <w:t xml:space="preserve">CS </w:t>
            </w:r>
          </w:p>
        </w:tc>
        <w:tc>
          <w:tcPr>
            <w:tcW w:w="981" w:type="dxa"/>
          </w:tcPr>
          <w:p w14:paraId="7667FD5C" w14:textId="77777777" w:rsidR="00D64DA0" w:rsidRPr="007E7234" w:rsidRDefault="00D64DA0" w:rsidP="00814E86">
            <w:pPr>
              <w:autoSpaceDE w:val="0"/>
              <w:autoSpaceDN w:val="0"/>
              <w:adjustRightInd w:val="0"/>
              <w:jc w:val="center"/>
              <w:rPr>
                <w:rFonts w:asciiTheme="majorBidi" w:hAnsiTheme="majorBidi" w:cstheme="majorBidi"/>
                <w:sz w:val="16"/>
                <w:szCs w:val="16"/>
              </w:rPr>
            </w:pPr>
            <w:r w:rsidRPr="007E7234">
              <w:rPr>
                <w:rFonts w:asciiTheme="majorBidi" w:hAnsiTheme="majorBidi" w:cstheme="majorBidi"/>
                <w:sz w:val="16"/>
                <w:szCs w:val="16"/>
              </w:rPr>
              <w:t xml:space="preserve">Energy efficiency </w:t>
            </w:r>
          </w:p>
        </w:tc>
        <w:tc>
          <w:tcPr>
            <w:tcW w:w="0" w:type="auto"/>
          </w:tcPr>
          <w:p w14:paraId="0E6FA285" w14:textId="77777777" w:rsidR="00D64DA0" w:rsidRPr="007E7234" w:rsidRDefault="00D64DA0" w:rsidP="00814E86">
            <w:pPr>
              <w:jc w:val="center"/>
              <w:rPr>
                <w:rFonts w:asciiTheme="majorBidi" w:hAnsiTheme="majorBidi" w:cstheme="majorBidi"/>
                <w:sz w:val="16"/>
                <w:szCs w:val="16"/>
              </w:rPr>
            </w:pPr>
            <w:r w:rsidRPr="007E7234">
              <w:rPr>
                <w:rFonts w:asciiTheme="majorBidi" w:hAnsiTheme="majorBidi" w:cstheme="majorBidi"/>
                <w:sz w:val="16"/>
                <w:szCs w:val="16"/>
              </w:rPr>
              <w:t>year</w:t>
            </w:r>
          </w:p>
        </w:tc>
      </w:tr>
      <w:tr w:rsidR="00D64DA0" w:rsidRPr="00AD7651" w14:paraId="2D74A32D" w14:textId="77777777" w:rsidTr="00814E86">
        <w:trPr>
          <w:jc w:val="center"/>
        </w:trPr>
        <w:tc>
          <w:tcPr>
            <w:tcW w:w="0" w:type="auto"/>
          </w:tcPr>
          <w:p w14:paraId="6AA4FE01" w14:textId="77777777" w:rsidR="00D64DA0" w:rsidRPr="004B7C26" w:rsidRDefault="00D64DA0" w:rsidP="00814E86">
            <w:pPr>
              <w:autoSpaceDE w:val="0"/>
              <w:autoSpaceDN w:val="0"/>
              <w:adjustRightInd w:val="0"/>
              <w:jc w:val="center"/>
              <w:rPr>
                <w:rFonts w:asciiTheme="majorBidi" w:hAnsiTheme="majorBidi" w:cstheme="majorBidi"/>
                <w:color w:val="000000"/>
                <w:sz w:val="16"/>
                <w:szCs w:val="16"/>
              </w:rPr>
            </w:pPr>
            <w:r w:rsidRPr="00AD7651">
              <w:rPr>
                <w:rFonts w:asciiTheme="majorBidi" w:hAnsiTheme="majorBidi" w:cstheme="majorBidi"/>
                <w:color w:val="000000"/>
                <w:sz w:val="16"/>
                <w:szCs w:val="16"/>
              </w:rPr>
              <w:t>Akbar et al.</w:t>
            </w:r>
            <w:r>
              <w:rPr>
                <w:rFonts w:asciiTheme="majorBidi" w:hAnsiTheme="majorBidi" w:cstheme="majorBidi"/>
                <w:sz w:val="16"/>
                <w:szCs w:val="16"/>
              </w:rPr>
              <w:fldChar w:fldCharType="begin" w:fldLock="1"/>
            </w:r>
            <w:r>
              <w:rPr>
                <w:rFonts w:asciiTheme="majorBidi" w:hAnsiTheme="majorBidi" w:cstheme="majorBidi"/>
                <w:sz w:val="16"/>
                <w:szCs w:val="16"/>
              </w:rPr>
              <w:instrText>ADDIN CSL_CITATION {"citationItems":[{"id":"ITEM-1","itemData":{"DOI":"10.3390/s17020241","ISBN":"4412029611","ISSN":"14248220","PMID":"28134853","abstract":"In wireless body area sensor networks (WBASNs), Quality of Service (QoS) provision for patient monitoring systems in terms of time-critical deadlines, high throughput and energy efficiency is a challenging task. The periodic data from these systems generates a large number of small packets in a short time period which needs an efficient channel access mechanism. The IEEE 802.15.4 standard is recommended for low power devices and widely used for many wireless sensor networks applications. It provides a hybrid channel access mechanism at the Media Access Control (MAC) layer which plays a key role in overall successful transmission in WBASNs. There are many WBASN’s MAC protocols that use this hybrid channel access mechanism in variety of sensor applications. However, these protocols are less efficient for patient monitoring systems where life critical data requires limited delay, high throughput and energy efficient communication simultaneously. To address these issues, this paper proposes a frame aggregation scheme by using the aggregated-MAC protocol data unit (A-MPDU) which works with the IEEE 802.15.4 MAC layer. To implement the scheme accurately, we develop a traffic patterns analysis mechanism to understand the requirements of the sensor nodes in patient monitoring systems, then model the channel access to find the performance gap on the basis of obtained requirements, finally propose the design based on the needs of patient monitoring systems. The mechanism is initially verified using numerical modelling and then simulation is conducted using NS2.29, Castalia 3.2 and OMNeT++. The proposed scheme provides the optimal performance considering the required QoS.","author":[{"dropping-particle":"","family":"Akbar","given":"Muhammad Sajjad","non-dropping-particle":"","parse-names":false,"suffix":""},{"dropping-particle":"","family":"Yu","given":"Hongnian","non-dropping-particle":"","parse-names":false,"suffix":""},{"dropping-particle":"","family":"Cang","given":"Shuang","non-dropping-particle":"","parse-names":false,"suffix":""}],"container-title":"Sensors (Switzerland)","id":"ITEM-1","issue":"2","issued":{"date-parts":[["2017"]]},"title":"IEEE 802.15.4 frame aggregation enhancement to provide high performance in life-critical patient monitoring systems","type":"article-journal","volume":"17"},"uris":["http://www.mendeley.com/documents/?uuid=ce24fd92-a647-4ac1-9d7d-ef30baa428e2"]}],"mendeley":{"formattedCitation":"[33]","plainTextFormattedCitation":"[33]","previouslyFormattedCitation":"[34]"},"properties":{"noteIndex":0},"schema":"https://github.com/citation-style-language/schema/raw/master/csl-citation.json"}</w:instrText>
            </w:r>
            <w:r>
              <w:rPr>
                <w:rFonts w:asciiTheme="majorBidi" w:hAnsiTheme="majorBidi" w:cstheme="majorBidi"/>
                <w:sz w:val="16"/>
                <w:szCs w:val="16"/>
              </w:rPr>
              <w:fldChar w:fldCharType="separate"/>
            </w:r>
            <w:r w:rsidRPr="00E7626D">
              <w:rPr>
                <w:rFonts w:asciiTheme="majorBidi" w:hAnsiTheme="majorBidi" w:cstheme="majorBidi"/>
                <w:noProof/>
                <w:sz w:val="16"/>
                <w:szCs w:val="16"/>
              </w:rPr>
              <w:t>[33]</w:t>
            </w:r>
            <w:r>
              <w:rPr>
                <w:rFonts w:asciiTheme="majorBidi" w:hAnsiTheme="majorBidi" w:cstheme="majorBidi"/>
                <w:sz w:val="16"/>
                <w:szCs w:val="16"/>
              </w:rPr>
              <w:fldChar w:fldCharType="end"/>
            </w:r>
          </w:p>
        </w:tc>
        <w:tc>
          <w:tcPr>
            <w:tcW w:w="0" w:type="auto"/>
          </w:tcPr>
          <w:p w14:paraId="56B15D47" w14:textId="77777777" w:rsidR="00D64DA0" w:rsidRPr="00F56D85" w:rsidRDefault="00D64DA0" w:rsidP="00D64DA0">
            <w:pPr>
              <w:pStyle w:val="ListParagraph"/>
              <w:numPr>
                <w:ilvl w:val="0"/>
                <w:numId w:val="26"/>
              </w:numPr>
              <w:bidi/>
              <w:spacing w:after="0" w:line="240" w:lineRule="auto"/>
              <w:rPr>
                <w:rFonts w:asciiTheme="majorBidi" w:hAnsiTheme="majorBidi" w:cstheme="majorBidi"/>
                <w:sz w:val="16"/>
                <w:szCs w:val="16"/>
              </w:rPr>
            </w:pPr>
          </w:p>
        </w:tc>
        <w:tc>
          <w:tcPr>
            <w:tcW w:w="0" w:type="auto"/>
          </w:tcPr>
          <w:p w14:paraId="6D5462BA" w14:textId="77777777" w:rsidR="00D64DA0" w:rsidRPr="004E17D3" w:rsidRDefault="00D64DA0" w:rsidP="00D64DA0">
            <w:pPr>
              <w:pStyle w:val="ListParagraph"/>
              <w:numPr>
                <w:ilvl w:val="0"/>
                <w:numId w:val="30"/>
              </w:numPr>
              <w:spacing w:after="0" w:line="240" w:lineRule="auto"/>
              <w:jc w:val="center"/>
              <w:rPr>
                <w:rFonts w:asciiTheme="majorBidi" w:hAnsiTheme="majorBidi" w:cstheme="majorBidi"/>
                <w:sz w:val="16"/>
                <w:szCs w:val="16"/>
              </w:rPr>
            </w:pPr>
          </w:p>
        </w:tc>
        <w:tc>
          <w:tcPr>
            <w:tcW w:w="0" w:type="auto"/>
          </w:tcPr>
          <w:p w14:paraId="595C7606"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843" w:type="dxa"/>
          </w:tcPr>
          <w:p w14:paraId="4B28B924" w14:textId="77777777" w:rsidR="00D64DA0" w:rsidRPr="00F56D85" w:rsidRDefault="00D64DA0" w:rsidP="00D64DA0">
            <w:pPr>
              <w:pStyle w:val="ListParagraph"/>
              <w:numPr>
                <w:ilvl w:val="0"/>
                <w:numId w:val="28"/>
              </w:numPr>
              <w:spacing w:after="0" w:line="240" w:lineRule="auto"/>
              <w:jc w:val="center"/>
              <w:rPr>
                <w:rFonts w:asciiTheme="majorBidi" w:hAnsiTheme="majorBidi" w:cstheme="majorBidi"/>
                <w:sz w:val="16"/>
                <w:szCs w:val="16"/>
              </w:rPr>
            </w:pPr>
          </w:p>
        </w:tc>
        <w:tc>
          <w:tcPr>
            <w:tcW w:w="981" w:type="dxa"/>
          </w:tcPr>
          <w:p w14:paraId="745388AB" w14:textId="77777777" w:rsidR="00D64DA0" w:rsidRPr="00F56D85" w:rsidRDefault="00D64DA0" w:rsidP="00D64DA0">
            <w:pPr>
              <w:pStyle w:val="ListParagraph"/>
              <w:numPr>
                <w:ilvl w:val="0"/>
                <w:numId w:val="29"/>
              </w:numPr>
              <w:spacing w:after="0" w:line="240" w:lineRule="auto"/>
              <w:jc w:val="center"/>
              <w:rPr>
                <w:rFonts w:asciiTheme="majorBidi" w:hAnsiTheme="majorBidi" w:cstheme="majorBidi"/>
                <w:sz w:val="16"/>
                <w:szCs w:val="16"/>
              </w:rPr>
            </w:pPr>
          </w:p>
        </w:tc>
        <w:tc>
          <w:tcPr>
            <w:tcW w:w="0" w:type="auto"/>
          </w:tcPr>
          <w:p w14:paraId="43AF0C38" w14:textId="77777777" w:rsidR="00D64DA0" w:rsidRPr="00AD7651" w:rsidRDefault="00D64DA0" w:rsidP="00814E86">
            <w:pPr>
              <w:jc w:val="center"/>
              <w:rPr>
                <w:rFonts w:asciiTheme="majorBidi" w:hAnsiTheme="majorBidi" w:cstheme="majorBidi"/>
                <w:sz w:val="16"/>
                <w:szCs w:val="16"/>
              </w:rPr>
            </w:pPr>
            <w:r w:rsidRPr="00AD7651">
              <w:rPr>
                <w:rFonts w:asciiTheme="majorBidi" w:hAnsiTheme="majorBidi" w:cstheme="majorBidi"/>
                <w:sz w:val="16"/>
                <w:szCs w:val="16"/>
              </w:rPr>
              <w:t>2017</w:t>
            </w:r>
          </w:p>
        </w:tc>
      </w:tr>
      <w:tr w:rsidR="00D64DA0" w:rsidRPr="00AD7651" w14:paraId="65C05EA0" w14:textId="77777777" w:rsidTr="00814E86">
        <w:trPr>
          <w:jc w:val="center"/>
        </w:trPr>
        <w:tc>
          <w:tcPr>
            <w:tcW w:w="0" w:type="auto"/>
          </w:tcPr>
          <w:p w14:paraId="6EA4BF39" w14:textId="77777777" w:rsidR="00D64DA0" w:rsidRPr="004E17D3" w:rsidRDefault="00D64DA0" w:rsidP="00814E86">
            <w:pPr>
              <w:pStyle w:val="Default"/>
              <w:jc w:val="center"/>
              <w:rPr>
                <w:rFonts w:asciiTheme="majorBidi" w:hAnsiTheme="majorBidi" w:cstheme="majorBidi"/>
                <w:sz w:val="16"/>
                <w:szCs w:val="16"/>
              </w:rPr>
            </w:pPr>
            <w:r w:rsidRPr="004E17D3">
              <w:rPr>
                <w:sz w:val="16"/>
                <w:szCs w:val="16"/>
              </w:rPr>
              <w:lastRenderedPageBreak/>
              <w:t xml:space="preserve">Amin et al </w:t>
            </w:r>
            <w:r>
              <w:rPr>
                <w:sz w:val="16"/>
                <w:szCs w:val="16"/>
              </w:rPr>
              <w:fldChar w:fldCharType="begin" w:fldLock="1"/>
            </w:r>
            <w:r>
              <w:rPr>
                <w:sz w:val="16"/>
                <w:szCs w:val="16"/>
              </w:rPr>
              <w:instrText>ADDIN CSL_CITATION {"citationItems":[{"id":"ITEM-1","itemData":{"DOI":"10.1109/ISWSN.2017.8250018","ISBN":"9781538615560","abstract":"Recently research in the area of WBAN focusing on energy preservation, routing protocol and channel modeling. Considering less for path-loss. In this research a Path-loss and Energy Efficient Model (PLEEM) scheme is proposed to minimize path-loss for both on-body and off-body communications. To minimize the path-loss when the body is in movement, two off-body relays are utilized. Direct communication for regular needed data and indirect communication for normal data is employed. Cost function is calculated on the basis of residual energy of the nodes and minimum distance to sink. Simulation results show that the proposed model enhances the stability period, life time of network, residual energy and throughput. Profound results in term of path-loss for both on-body and off-body communication are found compared to its variants.","author":[{"dropping-particle":"","family":"Amin","given":"Bahrul","non-dropping-particle":"","parse-names":false,"suffix":""},{"dropping-particle":"","family":"Ullah","given":"Najeeb","non-dropping-particle":"","parse-names":false,"suffix":""},{"dropping-particle":"","family":"Ahmed","given":"Sheeraz","non-dropping-particle":"","parse-names":false,"suffix":""},{"dropping-particle":"","family":"Taqi","given":"Muhammad","non-dropping-particle":"","parse-names":false,"suffix":""},{"dropping-particle":"","family":"Hanan","given":"Abdul","non-dropping-particle":"","parse-names":false,"suffix":""}],"container-title":"2017 International Symposium on Wireless Systems and Networks, ISWSN 2017","id":"ITEM-1","issued":{"date-parts":[["2017"]]},"page":"1-6","title":"Path-Loss and Energy Efficient Model (PLEEM) for wireless body area networks (WBANs)","type":"article-journal","volume":"2018-Janua"},"uris":["http://www.mendeley.com/documents/?uuid=05181fea-40f0-4e19-9cbc-8913d00f49ff"]}],"mendeley":{"formattedCitation":"[39]","plainTextFormattedCitation":"[39]","previouslyFormattedCitation":"[40]"},"properties":{"noteIndex":0},"schema":"https://github.com/citation-style-language/schema/raw/master/csl-citation.json"}</w:instrText>
            </w:r>
            <w:r>
              <w:rPr>
                <w:sz w:val="16"/>
                <w:szCs w:val="16"/>
              </w:rPr>
              <w:fldChar w:fldCharType="separate"/>
            </w:r>
            <w:r w:rsidRPr="00E7626D">
              <w:rPr>
                <w:noProof/>
                <w:sz w:val="16"/>
                <w:szCs w:val="16"/>
              </w:rPr>
              <w:t>[39]</w:t>
            </w:r>
            <w:r>
              <w:rPr>
                <w:sz w:val="16"/>
                <w:szCs w:val="16"/>
              </w:rPr>
              <w:fldChar w:fldCharType="end"/>
            </w:r>
          </w:p>
        </w:tc>
        <w:tc>
          <w:tcPr>
            <w:tcW w:w="0" w:type="auto"/>
          </w:tcPr>
          <w:p w14:paraId="4148F1A8" w14:textId="77777777" w:rsidR="00D64DA0" w:rsidRPr="00F56D85" w:rsidRDefault="00D64DA0" w:rsidP="00D64DA0">
            <w:pPr>
              <w:pStyle w:val="ListParagraph"/>
              <w:numPr>
                <w:ilvl w:val="0"/>
                <w:numId w:val="26"/>
              </w:numPr>
              <w:bidi/>
              <w:spacing w:after="0" w:line="240" w:lineRule="auto"/>
              <w:rPr>
                <w:rFonts w:asciiTheme="majorBidi" w:hAnsiTheme="majorBidi" w:cstheme="majorBidi"/>
                <w:sz w:val="16"/>
                <w:szCs w:val="16"/>
              </w:rPr>
            </w:pPr>
          </w:p>
        </w:tc>
        <w:tc>
          <w:tcPr>
            <w:tcW w:w="0" w:type="auto"/>
          </w:tcPr>
          <w:p w14:paraId="266B8EED" w14:textId="77777777" w:rsidR="00D64DA0" w:rsidRPr="004E17D3" w:rsidRDefault="00D64DA0" w:rsidP="00D64DA0">
            <w:pPr>
              <w:pStyle w:val="ListParagraph"/>
              <w:numPr>
                <w:ilvl w:val="0"/>
                <w:numId w:val="30"/>
              </w:numPr>
              <w:spacing w:after="0" w:line="240" w:lineRule="auto"/>
              <w:jc w:val="center"/>
              <w:rPr>
                <w:rFonts w:asciiTheme="majorBidi" w:hAnsiTheme="majorBidi" w:cstheme="majorBidi"/>
                <w:sz w:val="16"/>
                <w:szCs w:val="16"/>
              </w:rPr>
            </w:pPr>
          </w:p>
        </w:tc>
        <w:tc>
          <w:tcPr>
            <w:tcW w:w="0" w:type="auto"/>
          </w:tcPr>
          <w:p w14:paraId="0756EC39"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843" w:type="dxa"/>
          </w:tcPr>
          <w:p w14:paraId="2CB0FD2E" w14:textId="77777777" w:rsidR="00D64DA0" w:rsidRPr="00F56D85" w:rsidRDefault="00D64DA0" w:rsidP="00D64DA0">
            <w:pPr>
              <w:pStyle w:val="ListParagraph"/>
              <w:numPr>
                <w:ilvl w:val="0"/>
                <w:numId w:val="28"/>
              </w:numPr>
              <w:spacing w:after="0" w:line="240" w:lineRule="auto"/>
              <w:jc w:val="center"/>
              <w:rPr>
                <w:rFonts w:asciiTheme="majorBidi" w:hAnsiTheme="majorBidi" w:cstheme="majorBidi"/>
                <w:sz w:val="16"/>
                <w:szCs w:val="16"/>
              </w:rPr>
            </w:pPr>
          </w:p>
        </w:tc>
        <w:tc>
          <w:tcPr>
            <w:tcW w:w="981" w:type="dxa"/>
          </w:tcPr>
          <w:p w14:paraId="1CEDA993" w14:textId="77777777" w:rsidR="00D64DA0" w:rsidRPr="00F56D85" w:rsidRDefault="00D64DA0" w:rsidP="00D64DA0">
            <w:pPr>
              <w:pStyle w:val="ListParagraph"/>
              <w:numPr>
                <w:ilvl w:val="0"/>
                <w:numId w:val="29"/>
              </w:numPr>
              <w:spacing w:after="0" w:line="240" w:lineRule="auto"/>
              <w:jc w:val="center"/>
              <w:rPr>
                <w:rFonts w:asciiTheme="majorBidi" w:hAnsiTheme="majorBidi" w:cstheme="majorBidi"/>
                <w:sz w:val="16"/>
                <w:szCs w:val="16"/>
              </w:rPr>
            </w:pPr>
          </w:p>
        </w:tc>
        <w:tc>
          <w:tcPr>
            <w:tcW w:w="0" w:type="auto"/>
          </w:tcPr>
          <w:p w14:paraId="648F3A67" w14:textId="77777777" w:rsidR="00D64DA0" w:rsidRPr="00AD7651" w:rsidRDefault="00D64DA0" w:rsidP="00814E86">
            <w:pPr>
              <w:jc w:val="center"/>
              <w:rPr>
                <w:rFonts w:asciiTheme="majorBidi" w:hAnsiTheme="majorBidi" w:cstheme="majorBidi"/>
                <w:sz w:val="16"/>
                <w:szCs w:val="16"/>
              </w:rPr>
            </w:pPr>
            <w:r>
              <w:rPr>
                <w:rFonts w:asciiTheme="majorBidi" w:hAnsiTheme="majorBidi" w:cstheme="majorBidi"/>
                <w:sz w:val="16"/>
                <w:szCs w:val="16"/>
              </w:rPr>
              <w:t>2017</w:t>
            </w:r>
          </w:p>
        </w:tc>
      </w:tr>
      <w:tr w:rsidR="00D64DA0" w:rsidRPr="00AD7651" w14:paraId="317DCF4C" w14:textId="77777777" w:rsidTr="00814E86">
        <w:trPr>
          <w:trHeight w:val="289"/>
          <w:jc w:val="center"/>
        </w:trPr>
        <w:tc>
          <w:tcPr>
            <w:tcW w:w="0" w:type="auto"/>
          </w:tcPr>
          <w:p w14:paraId="1FFB1ED5" w14:textId="77777777" w:rsidR="00D64DA0" w:rsidRPr="004E17D3" w:rsidRDefault="00D64DA0" w:rsidP="00814E86">
            <w:pPr>
              <w:pStyle w:val="Default"/>
              <w:jc w:val="center"/>
              <w:rPr>
                <w:sz w:val="16"/>
                <w:szCs w:val="16"/>
              </w:rPr>
            </w:pPr>
            <w:proofErr w:type="spellStart"/>
            <w:r w:rsidRPr="004E17D3">
              <w:rPr>
                <w:sz w:val="16"/>
                <w:szCs w:val="16"/>
              </w:rPr>
              <w:t>Navya</w:t>
            </w:r>
            <w:proofErr w:type="spellEnd"/>
            <w:r w:rsidRPr="004E17D3">
              <w:rPr>
                <w:sz w:val="16"/>
                <w:szCs w:val="16"/>
              </w:rPr>
              <w:t xml:space="preserve"> et al.</w:t>
            </w:r>
            <w:r>
              <w:rPr>
                <w:sz w:val="16"/>
                <w:szCs w:val="16"/>
              </w:rPr>
              <w:fldChar w:fldCharType="begin" w:fldLock="1"/>
            </w:r>
            <w:r>
              <w:rPr>
                <w:sz w:val="16"/>
                <w:szCs w:val="16"/>
              </w:rPr>
              <w:instrText>ADDIN CSL_CITATION {"citationItems":[{"id":"ITEM-1","itemData":{"ISBN":"9781509047789","author":[{"dropping-particle":"","family":"Navya","given":"V","non-dropping-particle":"","parse-names":false,"suffix":""}],"id":"ITEM-1","issued":{"date-parts":[["2017"]]},"title":"Increased Throughput to Sink Using Multihop Routing Protocol for Link Efficiency in Wireless Body Area Networks ( M-TSIMPLE )","type":"article-journal"},"uris":["http://www.mendeley.com/documents/?uuid=74176228-eeee-4309-b353-adfb8a106161"]}],"mendeley":{"formattedCitation":"[40]","plainTextFormattedCitation":"[40]","previouslyFormattedCitation":"[41]"},"properties":{"noteIndex":0},"schema":"https://github.com/citation-style-language/schema/raw/master/csl-citation.json"}</w:instrText>
            </w:r>
            <w:r>
              <w:rPr>
                <w:sz w:val="16"/>
                <w:szCs w:val="16"/>
              </w:rPr>
              <w:fldChar w:fldCharType="separate"/>
            </w:r>
            <w:r w:rsidRPr="00E7626D">
              <w:rPr>
                <w:noProof/>
                <w:sz w:val="16"/>
                <w:szCs w:val="16"/>
              </w:rPr>
              <w:t>[40]</w:t>
            </w:r>
            <w:r>
              <w:rPr>
                <w:sz w:val="16"/>
                <w:szCs w:val="16"/>
              </w:rPr>
              <w:fldChar w:fldCharType="end"/>
            </w:r>
            <w:r w:rsidRPr="004E17D3">
              <w:rPr>
                <w:sz w:val="16"/>
                <w:szCs w:val="16"/>
              </w:rPr>
              <w:t xml:space="preserve"> </w:t>
            </w:r>
          </w:p>
        </w:tc>
        <w:tc>
          <w:tcPr>
            <w:tcW w:w="0" w:type="auto"/>
          </w:tcPr>
          <w:p w14:paraId="7FDA8AC5" w14:textId="77777777" w:rsidR="00D64DA0" w:rsidRPr="00F56D85" w:rsidRDefault="00D64DA0" w:rsidP="00D64DA0">
            <w:pPr>
              <w:pStyle w:val="ListParagraph"/>
              <w:numPr>
                <w:ilvl w:val="0"/>
                <w:numId w:val="26"/>
              </w:numPr>
              <w:bidi/>
              <w:spacing w:after="0" w:line="240" w:lineRule="auto"/>
              <w:rPr>
                <w:rFonts w:asciiTheme="majorBidi" w:hAnsiTheme="majorBidi" w:cstheme="majorBidi"/>
                <w:sz w:val="16"/>
                <w:szCs w:val="16"/>
              </w:rPr>
            </w:pPr>
          </w:p>
        </w:tc>
        <w:tc>
          <w:tcPr>
            <w:tcW w:w="0" w:type="auto"/>
          </w:tcPr>
          <w:p w14:paraId="7E0AAD03" w14:textId="77777777" w:rsidR="00D64DA0" w:rsidRPr="004E17D3" w:rsidRDefault="00D64DA0" w:rsidP="00D64DA0">
            <w:pPr>
              <w:pStyle w:val="ListParagraph"/>
              <w:numPr>
                <w:ilvl w:val="0"/>
                <w:numId w:val="30"/>
              </w:numPr>
              <w:spacing w:after="0" w:line="240" w:lineRule="auto"/>
              <w:jc w:val="center"/>
              <w:rPr>
                <w:rFonts w:asciiTheme="majorBidi" w:hAnsiTheme="majorBidi" w:cstheme="majorBidi"/>
                <w:sz w:val="16"/>
                <w:szCs w:val="16"/>
              </w:rPr>
            </w:pPr>
          </w:p>
        </w:tc>
        <w:tc>
          <w:tcPr>
            <w:tcW w:w="0" w:type="auto"/>
          </w:tcPr>
          <w:p w14:paraId="7A9C3942"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843" w:type="dxa"/>
          </w:tcPr>
          <w:p w14:paraId="564D8BD7" w14:textId="77777777" w:rsidR="00D64DA0" w:rsidRPr="00F56D85" w:rsidRDefault="00D64DA0" w:rsidP="00D64DA0">
            <w:pPr>
              <w:pStyle w:val="ListParagraph"/>
              <w:numPr>
                <w:ilvl w:val="0"/>
                <w:numId w:val="28"/>
              </w:numPr>
              <w:spacing w:after="0" w:line="240" w:lineRule="auto"/>
              <w:jc w:val="center"/>
              <w:rPr>
                <w:rFonts w:asciiTheme="majorBidi" w:hAnsiTheme="majorBidi" w:cstheme="majorBidi"/>
                <w:sz w:val="16"/>
                <w:szCs w:val="16"/>
              </w:rPr>
            </w:pPr>
          </w:p>
        </w:tc>
        <w:tc>
          <w:tcPr>
            <w:tcW w:w="981" w:type="dxa"/>
          </w:tcPr>
          <w:p w14:paraId="77FAA27A" w14:textId="77777777" w:rsidR="00D64DA0" w:rsidRPr="00F56D85" w:rsidRDefault="00D64DA0" w:rsidP="00D64DA0">
            <w:pPr>
              <w:pStyle w:val="ListParagraph"/>
              <w:numPr>
                <w:ilvl w:val="0"/>
                <w:numId w:val="29"/>
              </w:numPr>
              <w:spacing w:after="0" w:line="240" w:lineRule="auto"/>
              <w:jc w:val="center"/>
              <w:rPr>
                <w:rFonts w:asciiTheme="majorBidi" w:hAnsiTheme="majorBidi" w:cstheme="majorBidi"/>
                <w:sz w:val="16"/>
                <w:szCs w:val="16"/>
              </w:rPr>
            </w:pPr>
          </w:p>
        </w:tc>
        <w:tc>
          <w:tcPr>
            <w:tcW w:w="0" w:type="auto"/>
          </w:tcPr>
          <w:p w14:paraId="65380752" w14:textId="77777777" w:rsidR="00D64DA0" w:rsidRDefault="00D64DA0" w:rsidP="00814E86">
            <w:pPr>
              <w:jc w:val="center"/>
              <w:rPr>
                <w:rFonts w:asciiTheme="majorBidi" w:hAnsiTheme="majorBidi" w:cstheme="majorBidi"/>
                <w:sz w:val="16"/>
                <w:szCs w:val="16"/>
              </w:rPr>
            </w:pPr>
            <w:r>
              <w:rPr>
                <w:rFonts w:asciiTheme="majorBidi" w:hAnsiTheme="majorBidi" w:cstheme="majorBidi"/>
                <w:sz w:val="16"/>
                <w:szCs w:val="16"/>
              </w:rPr>
              <w:t>2017</w:t>
            </w:r>
          </w:p>
        </w:tc>
      </w:tr>
      <w:tr w:rsidR="00D64DA0" w:rsidRPr="00AD7651" w14:paraId="5D2F7091" w14:textId="77777777" w:rsidTr="00814E86">
        <w:trPr>
          <w:trHeight w:val="271"/>
          <w:jc w:val="center"/>
        </w:trPr>
        <w:tc>
          <w:tcPr>
            <w:tcW w:w="0" w:type="auto"/>
          </w:tcPr>
          <w:p w14:paraId="42866FC6" w14:textId="77777777" w:rsidR="00D64DA0" w:rsidRDefault="00D64DA0" w:rsidP="00814E86">
            <w:pPr>
              <w:jc w:val="center"/>
              <w:rPr>
                <w:rFonts w:asciiTheme="majorBidi" w:hAnsiTheme="majorBidi" w:cstheme="majorBidi"/>
                <w:sz w:val="16"/>
                <w:szCs w:val="16"/>
              </w:rPr>
            </w:pPr>
            <w:r w:rsidRPr="00AD7651">
              <w:rPr>
                <w:rFonts w:asciiTheme="majorBidi" w:hAnsiTheme="majorBidi" w:cstheme="majorBidi"/>
                <w:sz w:val="16"/>
                <w:szCs w:val="16"/>
              </w:rPr>
              <w:t xml:space="preserve">Rajni Gupta and </w:t>
            </w:r>
          </w:p>
          <w:p w14:paraId="3A7ADE9D" w14:textId="77777777" w:rsidR="00D64DA0" w:rsidRPr="00AD7651" w:rsidRDefault="00D64DA0" w:rsidP="00814E86">
            <w:pPr>
              <w:jc w:val="center"/>
              <w:rPr>
                <w:rFonts w:asciiTheme="majorBidi" w:hAnsiTheme="majorBidi" w:cstheme="majorBidi"/>
                <w:sz w:val="16"/>
                <w:szCs w:val="16"/>
              </w:rPr>
            </w:pPr>
            <w:r w:rsidRPr="00AD7651">
              <w:rPr>
                <w:rFonts w:asciiTheme="majorBidi" w:hAnsiTheme="majorBidi" w:cstheme="majorBidi"/>
                <w:sz w:val="16"/>
                <w:szCs w:val="16"/>
              </w:rPr>
              <w:t xml:space="preserve"> </w:t>
            </w:r>
            <w:proofErr w:type="spellStart"/>
            <w:r w:rsidRPr="00AD7651">
              <w:rPr>
                <w:rFonts w:asciiTheme="majorBidi" w:hAnsiTheme="majorBidi" w:cstheme="majorBidi"/>
                <w:sz w:val="16"/>
                <w:szCs w:val="16"/>
              </w:rPr>
              <w:t>Suparna</w:t>
            </w:r>
            <w:proofErr w:type="spellEnd"/>
            <w:r w:rsidRPr="00AD7651">
              <w:rPr>
                <w:rFonts w:asciiTheme="majorBidi" w:hAnsiTheme="majorBidi" w:cstheme="majorBidi"/>
                <w:sz w:val="16"/>
                <w:szCs w:val="16"/>
              </w:rPr>
              <w:t xml:space="preserve"> Biswas.</w:t>
            </w:r>
            <w:r>
              <w:rPr>
                <w:rFonts w:asciiTheme="majorBidi" w:hAnsiTheme="majorBidi" w:cstheme="majorBidi"/>
                <w:sz w:val="16"/>
                <w:szCs w:val="16"/>
              </w:rPr>
              <w:fldChar w:fldCharType="begin" w:fldLock="1"/>
            </w:r>
            <w:r>
              <w:rPr>
                <w:rFonts w:asciiTheme="majorBidi" w:hAnsiTheme="majorBidi" w:cstheme="majorBidi"/>
                <w:sz w:val="16"/>
                <w:szCs w:val="16"/>
              </w:rPr>
              <w:instrText>ADDIN CSL_CITATION {"citationItems":[{"id":"ITEM-1","itemData":{"DOI":"10.1007/s11276-019-02149-6","ISBN":"0123456789","ISSN":"15728196","abstract":"This work presents the design of IEEE 802.15.4, the Medium Access Control protocol to ensure that medical data must be delivered in time, along with satisfying QoS requirements of Wireless Body Sensor Network based healthcare applications. Here, we propose the allocation of Guaranteed Time Slots (GTS) as per the varying rate of heterogeneous data traffic sensed by different sensor nodes ensuring energy efficiency, low latency, high throughput etc. Due to the sudden critical condition of the patient, the sensor node with an abrupt increase in data rate is assigned the highest priority and allocated dynamically more GTS. We have simulated different scenarios representing the normal and critical conditions of patients using Castalia 3.3 and OMNeT++. The temporal variation incorporates the movement associated with body which results to capture the fading arises due to the changing environment and movement of the nodes. This gives the practical variation associated with the nodes. We have compared among six different data traffic handling techniques: first where no nodes are allocated any GTS, second where all nodes are allocated fixed number of GTS and third where we propose dynamic GTS allocation as per the varying rate of data traffic. These three conditions are tested with Temporal and noTemporal variation. We have performed the simulation with 8 nodes and 11 nodes. The results show that in proposed technique, there is a significant reduction in energy consumption by ≈ 20 % by varyGTS vonfiguration. The average of varyGTS, Temporal and varyGTS, noTemporal packets received is ≈ 76 % in 8 nodes and ≈ 66 % by varyGTS, noTemporal in 11 nodes within the 240 ms delay permissible in healthcare application.","author":[{"dropping-particle":"","family":"Gupta","given":"Rajni","non-dropping-particle":"","parse-names":false,"suffix":""},{"dropping-particle":"","family":"Biswas","given":"Suparna","non-dropping-particle":"","parse-names":false,"suffix":""}],"container-title":"Wireless Networks","id":"ITEM-1","issue":"3","issued":{"date-parts":[["2020"]]},"page":"2287-2304","publisher":"Springer US","title":"Priority based IEEE 802.15.4 MAC by varying GTS to satisfy heterogeneous traffic in healthcare application","type":"article-journal","volume":"26"},"uris":["http://www.mendeley.com/documents/?uuid=35381a36-95f4-4990-899a-c078b9f96a9c"]}],"mendeley":{"formattedCitation":"[41]","plainTextFormattedCitation":"[41]","previouslyFormattedCitation":"[42]"},"properties":{"noteIndex":0},"schema":"https://github.com/citation-style-language/schema/raw/master/csl-citation.json"}</w:instrText>
            </w:r>
            <w:r>
              <w:rPr>
                <w:rFonts w:asciiTheme="majorBidi" w:hAnsiTheme="majorBidi" w:cstheme="majorBidi"/>
                <w:sz w:val="16"/>
                <w:szCs w:val="16"/>
              </w:rPr>
              <w:fldChar w:fldCharType="separate"/>
            </w:r>
            <w:r w:rsidRPr="00E7626D">
              <w:rPr>
                <w:rFonts w:asciiTheme="majorBidi" w:hAnsiTheme="majorBidi" w:cstheme="majorBidi"/>
                <w:noProof/>
                <w:sz w:val="16"/>
                <w:szCs w:val="16"/>
              </w:rPr>
              <w:t>[41]</w:t>
            </w:r>
            <w:r>
              <w:rPr>
                <w:rFonts w:asciiTheme="majorBidi" w:hAnsiTheme="majorBidi" w:cstheme="majorBidi"/>
                <w:sz w:val="16"/>
                <w:szCs w:val="16"/>
              </w:rPr>
              <w:fldChar w:fldCharType="end"/>
            </w:r>
            <w:r w:rsidRPr="00AD7651">
              <w:rPr>
                <w:rFonts w:asciiTheme="majorBidi" w:hAnsiTheme="majorBidi" w:cstheme="majorBidi"/>
                <w:sz w:val="16"/>
                <w:szCs w:val="16"/>
              </w:rPr>
              <w:t xml:space="preserve"> </w:t>
            </w:r>
          </w:p>
        </w:tc>
        <w:tc>
          <w:tcPr>
            <w:tcW w:w="0" w:type="auto"/>
          </w:tcPr>
          <w:p w14:paraId="16BB0527" w14:textId="77777777" w:rsidR="00D64DA0" w:rsidRPr="00F56D85" w:rsidRDefault="00D64DA0" w:rsidP="00D64DA0">
            <w:pPr>
              <w:pStyle w:val="ListParagraph"/>
              <w:numPr>
                <w:ilvl w:val="0"/>
                <w:numId w:val="26"/>
              </w:numPr>
              <w:bidi/>
              <w:spacing w:after="0" w:line="240" w:lineRule="auto"/>
              <w:jc w:val="center"/>
              <w:rPr>
                <w:rFonts w:asciiTheme="majorBidi" w:hAnsiTheme="majorBidi" w:cstheme="majorBidi"/>
                <w:sz w:val="16"/>
                <w:szCs w:val="16"/>
              </w:rPr>
            </w:pPr>
          </w:p>
        </w:tc>
        <w:tc>
          <w:tcPr>
            <w:tcW w:w="0" w:type="auto"/>
          </w:tcPr>
          <w:p w14:paraId="1FC17406" w14:textId="77777777" w:rsidR="00D64DA0" w:rsidRPr="004E17D3" w:rsidRDefault="00D64DA0" w:rsidP="00D64DA0">
            <w:pPr>
              <w:pStyle w:val="ListParagraph"/>
              <w:numPr>
                <w:ilvl w:val="0"/>
                <w:numId w:val="30"/>
              </w:numPr>
              <w:spacing w:after="0" w:line="240" w:lineRule="auto"/>
              <w:jc w:val="center"/>
              <w:rPr>
                <w:rFonts w:asciiTheme="majorBidi" w:hAnsiTheme="majorBidi" w:cstheme="majorBidi"/>
                <w:sz w:val="16"/>
                <w:szCs w:val="16"/>
              </w:rPr>
            </w:pPr>
          </w:p>
        </w:tc>
        <w:tc>
          <w:tcPr>
            <w:tcW w:w="0" w:type="auto"/>
          </w:tcPr>
          <w:p w14:paraId="5B8CCF43"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843" w:type="dxa"/>
          </w:tcPr>
          <w:p w14:paraId="43F82950" w14:textId="77777777" w:rsidR="00D64DA0" w:rsidRPr="00F56D85" w:rsidRDefault="00D64DA0" w:rsidP="00D64DA0">
            <w:pPr>
              <w:pStyle w:val="ListParagraph"/>
              <w:numPr>
                <w:ilvl w:val="0"/>
                <w:numId w:val="27"/>
              </w:numPr>
              <w:autoSpaceDE w:val="0"/>
              <w:autoSpaceDN w:val="0"/>
              <w:adjustRightInd w:val="0"/>
              <w:spacing w:after="0" w:line="240" w:lineRule="auto"/>
              <w:jc w:val="center"/>
              <w:rPr>
                <w:rFonts w:asciiTheme="majorBidi" w:hAnsiTheme="majorBidi" w:cstheme="majorBidi"/>
                <w:sz w:val="16"/>
                <w:szCs w:val="16"/>
              </w:rPr>
            </w:pPr>
          </w:p>
        </w:tc>
        <w:tc>
          <w:tcPr>
            <w:tcW w:w="981" w:type="dxa"/>
          </w:tcPr>
          <w:p w14:paraId="2255B217" w14:textId="77777777" w:rsidR="00D64DA0" w:rsidRPr="00F56D85" w:rsidRDefault="00D64DA0" w:rsidP="00D64DA0">
            <w:pPr>
              <w:pStyle w:val="ListParagraph"/>
              <w:numPr>
                <w:ilvl w:val="0"/>
                <w:numId w:val="29"/>
              </w:numPr>
              <w:spacing w:after="0" w:line="240" w:lineRule="auto"/>
              <w:jc w:val="center"/>
              <w:rPr>
                <w:rFonts w:asciiTheme="majorBidi" w:hAnsiTheme="majorBidi" w:cstheme="majorBidi"/>
                <w:sz w:val="16"/>
                <w:szCs w:val="16"/>
              </w:rPr>
            </w:pPr>
          </w:p>
        </w:tc>
        <w:tc>
          <w:tcPr>
            <w:tcW w:w="0" w:type="auto"/>
          </w:tcPr>
          <w:p w14:paraId="4C9DCF88" w14:textId="77777777" w:rsidR="00D64DA0" w:rsidRPr="00AD7651" w:rsidRDefault="00D64DA0" w:rsidP="00814E86">
            <w:pPr>
              <w:jc w:val="center"/>
              <w:rPr>
                <w:rFonts w:asciiTheme="majorBidi" w:hAnsiTheme="majorBidi" w:cstheme="majorBidi"/>
                <w:sz w:val="16"/>
                <w:szCs w:val="16"/>
              </w:rPr>
            </w:pPr>
            <w:r w:rsidRPr="00AD7651">
              <w:rPr>
                <w:rFonts w:asciiTheme="majorBidi" w:hAnsiTheme="majorBidi" w:cstheme="majorBidi"/>
                <w:sz w:val="16"/>
                <w:szCs w:val="16"/>
              </w:rPr>
              <w:t>2019</w:t>
            </w:r>
          </w:p>
        </w:tc>
      </w:tr>
      <w:tr w:rsidR="00D64DA0" w:rsidRPr="00AD7651" w14:paraId="7CA3B62E" w14:textId="77777777" w:rsidTr="00814E86">
        <w:trPr>
          <w:jc w:val="center"/>
        </w:trPr>
        <w:tc>
          <w:tcPr>
            <w:tcW w:w="0" w:type="auto"/>
          </w:tcPr>
          <w:p w14:paraId="7FFE548C" w14:textId="77777777" w:rsidR="00D64DA0" w:rsidRPr="00AD7651" w:rsidRDefault="00D64DA0" w:rsidP="00814E86">
            <w:pPr>
              <w:jc w:val="center"/>
              <w:rPr>
                <w:rFonts w:asciiTheme="majorBidi" w:hAnsiTheme="majorBidi" w:cstheme="majorBidi"/>
                <w:sz w:val="16"/>
                <w:szCs w:val="16"/>
              </w:rPr>
            </w:pPr>
            <w:r>
              <w:rPr>
                <w:rFonts w:asciiTheme="majorBidi" w:hAnsiTheme="majorBidi" w:cstheme="majorBidi"/>
                <w:sz w:val="16"/>
                <w:szCs w:val="16"/>
              </w:rPr>
              <w:t>Implemented</w:t>
            </w:r>
          </w:p>
        </w:tc>
        <w:tc>
          <w:tcPr>
            <w:tcW w:w="0" w:type="auto"/>
          </w:tcPr>
          <w:p w14:paraId="5AFE71F3" w14:textId="77777777" w:rsidR="00D64DA0" w:rsidRPr="00F56D85" w:rsidRDefault="00D64DA0" w:rsidP="00D64DA0">
            <w:pPr>
              <w:pStyle w:val="ListParagraph"/>
              <w:numPr>
                <w:ilvl w:val="0"/>
                <w:numId w:val="26"/>
              </w:numPr>
              <w:bidi/>
              <w:spacing w:after="0" w:line="240" w:lineRule="auto"/>
              <w:jc w:val="center"/>
              <w:rPr>
                <w:rFonts w:asciiTheme="majorBidi" w:hAnsiTheme="majorBidi" w:cstheme="majorBidi"/>
                <w:sz w:val="16"/>
                <w:szCs w:val="16"/>
              </w:rPr>
            </w:pPr>
          </w:p>
        </w:tc>
        <w:tc>
          <w:tcPr>
            <w:tcW w:w="0" w:type="auto"/>
          </w:tcPr>
          <w:p w14:paraId="6E66511D" w14:textId="77777777" w:rsidR="00D64DA0" w:rsidRPr="004E17D3" w:rsidRDefault="00D64DA0" w:rsidP="00D64DA0">
            <w:pPr>
              <w:pStyle w:val="ListParagraph"/>
              <w:numPr>
                <w:ilvl w:val="0"/>
                <w:numId w:val="30"/>
              </w:numPr>
              <w:spacing w:after="0" w:line="240" w:lineRule="auto"/>
              <w:jc w:val="center"/>
              <w:rPr>
                <w:rFonts w:asciiTheme="majorBidi" w:hAnsiTheme="majorBidi" w:cstheme="majorBidi"/>
                <w:sz w:val="16"/>
                <w:szCs w:val="16"/>
              </w:rPr>
            </w:pPr>
          </w:p>
        </w:tc>
        <w:tc>
          <w:tcPr>
            <w:tcW w:w="0" w:type="auto"/>
          </w:tcPr>
          <w:p w14:paraId="6642BD91"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843" w:type="dxa"/>
          </w:tcPr>
          <w:p w14:paraId="296F6394" w14:textId="77777777" w:rsidR="00D64DA0" w:rsidRPr="00F56D85" w:rsidRDefault="00D64DA0" w:rsidP="00D64DA0">
            <w:pPr>
              <w:pStyle w:val="ListParagraph"/>
              <w:numPr>
                <w:ilvl w:val="0"/>
                <w:numId w:val="25"/>
              </w:numPr>
              <w:spacing w:after="0" w:line="240" w:lineRule="auto"/>
              <w:jc w:val="center"/>
              <w:rPr>
                <w:rFonts w:asciiTheme="majorBidi" w:hAnsiTheme="majorBidi" w:cstheme="majorBidi"/>
                <w:sz w:val="16"/>
                <w:szCs w:val="16"/>
              </w:rPr>
            </w:pPr>
          </w:p>
        </w:tc>
        <w:tc>
          <w:tcPr>
            <w:tcW w:w="981" w:type="dxa"/>
          </w:tcPr>
          <w:p w14:paraId="314C00EE" w14:textId="77777777" w:rsidR="00D64DA0" w:rsidRPr="00F56D85" w:rsidRDefault="00D64DA0" w:rsidP="00D64DA0">
            <w:pPr>
              <w:pStyle w:val="ListParagraph"/>
              <w:numPr>
                <w:ilvl w:val="0"/>
                <w:numId w:val="29"/>
              </w:numPr>
              <w:spacing w:after="0" w:line="240" w:lineRule="auto"/>
              <w:jc w:val="center"/>
              <w:rPr>
                <w:rFonts w:asciiTheme="majorBidi" w:hAnsiTheme="majorBidi" w:cstheme="majorBidi"/>
                <w:sz w:val="16"/>
                <w:szCs w:val="16"/>
              </w:rPr>
            </w:pPr>
          </w:p>
        </w:tc>
        <w:tc>
          <w:tcPr>
            <w:tcW w:w="0" w:type="auto"/>
          </w:tcPr>
          <w:p w14:paraId="4BCC6DF9" w14:textId="77777777" w:rsidR="00D64DA0" w:rsidRPr="00AD7651" w:rsidRDefault="00D64DA0" w:rsidP="00814E86">
            <w:pPr>
              <w:jc w:val="center"/>
              <w:rPr>
                <w:rFonts w:asciiTheme="majorBidi" w:hAnsiTheme="majorBidi" w:cstheme="majorBidi"/>
                <w:sz w:val="16"/>
                <w:szCs w:val="16"/>
              </w:rPr>
            </w:pPr>
            <w:r w:rsidRPr="00AD7651">
              <w:rPr>
                <w:rFonts w:asciiTheme="majorBidi" w:hAnsiTheme="majorBidi" w:cstheme="majorBidi"/>
                <w:sz w:val="16"/>
                <w:szCs w:val="16"/>
              </w:rPr>
              <w:t>2020</w:t>
            </w:r>
          </w:p>
        </w:tc>
      </w:tr>
    </w:tbl>
    <w:p w14:paraId="2F9102EA" w14:textId="77777777" w:rsidR="00D64DA0" w:rsidRPr="007E7234" w:rsidRDefault="00D64DA0" w:rsidP="007E7234">
      <w:pPr>
        <w:rPr>
          <w:rFonts w:asciiTheme="majorBidi" w:eastAsiaTheme="minorEastAsia" w:hAnsiTheme="majorBidi" w:cstheme="majorBidi"/>
        </w:rPr>
      </w:pPr>
    </w:p>
    <w:p w14:paraId="69299CC1" w14:textId="59BAE808" w:rsidR="00D64DA0" w:rsidRPr="001C7F8F" w:rsidRDefault="001C7F8F" w:rsidP="007E7234">
      <w:pPr>
        <w:pStyle w:val="ListParagraph"/>
        <w:numPr>
          <w:ilvl w:val="0"/>
          <w:numId w:val="15"/>
        </w:numPr>
        <w:autoSpaceDE w:val="0"/>
        <w:autoSpaceDN w:val="0"/>
        <w:adjustRightInd w:val="0"/>
        <w:spacing w:after="0" w:line="240" w:lineRule="auto"/>
        <w:jc w:val="both"/>
        <w:rPr>
          <w:rFonts w:asciiTheme="majorBidi" w:hAnsiTheme="majorBidi" w:cstheme="majorBidi"/>
          <w:b/>
          <w:bCs/>
          <w:sz w:val="20"/>
          <w:szCs w:val="20"/>
          <w:lang w:bidi="ar-IQ"/>
        </w:rPr>
      </w:pPr>
      <w:r w:rsidRPr="001C7F8F">
        <w:rPr>
          <w:rFonts w:asciiTheme="majorBidi" w:hAnsiTheme="majorBidi" w:cstheme="majorBidi"/>
          <w:b/>
          <w:bCs/>
          <w:sz w:val="20"/>
          <w:szCs w:val="20"/>
          <w:lang w:bidi="ar-IQ"/>
        </w:rPr>
        <w:t>CONCLUSION</w:t>
      </w:r>
    </w:p>
    <w:p w14:paraId="7C6F7878" w14:textId="36F4AECC" w:rsidR="00D64DA0" w:rsidRPr="00FE3C9D" w:rsidRDefault="00D64DA0" w:rsidP="00D64DA0">
      <w:pPr>
        <w:autoSpaceDE w:val="0"/>
        <w:autoSpaceDN w:val="0"/>
        <w:adjustRightInd w:val="0"/>
        <w:jc w:val="both"/>
        <w:rPr>
          <w:rFonts w:asciiTheme="majorBidi" w:hAnsiTheme="majorBidi" w:cstheme="majorBidi"/>
          <w:rtl/>
          <w:lang w:bidi="ar-IQ"/>
        </w:rPr>
      </w:pPr>
      <w:r w:rsidRPr="00FE3C9D">
        <w:rPr>
          <w:rFonts w:asciiTheme="majorBidi" w:hAnsiTheme="majorBidi" w:cstheme="majorBidi"/>
          <w:lang w:bidi="ar-IQ"/>
        </w:rPr>
        <w:t xml:space="preserve"> </w:t>
      </w:r>
      <w:r w:rsidR="007E7234">
        <w:rPr>
          <w:rFonts w:asciiTheme="majorBidi" w:hAnsiTheme="majorBidi" w:cstheme="majorBidi"/>
          <w:lang w:bidi="ar-IQ"/>
        </w:rPr>
        <w:t xml:space="preserve">         </w:t>
      </w:r>
      <w:r w:rsidRPr="00FE3C9D">
        <w:rPr>
          <w:rFonts w:asciiTheme="majorBidi" w:hAnsiTheme="majorBidi" w:cstheme="majorBidi"/>
          <w:lang w:bidi="ar-IQ"/>
        </w:rPr>
        <w:t xml:space="preserve">In this paper, we discuss WBAN using OMNET with Castalia simulation. This was done via one of the MAC protocols which </w:t>
      </w:r>
      <w:r>
        <w:rPr>
          <w:rFonts w:asciiTheme="majorBidi" w:hAnsiTheme="majorBidi" w:cstheme="majorBidi"/>
          <w:lang w:bidi="ar-IQ"/>
        </w:rPr>
        <w:t>are</w:t>
      </w:r>
      <w:r w:rsidRPr="00FE3C9D">
        <w:rPr>
          <w:rFonts w:asciiTheme="majorBidi" w:hAnsiTheme="majorBidi" w:cstheme="majorBidi"/>
          <w:lang w:bidi="ar-IQ"/>
        </w:rPr>
        <w:t xml:space="preserve"> IEEE 802.5.14 on the data link layer using some compression sensing techniques that constantly sampling devices, pre-processing, processing, and transferring data, which leads to increased battery usage. The battery is also too small to prevent people from using the device from causing any pain. In this relationship, the emergence of CS has challenged established signal processing techniques, such as the popular sampling theory of Nyquist - Shannon, which states that sampling frequencies can be used at frequencies lower than those of Nyquist. In some areas, this finding is very important. The amount of data to be sampled must be reduced, and the amount of data to be transmitted should be reduced. In contrast, the battery consumption decreased, and the energy efficiency increased. By identifying the need for WBSN over wired networks, good results were obtained as more energy efficiency and increased throughput were obtained. Also, compare the results before and after using the compressed sensor technology. We believe that this study helps in developing better MAC protocols and guidelines for different medical applications of protocol designers and researchers. We believe compression sensing technologies are effective in WBAN. In future work, the implementation of hardware for the proposed system helps a person maintain his health.</w:t>
      </w:r>
    </w:p>
    <w:p w14:paraId="5D1B9F8D" w14:textId="77777777" w:rsidR="00EA127F" w:rsidRPr="00EE7C89" w:rsidRDefault="00EA127F" w:rsidP="00904D6D">
      <w:pPr>
        <w:rPr>
          <w:b/>
          <w:bCs/>
        </w:rPr>
      </w:pPr>
    </w:p>
    <w:p w14:paraId="07C4DE6F" w14:textId="7535F381" w:rsidR="00C35B8F" w:rsidRDefault="00F33C08" w:rsidP="00C35B8F">
      <w:pPr>
        <w:rPr>
          <w:rStyle w:val="apple-style-span"/>
          <w:b/>
          <w:color w:val="000000"/>
          <w:lang w:val="pt-BR"/>
        </w:rPr>
      </w:pPr>
      <w:r w:rsidRPr="003D5B84">
        <w:rPr>
          <w:rStyle w:val="apple-style-span"/>
          <w:b/>
          <w:color w:val="000000"/>
          <w:lang w:val="pt-BR"/>
        </w:rPr>
        <w:t>REFERENCES</w:t>
      </w:r>
      <w:r>
        <w:rPr>
          <w:rStyle w:val="apple-style-span"/>
          <w:b/>
          <w:color w:val="000000"/>
          <w:lang w:val="pt-BR"/>
        </w:rPr>
        <w:t xml:space="preserve"> </w:t>
      </w:r>
    </w:p>
    <w:p w14:paraId="6A65D2F9" w14:textId="523FB970" w:rsidR="005F3854" w:rsidRPr="005F3854" w:rsidRDefault="005F3854" w:rsidP="000B1CC0">
      <w:pPr>
        <w:widowControl w:val="0"/>
        <w:autoSpaceDE w:val="0"/>
        <w:autoSpaceDN w:val="0"/>
        <w:adjustRightInd w:val="0"/>
        <w:ind w:left="640" w:hanging="640"/>
        <w:jc w:val="both"/>
        <w:rPr>
          <w:noProof/>
          <w:sz w:val="18"/>
          <w:szCs w:val="18"/>
        </w:rPr>
      </w:pPr>
      <w:r w:rsidRPr="005F3854">
        <w:rPr>
          <w:rFonts w:asciiTheme="majorBidi" w:hAnsiTheme="majorBidi" w:cstheme="majorBidi"/>
          <w:sz w:val="18"/>
          <w:szCs w:val="18"/>
        </w:rPr>
        <w:fldChar w:fldCharType="begin" w:fldLock="1"/>
      </w:r>
      <w:r w:rsidRPr="005F3854">
        <w:rPr>
          <w:rFonts w:asciiTheme="majorBidi" w:hAnsiTheme="majorBidi" w:cstheme="majorBidi"/>
          <w:sz w:val="18"/>
          <w:szCs w:val="18"/>
        </w:rPr>
        <w:instrText xml:space="preserve">ADDIN Mendeley Bibliography CSL_BIBLIOGRAPHY </w:instrText>
      </w:r>
      <w:r w:rsidRPr="005F3854">
        <w:rPr>
          <w:rFonts w:asciiTheme="majorBidi" w:hAnsiTheme="majorBidi" w:cstheme="majorBidi"/>
          <w:sz w:val="18"/>
          <w:szCs w:val="18"/>
        </w:rPr>
        <w:fldChar w:fldCharType="separate"/>
      </w:r>
      <w:r w:rsidRPr="005F3854">
        <w:rPr>
          <w:noProof/>
          <w:sz w:val="18"/>
          <w:szCs w:val="18"/>
        </w:rPr>
        <w:t>[1]</w:t>
      </w:r>
      <w:r w:rsidRPr="005F3854">
        <w:rPr>
          <w:noProof/>
          <w:sz w:val="18"/>
          <w:szCs w:val="18"/>
        </w:rPr>
        <w:tab/>
        <w:t xml:space="preserve">F. Jamil, L. Hang, K. H. Kim, and D. H. Kim, “A novel medical blockchain model for drug supply chain integrity management in a smart hospital,” </w:t>
      </w:r>
      <w:r w:rsidRPr="005F3854">
        <w:rPr>
          <w:i/>
          <w:iCs/>
          <w:noProof/>
          <w:sz w:val="18"/>
          <w:szCs w:val="18"/>
        </w:rPr>
        <w:t>Electron.</w:t>
      </w:r>
      <w:r w:rsidRPr="005F3854">
        <w:rPr>
          <w:noProof/>
          <w:sz w:val="18"/>
          <w:szCs w:val="18"/>
        </w:rPr>
        <w:t xml:space="preserve">, vol. 8, no. 5, pp. 1–32, 2019, </w:t>
      </w:r>
      <w:r w:rsidR="001E6CEE">
        <w:rPr>
          <w:noProof/>
          <w:sz w:val="18"/>
          <w:szCs w:val="18"/>
        </w:rPr>
        <w:t>DOI</w:t>
      </w:r>
      <w:r w:rsidRPr="005F3854">
        <w:rPr>
          <w:noProof/>
          <w:sz w:val="18"/>
          <w:szCs w:val="18"/>
        </w:rPr>
        <w:t>: 10.3390/electronics8050505.</w:t>
      </w:r>
    </w:p>
    <w:p w14:paraId="5F5B8EBF"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w:t>
      </w:r>
      <w:r w:rsidRPr="005F3854">
        <w:rPr>
          <w:noProof/>
          <w:sz w:val="18"/>
          <w:szCs w:val="18"/>
        </w:rPr>
        <w:tab/>
        <w:t xml:space="preserve">H. Qadri, R. Ahmad, B. Mohammad, A. Mehmood, and G. Hamid, </w:t>
      </w:r>
      <w:r w:rsidRPr="005F3854">
        <w:rPr>
          <w:i/>
          <w:iCs/>
          <w:noProof/>
          <w:sz w:val="18"/>
          <w:szCs w:val="18"/>
        </w:rPr>
        <w:t>Fresh Water Pollution Dynamics, and Remediation</w:t>
      </w:r>
      <w:r w:rsidRPr="005F3854">
        <w:rPr>
          <w:noProof/>
          <w:sz w:val="18"/>
          <w:szCs w:val="18"/>
        </w:rPr>
        <w:t>. 2020.</w:t>
      </w:r>
    </w:p>
    <w:p w14:paraId="56800BA1" w14:textId="03C46E3E"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w:t>
      </w:r>
      <w:r w:rsidRPr="005F3854">
        <w:rPr>
          <w:noProof/>
          <w:sz w:val="18"/>
          <w:szCs w:val="18"/>
        </w:rPr>
        <w:tab/>
        <w:t xml:space="preserve">F. Jamil, S. Ahmad, N. Iqbal, and D. H. Kim, “Towards a remote monitoring of patient vital signs based on iot-based blockchain integrity management platforms in smart hospitals,” </w:t>
      </w:r>
      <w:r w:rsidRPr="005F3854">
        <w:rPr>
          <w:i/>
          <w:iCs/>
          <w:noProof/>
          <w:sz w:val="18"/>
          <w:szCs w:val="18"/>
        </w:rPr>
        <w:t>Sensors (Switzerland)</w:t>
      </w:r>
      <w:r w:rsidRPr="005F3854">
        <w:rPr>
          <w:noProof/>
          <w:sz w:val="18"/>
          <w:szCs w:val="18"/>
        </w:rPr>
        <w:t xml:space="preserve">, vol. 20, no. 8, 2020, </w:t>
      </w:r>
      <w:r w:rsidR="001E6CEE">
        <w:rPr>
          <w:noProof/>
          <w:sz w:val="18"/>
          <w:szCs w:val="18"/>
        </w:rPr>
        <w:t>DOI</w:t>
      </w:r>
      <w:r w:rsidRPr="005F3854">
        <w:rPr>
          <w:noProof/>
          <w:sz w:val="18"/>
          <w:szCs w:val="18"/>
        </w:rPr>
        <w:t>: 10.3390/s20082195.</w:t>
      </w:r>
    </w:p>
    <w:p w14:paraId="094AFBF4" w14:textId="1B3F52A4"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[4]</w:t>
      </w:r>
      <w:r w:rsidRPr="005F3854">
        <w:rPr>
          <w:noProof/>
          <w:sz w:val="18"/>
          <w:szCs w:val="18"/>
        </w:rPr>
        <w:tab/>
        <w:t xml:space="preserve">K. Hasan, K. Biswas, K. Ahmed, N. S. Nafi, and M. S. Islam, “A comprehensive review of wireless body area network,” </w:t>
      </w:r>
      <w:r w:rsidRPr="005F3854">
        <w:rPr>
          <w:i/>
          <w:iCs/>
          <w:noProof/>
          <w:sz w:val="18"/>
          <w:szCs w:val="18"/>
        </w:rPr>
        <w:t>J. Netw. Comput. Appl.</w:t>
      </w:r>
      <w:r w:rsidRPr="005F3854">
        <w:rPr>
          <w:noProof/>
          <w:sz w:val="18"/>
          <w:szCs w:val="18"/>
        </w:rPr>
        <w:t xml:space="preserve">, vol. 143, no. July, pp. 178–198, 2019, </w:t>
      </w:r>
      <w:r w:rsidR="001E6CEE">
        <w:rPr>
          <w:noProof/>
          <w:sz w:val="18"/>
          <w:szCs w:val="18"/>
        </w:rPr>
        <w:t>DOI</w:t>
      </w:r>
      <w:r w:rsidRPr="005F3854">
        <w:rPr>
          <w:noProof/>
          <w:sz w:val="18"/>
          <w:szCs w:val="18"/>
        </w:rPr>
        <w:t>: 10.1016/j.jnca.2019.06.016.</w:t>
      </w:r>
    </w:p>
    <w:p w14:paraId="1CB078AA" w14:textId="6FCDB4C0"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[5]</w:t>
      </w:r>
      <w:r w:rsidRPr="005F3854">
        <w:rPr>
          <w:noProof/>
          <w:sz w:val="18"/>
          <w:szCs w:val="18"/>
        </w:rPr>
        <w:tab/>
        <w:t xml:space="preserve">O. N.Al-Khayat, S. Y. Ameen, and M. N. Abdallah, “WSNs Power Consumption Reduction using Clustering and Multiple Access Techniques,” </w:t>
      </w:r>
      <w:r w:rsidRPr="005F3854">
        <w:rPr>
          <w:i/>
          <w:iCs/>
          <w:noProof/>
          <w:sz w:val="18"/>
          <w:szCs w:val="18"/>
        </w:rPr>
        <w:t>Int. J. Comput. Appl.</w:t>
      </w:r>
      <w:r w:rsidRPr="005F3854">
        <w:rPr>
          <w:noProof/>
          <w:sz w:val="18"/>
          <w:szCs w:val="18"/>
        </w:rPr>
        <w:t xml:space="preserve">, vol. 87, no. 9, pp. 33–39, 2014, </w:t>
      </w:r>
      <w:r w:rsidR="001E6CEE">
        <w:rPr>
          <w:noProof/>
          <w:sz w:val="18"/>
          <w:szCs w:val="18"/>
        </w:rPr>
        <w:t>DOI</w:t>
      </w:r>
      <w:r w:rsidRPr="005F3854">
        <w:rPr>
          <w:noProof/>
          <w:sz w:val="18"/>
          <w:szCs w:val="18"/>
        </w:rPr>
        <w:t>: 10.5120/15239-3780.</w:t>
      </w:r>
    </w:p>
    <w:p w14:paraId="3911CE00" w14:textId="4561CE36"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[6]</w:t>
      </w:r>
      <w:r w:rsidRPr="005F3854">
        <w:rPr>
          <w:noProof/>
          <w:sz w:val="18"/>
          <w:szCs w:val="18"/>
        </w:rPr>
        <w:tab/>
        <w:t xml:space="preserve">W. D. Patel, S. Pandya, B. Koyuncu, B. Ramani, S. Bhaskar, and H. Ghayvat, “NXTGeUH: Lorawan based next generation ubiquitous healthcare system for vital signs monitoring fall detection,” </w:t>
      </w:r>
      <w:r w:rsidRPr="005F3854">
        <w:rPr>
          <w:i/>
          <w:iCs/>
          <w:noProof/>
          <w:sz w:val="18"/>
          <w:szCs w:val="18"/>
        </w:rPr>
        <w:t>1st Int. Conf. Data Sci. Anal. PuneCon 2018 - Proc.</w:t>
      </w:r>
      <w:r w:rsidRPr="005F3854">
        <w:rPr>
          <w:noProof/>
          <w:sz w:val="18"/>
          <w:szCs w:val="18"/>
        </w:rPr>
        <w:t xml:space="preserve">, pp. 1–8, 2018, </w:t>
      </w:r>
      <w:r w:rsidR="001E6CEE">
        <w:rPr>
          <w:noProof/>
          <w:sz w:val="18"/>
          <w:szCs w:val="18"/>
        </w:rPr>
        <w:t>DOI</w:t>
      </w:r>
      <w:r w:rsidRPr="005F3854">
        <w:rPr>
          <w:noProof/>
          <w:sz w:val="18"/>
          <w:szCs w:val="18"/>
        </w:rPr>
        <w:t>: 10.1109/PUNECON.2018.8745431.</w:t>
      </w:r>
    </w:p>
    <w:p w14:paraId="7B18B156" w14:textId="0AF74D81"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[7]</w:t>
      </w:r>
      <w:r w:rsidRPr="005F3854">
        <w:rPr>
          <w:noProof/>
          <w:sz w:val="18"/>
          <w:szCs w:val="18"/>
        </w:rPr>
        <w:tab/>
        <w:t xml:space="preserve">I. Chiuchisan, O. Geman, and M. Hagan, “Wearable Sensors in Intelligent Clothing for Human Activity Monitoring,” </w:t>
      </w:r>
      <w:r w:rsidRPr="005F3854">
        <w:rPr>
          <w:i/>
          <w:iCs/>
          <w:noProof/>
          <w:sz w:val="18"/>
          <w:szCs w:val="18"/>
        </w:rPr>
        <w:t>2019 Int. Conf. Sens. Instrum. IoT Era, ISSI 2019</w:t>
      </w:r>
      <w:r w:rsidRPr="005F3854">
        <w:rPr>
          <w:noProof/>
          <w:sz w:val="18"/>
          <w:szCs w:val="18"/>
        </w:rPr>
        <w:t xml:space="preserve">, pp. 15–18, 2019, </w:t>
      </w:r>
      <w:r w:rsidR="001E6CEE">
        <w:rPr>
          <w:noProof/>
          <w:sz w:val="18"/>
          <w:szCs w:val="18"/>
        </w:rPr>
        <w:t>DOI</w:t>
      </w:r>
      <w:r w:rsidRPr="005F3854">
        <w:rPr>
          <w:noProof/>
          <w:sz w:val="18"/>
          <w:szCs w:val="18"/>
        </w:rPr>
        <w:t>: 10.1109/ISSI47111.2019.9043649.</w:t>
      </w:r>
    </w:p>
    <w:p w14:paraId="7D581A30" w14:textId="61403981"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[8]</w:t>
      </w:r>
      <w:r w:rsidRPr="005F3854">
        <w:rPr>
          <w:noProof/>
          <w:sz w:val="18"/>
          <w:szCs w:val="18"/>
        </w:rPr>
        <w:tab/>
        <w:t xml:space="preserve">M. Shu, D. Yuan, C. Zhang, Y. Wang, and C. Chen, “A MAC protocol for medical monitoring applications of wireless body area networks,” </w:t>
      </w:r>
      <w:r w:rsidRPr="005F3854">
        <w:rPr>
          <w:i/>
          <w:iCs/>
          <w:noProof/>
          <w:sz w:val="18"/>
          <w:szCs w:val="18"/>
        </w:rPr>
        <w:t>Sensors (Switzerland)</w:t>
      </w:r>
      <w:r w:rsidRPr="005F3854">
        <w:rPr>
          <w:noProof/>
          <w:sz w:val="18"/>
          <w:szCs w:val="18"/>
        </w:rPr>
        <w:t xml:space="preserve">, vol. 15, no. 6, pp. 12906–12931, 2015, </w:t>
      </w:r>
      <w:r w:rsidR="001E6CEE">
        <w:rPr>
          <w:noProof/>
          <w:sz w:val="18"/>
          <w:szCs w:val="18"/>
        </w:rPr>
        <w:t>DOI</w:t>
      </w:r>
      <w:r w:rsidRPr="005F3854">
        <w:rPr>
          <w:noProof/>
          <w:sz w:val="18"/>
          <w:szCs w:val="18"/>
        </w:rPr>
        <w:t>: 10.3390/s150612906.</w:t>
      </w:r>
    </w:p>
    <w:p w14:paraId="37F19DA5"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[9]</w:t>
      </w:r>
      <w:r w:rsidRPr="005F3854">
        <w:rPr>
          <w:noProof/>
          <w:sz w:val="18"/>
          <w:szCs w:val="18"/>
        </w:rPr>
        <w:tab/>
        <w:t>M. N. Abdullah, A. A. Jawad, C. Author, and A. Ali, “Rjeas Rjeas PERFORMANCE EVALUATION OF DSDV AND AODV ROUTING PROTOCOLS IN E-HEALTH MONITORING SYSTEMS,” vol. 3, no. 2, pp. 73–78, 2014.</w:t>
      </w:r>
    </w:p>
    <w:p w14:paraId="4B39A6AC" w14:textId="04F3E654"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[10]</w:t>
      </w:r>
      <w:r w:rsidRPr="005F3854">
        <w:rPr>
          <w:noProof/>
          <w:sz w:val="18"/>
          <w:szCs w:val="18"/>
        </w:rPr>
        <w:tab/>
        <w:t xml:space="preserve">N. Fahier, W. C. Huang, C. C. Chou, and W. C. Fang, “An advanced patient bedside monitoring system design based on WBAN and telemedicine technologies,” </w:t>
      </w:r>
      <w:r w:rsidRPr="005F3854">
        <w:rPr>
          <w:i/>
          <w:iCs/>
          <w:noProof/>
          <w:sz w:val="18"/>
          <w:szCs w:val="18"/>
        </w:rPr>
        <w:t>2015 IEEE Int. Conf. Consum. Electron. ICCE 2015</w:t>
      </w:r>
      <w:r w:rsidRPr="005F3854">
        <w:rPr>
          <w:noProof/>
          <w:sz w:val="18"/>
          <w:szCs w:val="18"/>
        </w:rPr>
        <w:t xml:space="preserve">, pp. 216–219, 2015, </w:t>
      </w:r>
      <w:r w:rsidR="001E6CEE">
        <w:rPr>
          <w:noProof/>
          <w:sz w:val="18"/>
          <w:szCs w:val="18"/>
        </w:rPr>
        <w:t>DOI</w:t>
      </w:r>
      <w:r w:rsidRPr="005F3854">
        <w:rPr>
          <w:noProof/>
          <w:sz w:val="18"/>
          <w:szCs w:val="18"/>
        </w:rPr>
        <w:t>: 10.1109/ICCE.2015.7066387.</w:t>
      </w:r>
    </w:p>
    <w:p w14:paraId="7DBBE541" w14:textId="5BA90306"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[11]</w:t>
      </w:r>
      <w:r w:rsidRPr="005F3854">
        <w:rPr>
          <w:noProof/>
          <w:sz w:val="18"/>
          <w:szCs w:val="18"/>
        </w:rPr>
        <w:tab/>
        <w:t xml:space="preserve">Y. Qu, G. Zheng, H. Ma, X. Wang, B. Ji, and H. Wu, “A survey of routing protocols in WBAN for healthcare applications,” </w:t>
      </w:r>
      <w:r w:rsidRPr="005F3854">
        <w:rPr>
          <w:i/>
          <w:iCs/>
          <w:noProof/>
          <w:sz w:val="18"/>
          <w:szCs w:val="18"/>
        </w:rPr>
        <w:t>Sensors (Switzerland)</w:t>
      </w:r>
      <w:r w:rsidRPr="005F3854">
        <w:rPr>
          <w:noProof/>
          <w:sz w:val="18"/>
          <w:szCs w:val="18"/>
        </w:rPr>
        <w:t xml:space="preserve">, vol. 19, no. 7, 2019, </w:t>
      </w:r>
      <w:r w:rsidR="001E6CEE">
        <w:rPr>
          <w:noProof/>
          <w:sz w:val="18"/>
          <w:szCs w:val="18"/>
        </w:rPr>
        <w:t>DOI</w:t>
      </w:r>
      <w:r w:rsidRPr="005F3854">
        <w:rPr>
          <w:noProof/>
          <w:sz w:val="18"/>
          <w:szCs w:val="18"/>
        </w:rPr>
        <w:t>: 10.3390/s19071638.</w:t>
      </w:r>
    </w:p>
    <w:p w14:paraId="2C56E779" w14:textId="045D43EB"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[12]</w:t>
      </w:r>
      <w:r w:rsidRPr="005F3854">
        <w:rPr>
          <w:noProof/>
          <w:sz w:val="18"/>
          <w:szCs w:val="18"/>
        </w:rPr>
        <w:tab/>
        <w:t xml:space="preserve">A. Alkhayyat, A. A. Thabit, F. A. Al-Mayali, and Q. H. Abbasi, “WBSN in IoT health-based application: Toward delay and energy consumption minimization,” </w:t>
      </w:r>
      <w:r w:rsidRPr="005F3854">
        <w:rPr>
          <w:i/>
          <w:iCs/>
          <w:noProof/>
          <w:sz w:val="18"/>
          <w:szCs w:val="18"/>
        </w:rPr>
        <w:t>J. Sensors</w:t>
      </w:r>
      <w:r w:rsidRPr="005F3854">
        <w:rPr>
          <w:noProof/>
          <w:sz w:val="18"/>
          <w:szCs w:val="18"/>
        </w:rPr>
        <w:t xml:space="preserve">, vol. 2019, 2019, </w:t>
      </w:r>
      <w:r w:rsidR="001E6CEE">
        <w:rPr>
          <w:noProof/>
          <w:sz w:val="18"/>
          <w:szCs w:val="18"/>
        </w:rPr>
        <w:t>DOI</w:t>
      </w:r>
      <w:r w:rsidRPr="005F3854">
        <w:rPr>
          <w:noProof/>
          <w:sz w:val="18"/>
          <w:szCs w:val="18"/>
        </w:rPr>
        <w:t>: 10.1155/2019/2508452.</w:t>
      </w:r>
    </w:p>
    <w:p w14:paraId="1CFAE659" w14:textId="74C47481"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[13]</w:t>
      </w:r>
      <w:r w:rsidRPr="005F3854">
        <w:rPr>
          <w:noProof/>
          <w:sz w:val="18"/>
          <w:szCs w:val="18"/>
        </w:rPr>
        <w:tab/>
        <w:t xml:space="preserve">A. Anwar and S. Duraisamy, “A predictive routing algorithm for WBSN based on kalman filter iterations,” </w:t>
      </w:r>
      <w:r w:rsidRPr="005F3854">
        <w:rPr>
          <w:i/>
          <w:iCs/>
          <w:noProof/>
          <w:sz w:val="18"/>
          <w:szCs w:val="18"/>
        </w:rPr>
        <w:t>IEEE Sens. J.</w:t>
      </w:r>
      <w:r w:rsidRPr="005F3854">
        <w:rPr>
          <w:noProof/>
          <w:sz w:val="18"/>
          <w:szCs w:val="18"/>
        </w:rPr>
        <w:t xml:space="preserve">, vol. 18, no. 18, pp. 7741–7748, 2018, </w:t>
      </w:r>
      <w:r w:rsidR="001E6CEE">
        <w:rPr>
          <w:noProof/>
          <w:sz w:val="18"/>
          <w:szCs w:val="18"/>
        </w:rPr>
        <w:t>DOI</w:t>
      </w:r>
      <w:r w:rsidRPr="005F3854">
        <w:rPr>
          <w:noProof/>
          <w:sz w:val="18"/>
          <w:szCs w:val="18"/>
        </w:rPr>
        <w:t>: 10.1109/JSEN.2018.2847049.</w:t>
      </w:r>
    </w:p>
    <w:p w14:paraId="6063B28E" w14:textId="2FB66B94"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[14]</w:t>
      </w:r>
      <w:r w:rsidRPr="005F3854">
        <w:rPr>
          <w:noProof/>
          <w:sz w:val="18"/>
          <w:szCs w:val="18"/>
        </w:rPr>
        <w:tab/>
        <w:t>B. Sadiq, E. A. Adedokun, and Z. M. Abubakar, “The Impact of Mobility Model in the Optimal Placement of Sensor Nodes in Wireless Body Sensor Network,” no. January 2018.</w:t>
      </w:r>
    </w:p>
    <w:p w14:paraId="6BC5E3B3" w14:textId="0449EA35"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[15]</w:t>
      </w:r>
      <w:r w:rsidRPr="005F3854">
        <w:rPr>
          <w:noProof/>
          <w:sz w:val="18"/>
          <w:szCs w:val="18"/>
        </w:rPr>
        <w:tab/>
        <w:t>K. Haseeb, I. U. Din, and Z. Jan, “An Energy-Efficient and Secure Routing Protocol for,” no. November 2019.</w:t>
      </w:r>
    </w:p>
    <w:p w14:paraId="21BD3C5F" w14:textId="2F2F7151"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[16]</w:t>
      </w:r>
      <w:r w:rsidRPr="005F3854">
        <w:rPr>
          <w:noProof/>
          <w:sz w:val="18"/>
          <w:szCs w:val="18"/>
        </w:rPr>
        <w:tab/>
        <w:t xml:space="preserve">R. Zhang and J. Yu, </w:t>
      </w:r>
      <w:r w:rsidRPr="005F3854">
        <w:rPr>
          <w:i/>
          <w:iCs/>
          <w:noProof/>
          <w:sz w:val="18"/>
          <w:szCs w:val="18"/>
        </w:rPr>
        <w:t>Rongrong Zhang · Jihong Yu</w:t>
      </w:r>
      <w:r w:rsidRPr="005F3854">
        <w:rPr>
          <w:noProof/>
          <w:sz w:val="18"/>
          <w:szCs w:val="18"/>
        </w:rPr>
        <w:t>.</w:t>
      </w:r>
    </w:p>
    <w:p w14:paraId="73C1C32E" w14:textId="603BA5A2"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[17]</w:t>
      </w:r>
      <w:r w:rsidRPr="005F3854">
        <w:rPr>
          <w:noProof/>
          <w:sz w:val="18"/>
          <w:szCs w:val="18"/>
        </w:rPr>
        <w:tab/>
        <w:t>M. K. M. Rabby, M. S. Alam, and M. S. T. S. A. Shawkat, “A priority</w:t>
      </w:r>
      <w:r w:rsidR="001E6CEE">
        <w:rPr>
          <w:noProof/>
          <w:sz w:val="18"/>
          <w:szCs w:val="18"/>
        </w:rPr>
        <w:t>-</w:t>
      </w:r>
      <w:r w:rsidRPr="005F3854">
        <w:rPr>
          <w:noProof/>
          <w:sz w:val="18"/>
          <w:szCs w:val="18"/>
        </w:rPr>
        <w:t xml:space="preserve">based energy harvesting scheme for </w:t>
      </w:r>
      <w:r w:rsidRPr="005F3854">
        <w:rPr>
          <w:noProof/>
          <w:sz w:val="18"/>
          <w:szCs w:val="18"/>
        </w:rPr>
        <w:lastRenderedPageBreak/>
        <w:t xml:space="preserve">charging embedded sensor nodes in wireless body area networks,” </w:t>
      </w:r>
      <w:r w:rsidRPr="005F3854">
        <w:rPr>
          <w:i/>
          <w:iCs/>
          <w:noProof/>
          <w:sz w:val="18"/>
          <w:szCs w:val="18"/>
        </w:rPr>
        <w:t>PLoS One</w:t>
      </w:r>
      <w:r w:rsidRPr="005F3854">
        <w:rPr>
          <w:noProof/>
          <w:sz w:val="18"/>
          <w:szCs w:val="18"/>
        </w:rPr>
        <w:t xml:space="preserve">, vol. 14, no. 4, pp. 1–22, 2019, </w:t>
      </w:r>
      <w:r w:rsidR="001E6CEE">
        <w:rPr>
          <w:noProof/>
          <w:sz w:val="18"/>
          <w:szCs w:val="18"/>
        </w:rPr>
        <w:t>DOI</w:t>
      </w:r>
      <w:r w:rsidRPr="005F3854">
        <w:rPr>
          <w:noProof/>
          <w:sz w:val="18"/>
          <w:szCs w:val="18"/>
        </w:rPr>
        <w:t>: 10.1371/journal.pone.0214716.</w:t>
      </w:r>
    </w:p>
    <w:p w14:paraId="6B699E2A" w14:textId="469DA135"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[18]</w:t>
      </w:r>
      <w:r w:rsidRPr="005F3854">
        <w:rPr>
          <w:noProof/>
          <w:sz w:val="18"/>
          <w:szCs w:val="18"/>
        </w:rPr>
        <w:tab/>
        <w:t xml:space="preserve">R. A. Khan, Q. Xin, and N. Roshan, “RK-Energy Efficient Routing Protocol for Wireless Body Area Sensor Networks,” </w:t>
      </w:r>
      <w:r w:rsidRPr="005F3854">
        <w:rPr>
          <w:i/>
          <w:iCs/>
          <w:noProof/>
          <w:sz w:val="18"/>
          <w:szCs w:val="18"/>
        </w:rPr>
        <w:t>Wirel. Pers. Commun.</w:t>
      </w:r>
      <w:r w:rsidRPr="005F3854">
        <w:rPr>
          <w:noProof/>
          <w:sz w:val="18"/>
          <w:szCs w:val="18"/>
        </w:rPr>
        <w:t xml:space="preserve">, vol. 116, no. 1, pp. 709–721, 2021, </w:t>
      </w:r>
      <w:r w:rsidR="001E6CEE">
        <w:rPr>
          <w:noProof/>
          <w:sz w:val="18"/>
          <w:szCs w:val="18"/>
        </w:rPr>
        <w:t>DOI</w:t>
      </w:r>
      <w:r w:rsidRPr="005F3854">
        <w:rPr>
          <w:noProof/>
          <w:sz w:val="18"/>
          <w:szCs w:val="18"/>
        </w:rPr>
        <w:t>: 10.1007/s11277-020-07734-z.</w:t>
      </w:r>
    </w:p>
    <w:p w14:paraId="4DE5A52C"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[19]</w:t>
      </w:r>
      <w:r w:rsidRPr="005F3854">
        <w:rPr>
          <w:noProof/>
          <w:sz w:val="18"/>
          <w:szCs w:val="18"/>
        </w:rPr>
        <w:tab/>
        <w:t>A. H. Sodhro, “Chapter 16 Energy-efficiency in Wireless Body Sensor Networks,” no. October 2017, 2018.</w:t>
      </w:r>
    </w:p>
    <w:p w14:paraId="7DFE62D2" w14:textId="1E48AFDB"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[20]</w:t>
      </w:r>
      <w:r w:rsidRPr="005F3854">
        <w:rPr>
          <w:noProof/>
          <w:sz w:val="18"/>
          <w:szCs w:val="18"/>
        </w:rPr>
        <w:tab/>
        <w:t>N. Geddes, G. Sen Gupta, and F. Hasan, “An energy</w:t>
      </w:r>
      <w:r w:rsidR="001E6CEE">
        <w:rPr>
          <w:noProof/>
          <w:sz w:val="18"/>
          <w:szCs w:val="18"/>
        </w:rPr>
        <w:t>-</w:t>
      </w:r>
      <w:r w:rsidRPr="005F3854">
        <w:rPr>
          <w:noProof/>
          <w:sz w:val="18"/>
          <w:szCs w:val="18"/>
        </w:rPr>
        <w:t xml:space="preserve">efficient protocol for wireless body area network of health sensors,” </w:t>
      </w:r>
      <w:r w:rsidRPr="005F3854">
        <w:rPr>
          <w:i/>
          <w:iCs/>
          <w:noProof/>
          <w:sz w:val="18"/>
          <w:szCs w:val="18"/>
        </w:rPr>
        <w:t>I2MTC 2019 - 2019 IEEE Int. Instrum. Meas. Technol. Conf. Proc.</w:t>
      </w:r>
      <w:r w:rsidRPr="005F3854">
        <w:rPr>
          <w:noProof/>
          <w:sz w:val="18"/>
          <w:szCs w:val="18"/>
        </w:rPr>
        <w:t xml:space="preserve">, vol. 2019-May, pp. 1–6, 2019, </w:t>
      </w:r>
      <w:r w:rsidR="001E6CEE">
        <w:rPr>
          <w:noProof/>
          <w:sz w:val="18"/>
          <w:szCs w:val="18"/>
        </w:rPr>
        <w:t>DOI</w:t>
      </w:r>
      <w:r w:rsidRPr="005F3854">
        <w:rPr>
          <w:noProof/>
          <w:sz w:val="18"/>
          <w:szCs w:val="18"/>
        </w:rPr>
        <w:t>: 10.1109/I2MTC.2019.8826862.</w:t>
      </w:r>
    </w:p>
    <w:p w14:paraId="23220A54" w14:textId="420C2FBB"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[21]</w:t>
      </w:r>
      <w:r w:rsidRPr="005F3854">
        <w:rPr>
          <w:noProof/>
          <w:sz w:val="18"/>
          <w:szCs w:val="18"/>
        </w:rPr>
        <w:tab/>
        <w:t xml:space="preserve">A. Nahali, A. Hamdi, M. Gautier, A. Courtay, and R. Braham, “Energy modeling of wireless body area networks with on-body communication channel characterization,” </w:t>
      </w:r>
      <w:r w:rsidRPr="005F3854">
        <w:rPr>
          <w:i/>
          <w:iCs/>
          <w:noProof/>
          <w:sz w:val="18"/>
          <w:szCs w:val="18"/>
        </w:rPr>
        <w:t>2019 15th Int. Wirel. Commun. Mob. Comput. Conf. IWCMC 2019</w:t>
      </w:r>
      <w:r w:rsidRPr="005F3854">
        <w:rPr>
          <w:noProof/>
          <w:sz w:val="18"/>
          <w:szCs w:val="18"/>
        </w:rPr>
        <w:t xml:space="preserve">, pp. 220–225, 2019, </w:t>
      </w:r>
      <w:r w:rsidR="001E6CEE">
        <w:rPr>
          <w:noProof/>
          <w:sz w:val="18"/>
          <w:szCs w:val="18"/>
        </w:rPr>
        <w:t>DOI</w:t>
      </w:r>
      <w:r w:rsidRPr="005F3854">
        <w:rPr>
          <w:noProof/>
          <w:sz w:val="18"/>
          <w:szCs w:val="18"/>
        </w:rPr>
        <w:t>: 10.1109/IWCMC.2019.8766608.</w:t>
      </w:r>
    </w:p>
    <w:p w14:paraId="6BF2EBB0" w14:textId="7236CC12"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[22]</w:t>
      </w:r>
      <w:r w:rsidRPr="005F3854">
        <w:rPr>
          <w:noProof/>
          <w:sz w:val="18"/>
          <w:szCs w:val="18"/>
        </w:rPr>
        <w:tab/>
        <w:t xml:space="preserve">L. Li and D. Li, “An Energy-Balanced Routing Protocol for a Wireless Sensor Network,” </w:t>
      </w:r>
      <w:r w:rsidRPr="005F3854">
        <w:rPr>
          <w:i/>
          <w:iCs/>
          <w:noProof/>
          <w:sz w:val="18"/>
          <w:szCs w:val="18"/>
        </w:rPr>
        <w:t>J. Sensors</w:t>
      </w:r>
      <w:r w:rsidRPr="005F3854">
        <w:rPr>
          <w:noProof/>
          <w:sz w:val="18"/>
          <w:szCs w:val="18"/>
        </w:rPr>
        <w:t xml:space="preserve">, vol. 2018, 2018, </w:t>
      </w:r>
      <w:r w:rsidR="001E6CEE">
        <w:rPr>
          <w:noProof/>
          <w:sz w:val="18"/>
          <w:szCs w:val="18"/>
        </w:rPr>
        <w:t>DOI</w:t>
      </w:r>
      <w:r w:rsidRPr="005F3854">
        <w:rPr>
          <w:noProof/>
          <w:sz w:val="18"/>
          <w:szCs w:val="18"/>
        </w:rPr>
        <w:t>: 10.1155/2018/8505616.</w:t>
      </w:r>
    </w:p>
    <w:p w14:paraId="6148C176" w14:textId="4884F172"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[23]</w:t>
      </w:r>
      <w:r w:rsidRPr="005F3854">
        <w:rPr>
          <w:noProof/>
          <w:sz w:val="18"/>
          <w:szCs w:val="18"/>
        </w:rPr>
        <w:tab/>
        <w:t>E. Sejdić, I. Orović, and S. Stanković, “Compressive sensing meet</w:t>
      </w:r>
      <w:r w:rsidR="001E6CEE">
        <w:rPr>
          <w:noProof/>
          <w:sz w:val="18"/>
          <w:szCs w:val="18"/>
        </w:rPr>
        <w:t>s</w:t>
      </w:r>
      <w:r w:rsidRPr="005F3854">
        <w:rPr>
          <w:noProof/>
          <w:sz w:val="18"/>
          <w:szCs w:val="18"/>
        </w:rPr>
        <w:t xml:space="preserve"> time</w:t>
      </w:r>
      <w:r w:rsidR="001E6CEE">
        <w:rPr>
          <w:noProof/>
          <w:sz w:val="18"/>
          <w:szCs w:val="18"/>
        </w:rPr>
        <w:t>-</w:t>
      </w:r>
      <w:r w:rsidRPr="005F3854">
        <w:rPr>
          <w:noProof/>
          <w:sz w:val="18"/>
          <w:szCs w:val="18"/>
        </w:rPr>
        <w:t>frequency: An overview of recent advances in time</w:t>
      </w:r>
      <w:r w:rsidR="001E6CEE">
        <w:rPr>
          <w:noProof/>
          <w:sz w:val="18"/>
          <w:szCs w:val="18"/>
        </w:rPr>
        <w:t>-</w:t>
      </w:r>
      <w:r w:rsidRPr="005F3854">
        <w:rPr>
          <w:noProof/>
          <w:sz w:val="18"/>
          <w:szCs w:val="18"/>
        </w:rPr>
        <w:t xml:space="preserve">frequency processing of sparse signals,” </w:t>
      </w:r>
      <w:r w:rsidRPr="005F3854">
        <w:rPr>
          <w:i/>
          <w:iCs/>
          <w:noProof/>
          <w:sz w:val="18"/>
          <w:szCs w:val="18"/>
        </w:rPr>
        <w:t>Digit. Signal Process. A Rev. J.</w:t>
      </w:r>
      <w:r w:rsidRPr="005F3854">
        <w:rPr>
          <w:noProof/>
          <w:sz w:val="18"/>
          <w:szCs w:val="18"/>
        </w:rPr>
        <w:t xml:space="preserve">, vol. 77, pp. 22–35, 2018, </w:t>
      </w:r>
      <w:r w:rsidR="001E6CEE">
        <w:rPr>
          <w:noProof/>
          <w:sz w:val="18"/>
          <w:szCs w:val="18"/>
        </w:rPr>
        <w:t>DOI</w:t>
      </w:r>
      <w:r w:rsidRPr="005F3854">
        <w:rPr>
          <w:noProof/>
          <w:sz w:val="18"/>
          <w:szCs w:val="18"/>
        </w:rPr>
        <w:t>: 10.1016/j.dsp.2017.07.016.</w:t>
      </w:r>
    </w:p>
    <w:p w14:paraId="3F32B5E4"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[24]</w:t>
      </w:r>
      <w:r w:rsidRPr="005F3854">
        <w:rPr>
          <w:noProof/>
          <w:sz w:val="18"/>
          <w:szCs w:val="18"/>
        </w:rPr>
        <w:tab/>
        <w:t xml:space="preserve">B. Palczynska, </w:t>
      </w:r>
      <w:r w:rsidRPr="005F3854">
        <w:rPr>
          <w:i/>
          <w:iCs/>
          <w:noProof/>
          <w:sz w:val="18"/>
          <w:szCs w:val="18"/>
        </w:rPr>
        <w:t>Signal reconstruction from sparse measurements using compressive sensing technique</w:t>
      </w:r>
      <w:r w:rsidRPr="005F3854">
        <w:rPr>
          <w:noProof/>
          <w:sz w:val="18"/>
          <w:szCs w:val="18"/>
        </w:rPr>
        <w:t>, vol. 548. Springer International Publishing, 2019.</w:t>
      </w:r>
    </w:p>
    <w:p w14:paraId="1778C67F" w14:textId="062FB4E0"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[25]</w:t>
      </w:r>
      <w:r w:rsidRPr="005F3854">
        <w:rPr>
          <w:noProof/>
          <w:sz w:val="18"/>
          <w:szCs w:val="18"/>
        </w:rPr>
        <w:tab/>
        <w:t xml:space="preserve">L. P. Guo, C. W. Kok, H. C. So, and W. S. Tam, “Two-band signal reconstruction from periodic nonuniform samples,” </w:t>
      </w:r>
      <w:r w:rsidRPr="005F3854">
        <w:rPr>
          <w:i/>
          <w:iCs/>
          <w:noProof/>
          <w:sz w:val="18"/>
          <w:szCs w:val="18"/>
        </w:rPr>
        <w:t>Eur. Signal Process. Conf.</w:t>
      </w:r>
      <w:r w:rsidRPr="005F3854">
        <w:rPr>
          <w:noProof/>
          <w:sz w:val="18"/>
          <w:szCs w:val="18"/>
        </w:rPr>
        <w:t xml:space="preserve">, vol. 2019-Septe, pp. 1–5, 2019, </w:t>
      </w:r>
      <w:r w:rsidR="001E6CEE">
        <w:rPr>
          <w:noProof/>
          <w:sz w:val="18"/>
          <w:szCs w:val="18"/>
        </w:rPr>
        <w:t>DOI</w:t>
      </w:r>
      <w:r w:rsidRPr="005F3854">
        <w:rPr>
          <w:noProof/>
          <w:sz w:val="18"/>
          <w:szCs w:val="18"/>
        </w:rPr>
        <w:t>: 10.23919/EUSIPCO.2019.8902554.</w:t>
      </w:r>
    </w:p>
    <w:p w14:paraId="0F63A160" w14:textId="437A51F4"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[26]</w:t>
      </w:r>
      <w:r w:rsidRPr="005F3854">
        <w:rPr>
          <w:noProof/>
          <w:sz w:val="18"/>
          <w:szCs w:val="18"/>
        </w:rPr>
        <w:tab/>
        <w:t xml:space="preserve">M. Ruiz and I. Montalvo, “Electrical faults signals restoring based on compressed sensing techniques,” </w:t>
      </w:r>
      <w:r w:rsidRPr="005F3854">
        <w:rPr>
          <w:i/>
          <w:iCs/>
          <w:noProof/>
          <w:sz w:val="18"/>
          <w:szCs w:val="18"/>
        </w:rPr>
        <w:t>Energies</w:t>
      </w:r>
      <w:r w:rsidRPr="005F3854">
        <w:rPr>
          <w:noProof/>
          <w:sz w:val="18"/>
          <w:szCs w:val="18"/>
        </w:rPr>
        <w:t xml:space="preserve">, vol. 13, no. 8, 2020, </w:t>
      </w:r>
      <w:r w:rsidR="001E6CEE">
        <w:rPr>
          <w:noProof/>
          <w:sz w:val="18"/>
          <w:szCs w:val="18"/>
        </w:rPr>
        <w:t>DOI</w:t>
      </w:r>
      <w:r w:rsidRPr="005F3854">
        <w:rPr>
          <w:noProof/>
          <w:sz w:val="18"/>
          <w:szCs w:val="18"/>
        </w:rPr>
        <w:t>: 10.3390/en13082121.</w:t>
      </w:r>
    </w:p>
    <w:p w14:paraId="7C328BEE" w14:textId="359A596E"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[27]</w:t>
      </w:r>
      <w:r w:rsidRPr="005F3854">
        <w:rPr>
          <w:noProof/>
          <w:sz w:val="18"/>
          <w:szCs w:val="18"/>
        </w:rPr>
        <w:tab/>
        <w:t>M. Rani, S. B. Dhok, and R. B. Deshmukh, “A Systematic Review of Compressive Sensing: Concepts, Implementations</w:t>
      </w:r>
      <w:r w:rsidR="001E6CEE">
        <w:rPr>
          <w:noProof/>
          <w:sz w:val="18"/>
          <w:szCs w:val="18"/>
        </w:rPr>
        <w:t>,</w:t>
      </w:r>
      <w:r w:rsidRPr="005F3854">
        <w:rPr>
          <w:noProof/>
          <w:sz w:val="18"/>
          <w:szCs w:val="18"/>
        </w:rPr>
        <w:t xml:space="preserve"> and Applications,” </w:t>
      </w:r>
      <w:r w:rsidRPr="005F3854">
        <w:rPr>
          <w:i/>
          <w:iCs/>
          <w:noProof/>
          <w:sz w:val="18"/>
          <w:szCs w:val="18"/>
        </w:rPr>
        <w:t>IEEE Access</w:t>
      </w:r>
      <w:r w:rsidRPr="005F3854">
        <w:rPr>
          <w:noProof/>
          <w:sz w:val="18"/>
          <w:szCs w:val="18"/>
        </w:rPr>
        <w:t xml:space="preserve">, vol. 6, no. c, pp. 4875–4894, 2018, </w:t>
      </w:r>
      <w:r w:rsidR="001E6CEE">
        <w:rPr>
          <w:noProof/>
          <w:sz w:val="18"/>
          <w:szCs w:val="18"/>
        </w:rPr>
        <w:t>DOI</w:t>
      </w:r>
      <w:r w:rsidRPr="005F3854">
        <w:rPr>
          <w:noProof/>
          <w:sz w:val="18"/>
          <w:szCs w:val="18"/>
        </w:rPr>
        <w:t>: 10.1109/ACCESS.2018.2793851.</w:t>
      </w:r>
    </w:p>
    <w:p w14:paraId="3A2F222C" w14:textId="5780B1DB"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[28]</w:t>
      </w:r>
      <w:r w:rsidRPr="005F3854">
        <w:rPr>
          <w:noProof/>
          <w:sz w:val="18"/>
          <w:szCs w:val="18"/>
        </w:rPr>
        <w:tab/>
        <w:t>T. Q. Trung and N. E. Lee, “Flexible and Stretchable Physical Sensor Integrated Platforms for Wearable Human-Activity Monitoring</w:t>
      </w:r>
      <w:r w:rsidR="001E6CEE">
        <w:rPr>
          <w:noProof/>
          <w:sz w:val="18"/>
          <w:szCs w:val="18"/>
        </w:rPr>
        <w:t xml:space="preserve"> </w:t>
      </w:r>
      <w:r w:rsidRPr="005F3854">
        <w:rPr>
          <w:noProof/>
          <w:sz w:val="18"/>
          <w:szCs w:val="18"/>
        </w:rPr>
        <w:t xml:space="preserve">and Personal Healthcare,” </w:t>
      </w:r>
      <w:r w:rsidRPr="005F3854">
        <w:rPr>
          <w:i/>
          <w:iCs/>
          <w:noProof/>
          <w:sz w:val="18"/>
          <w:szCs w:val="18"/>
        </w:rPr>
        <w:t>Adv. Mater.</w:t>
      </w:r>
      <w:r w:rsidRPr="005F3854">
        <w:rPr>
          <w:noProof/>
          <w:sz w:val="18"/>
          <w:szCs w:val="18"/>
        </w:rPr>
        <w:t xml:space="preserve">, vol. 28, no. 22, pp. 4338–4372, 2016, </w:t>
      </w:r>
      <w:r w:rsidR="001E6CEE">
        <w:rPr>
          <w:noProof/>
          <w:sz w:val="18"/>
          <w:szCs w:val="18"/>
        </w:rPr>
        <w:t>DOI</w:t>
      </w:r>
      <w:r w:rsidRPr="005F3854">
        <w:rPr>
          <w:noProof/>
          <w:sz w:val="18"/>
          <w:szCs w:val="18"/>
        </w:rPr>
        <w:t>: 10.1002/adma.201504244.</w:t>
      </w:r>
    </w:p>
    <w:p w14:paraId="3D3EBD70" w14:textId="07B353E5"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[29]</w:t>
      </w:r>
      <w:r w:rsidRPr="005F3854">
        <w:rPr>
          <w:noProof/>
          <w:sz w:val="18"/>
          <w:szCs w:val="18"/>
        </w:rPr>
        <w:tab/>
        <w:t xml:space="preserve">J. Kim, A. S. Campbell, B. E. F. de Ávila, and J. Wang, “Wearable biosensors for healthcare monitoring,” </w:t>
      </w:r>
      <w:r w:rsidRPr="005F3854">
        <w:rPr>
          <w:i/>
          <w:iCs/>
          <w:noProof/>
          <w:sz w:val="18"/>
          <w:szCs w:val="18"/>
        </w:rPr>
        <w:t>Nat. Biotechnol.</w:t>
      </w:r>
      <w:r w:rsidRPr="005F3854">
        <w:rPr>
          <w:noProof/>
          <w:sz w:val="18"/>
          <w:szCs w:val="18"/>
        </w:rPr>
        <w:t xml:space="preserve">, vol. 37, no. 4, pp. 389–406, 2019, </w:t>
      </w:r>
      <w:r w:rsidR="001E6CEE">
        <w:rPr>
          <w:noProof/>
          <w:sz w:val="18"/>
          <w:szCs w:val="18"/>
        </w:rPr>
        <w:t>DOI</w:t>
      </w:r>
      <w:r w:rsidRPr="005F3854">
        <w:rPr>
          <w:noProof/>
          <w:sz w:val="18"/>
          <w:szCs w:val="18"/>
        </w:rPr>
        <w:t>: 10.1038/s41587-019-0045-y.</w:t>
      </w:r>
    </w:p>
    <w:p w14:paraId="2AF64828" w14:textId="52A6D3A3"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[30]</w:t>
      </w:r>
      <w:r w:rsidRPr="005F3854">
        <w:rPr>
          <w:noProof/>
          <w:sz w:val="18"/>
          <w:szCs w:val="18"/>
        </w:rPr>
        <w:tab/>
        <w:t xml:space="preserve">G. Saad, H. Harb, A. Abouaissa, L. Idoumghar, and N. Charara, “P2D: An Efficient Patient-to-Doctor Framework for Real-Time Health Monitoring and Decision Making,” </w:t>
      </w:r>
      <w:r w:rsidRPr="005F3854">
        <w:rPr>
          <w:i/>
          <w:iCs/>
          <w:noProof/>
          <w:sz w:val="18"/>
          <w:szCs w:val="18"/>
        </w:rPr>
        <w:t>IEEE Sens. J.</w:t>
      </w:r>
      <w:r w:rsidRPr="005F3854">
        <w:rPr>
          <w:noProof/>
          <w:sz w:val="18"/>
          <w:szCs w:val="18"/>
        </w:rPr>
        <w:t xml:space="preserve">, pp. 1–1, 2020, </w:t>
      </w:r>
      <w:r w:rsidR="001E6CEE">
        <w:rPr>
          <w:noProof/>
          <w:sz w:val="18"/>
          <w:szCs w:val="18"/>
        </w:rPr>
        <w:t>DOI</w:t>
      </w:r>
      <w:r w:rsidRPr="005F3854">
        <w:rPr>
          <w:noProof/>
          <w:sz w:val="18"/>
          <w:szCs w:val="18"/>
        </w:rPr>
        <w:t>: 10.1109/jsen.2020.3012432.</w:t>
      </w:r>
    </w:p>
    <w:p w14:paraId="453AF189"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[31]</w:t>
      </w:r>
      <w:r w:rsidRPr="005F3854">
        <w:rPr>
          <w:noProof/>
          <w:sz w:val="18"/>
          <w:szCs w:val="18"/>
        </w:rPr>
        <w:tab/>
        <w:t xml:space="preserve">C. Sukanya, K. Priya, V. Paul, and P. Sankaranarayanan, “Integration of Wireless Sensor Networks and mobile cloud-A survey,” </w:t>
      </w:r>
      <w:r w:rsidRPr="005F3854">
        <w:rPr>
          <w:i/>
          <w:iCs/>
          <w:noProof/>
          <w:sz w:val="18"/>
          <w:szCs w:val="18"/>
        </w:rPr>
        <w:t>Ijcsit</w:t>
      </w:r>
      <w:r w:rsidRPr="005F3854">
        <w:rPr>
          <w:noProof/>
          <w:sz w:val="18"/>
          <w:szCs w:val="18"/>
        </w:rPr>
        <w:t>, vol. 6, no. 1, pp. 159–63, 2015.</w:t>
      </w:r>
    </w:p>
    <w:p w14:paraId="0150E7CB" w14:textId="7DEBC97A"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[32]</w:t>
      </w:r>
      <w:r w:rsidRPr="005F3854">
        <w:rPr>
          <w:noProof/>
          <w:sz w:val="18"/>
          <w:szCs w:val="18"/>
        </w:rPr>
        <w:tab/>
        <w:t xml:space="preserve">M. S. Akbar, H. Yu, and S. Cang, “Delay, Reliability, and Throughput Based QoS Profile: A MAC Layer Performance Optimization Mechanism for Biomedical Applications in Wireless Body Area Sensor Networks,” </w:t>
      </w:r>
      <w:r w:rsidRPr="005F3854">
        <w:rPr>
          <w:i/>
          <w:iCs/>
          <w:noProof/>
          <w:sz w:val="18"/>
          <w:szCs w:val="18"/>
        </w:rPr>
        <w:t>J. Sensors</w:t>
      </w:r>
      <w:r w:rsidRPr="005F3854">
        <w:rPr>
          <w:noProof/>
          <w:sz w:val="18"/>
          <w:szCs w:val="18"/>
        </w:rPr>
        <w:t xml:space="preserve">, vol. 2016, 2016, </w:t>
      </w:r>
      <w:r w:rsidR="001E6CEE">
        <w:rPr>
          <w:noProof/>
          <w:sz w:val="18"/>
          <w:szCs w:val="18"/>
        </w:rPr>
        <w:t>DOI</w:t>
      </w:r>
      <w:r w:rsidRPr="005F3854">
        <w:rPr>
          <w:noProof/>
          <w:sz w:val="18"/>
          <w:szCs w:val="18"/>
        </w:rPr>
        <w:t>: 10.1155/2016/7170943.</w:t>
      </w:r>
    </w:p>
    <w:p w14:paraId="17D9141D" w14:textId="00B43673"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[33]</w:t>
      </w:r>
      <w:r w:rsidRPr="005F3854">
        <w:rPr>
          <w:noProof/>
          <w:sz w:val="18"/>
          <w:szCs w:val="18"/>
        </w:rPr>
        <w:tab/>
        <w:t xml:space="preserve">M. S. Akbar, H. Yu, and S. Cang, “IEEE 802.15.4 frame aggregation enhancement to provide high performance in life-critical patient monitoring systems,” </w:t>
      </w:r>
      <w:r w:rsidRPr="005F3854">
        <w:rPr>
          <w:i/>
          <w:iCs/>
          <w:noProof/>
          <w:sz w:val="18"/>
          <w:szCs w:val="18"/>
        </w:rPr>
        <w:t>Sensors (Switzerland)</w:t>
      </w:r>
      <w:r w:rsidRPr="005F3854">
        <w:rPr>
          <w:noProof/>
          <w:sz w:val="18"/>
          <w:szCs w:val="18"/>
        </w:rPr>
        <w:t xml:space="preserve">, vol. 17, no. 2, 2017, </w:t>
      </w:r>
      <w:r w:rsidR="001E6CEE">
        <w:rPr>
          <w:noProof/>
          <w:sz w:val="18"/>
          <w:szCs w:val="18"/>
        </w:rPr>
        <w:t>DOI</w:t>
      </w:r>
      <w:r w:rsidRPr="005F3854">
        <w:rPr>
          <w:noProof/>
          <w:sz w:val="18"/>
          <w:szCs w:val="18"/>
        </w:rPr>
        <w:t>: 10.3390/s17020241.</w:t>
      </w:r>
    </w:p>
    <w:p w14:paraId="7DE56D4E" w14:textId="4B791504"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[34]</w:t>
      </w:r>
      <w:r w:rsidRPr="005F3854">
        <w:rPr>
          <w:noProof/>
          <w:sz w:val="18"/>
          <w:szCs w:val="18"/>
        </w:rPr>
        <w:tab/>
        <w:t xml:space="preserve">M. T. Arefin, M. H. Ali, and A. K. M. F. Haque, “Wireless Body Area Network: An Overview and Various Applications,” </w:t>
      </w:r>
      <w:r w:rsidRPr="005F3854">
        <w:rPr>
          <w:i/>
          <w:iCs/>
          <w:noProof/>
          <w:sz w:val="18"/>
          <w:szCs w:val="18"/>
        </w:rPr>
        <w:t>J. Comput. Commun.</w:t>
      </w:r>
      <w:r w:rsidRPr="005F3854">
        <w:rPr>
          <w:noProof/>
          <w:sz w:val="18"/>
          <w:szCs w:val="18"/>
        </w:rPr>
        <w:t xml:space="preserve">, vol. 05, no. 07, pp. 53–64, 2017, </w:t>
      </w:r>
      <w:r w:rsidR="001E6CEE">
        <w:rPr>
          <w:noProof/>
          <w:sz w:val="18"/>
          <w:szCs w:val="18"/>
        </w:rPr>
        <w:t>DOI</w:t>
      </w:r>
      <w:r w:rsidRPr="005F3854">
        <w:rPr>
          <w:noProof/>
          <w:sz w:val="18"/>
          <w:szCs w:val="18"/>
        </w:rPr>
        <w:t>: 10.4236/jcc.2017.57006.</w:t>
      </w:r>
    </w:p>
    <w:p w14:paraId="659F4DB2" w14:textId="1CFA300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[35]</w:t>
      </w:r>
      <w:r w:rsidRPr="005F3854">
        <w:rPr>
          <w:noProof/>
          <w:sz w:val="18"/>
          <w:szCs w:val="18"/>
        </w:rPr>
        <w:tab/>
        <w:t xml:space="preserve">F. Salahdine, N. Kaabouch, and H. El Ghazi, “One-bit compressive sensing vs. multi-bit compressive sensing for cognitive radio networks,” </w:t>
      </w:r>
      <w:r w:rsidRPr="005F3854">
        <w:rPr>
          <w:i/>
          <w:iCs/>
          <w:noProof/>
          <w:sz w:val="18"/>
          <w:szCs w:val="18"/>
        </w:rPr>
        <w:t>Proc. IEEE Int. Conf. Ind. Technol.</w:t>
      </w:r>
      <w:r w:rsidRPr="005F3854">
        <w:rPr>
          <w:noProof/>
          <w:sz w:val="18"/>
          <w:szCs w:val="18"/>
        </w:rPr>
        <w:t>, vol. 2018-Febru</w:t>
      </w:r>
      <w:r w:rsidR="001E6CEE">
        <w:rPr>
          <w:noProof/>
          <w:sz w:val="18"/>
          <w:szCs w:val="18"/>
        </w:rPr>
        <w:t>ary</w:t>
      </w:r>
      <w:r w:rsidRPr="005F3854">
        <w:rPr>
          <w:noProof/>
          <w:sz w:val="18"/>
          <w:szCs w:val="18"/>
        </w:rPr>
        <w:t xml:space="preserve">, no. 1, pp. 1610–1615, 2018, </w:t>
      </w:r>
      <w:r w:rsidR="001E6CEE">
        <w:rPr>
          <w:noProof/>
          <w:sz w:val="18"/>
          <w:szCs w:val="18"/>
        </w:rPr>
        <w:t>DOI</w:t>
      </w:r>
      <w:r w:rsidRPr="005F3854">
        <w:rPr>
          <w:noProof/>
          <w:sz w:val="18"/>
          <w:szCs w:val="18"/>
        </w:rPr>
        <w:t>: 10.1109/ICIT.2018.8352422.</w:t>
      </w:r>
    </w:p>
    <w:p w14:paraId="2B748DBE" w14:textId="433A75A6"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[36]</w:t>
      </w:r>
      <w:r w:rsidRPr="005F3854">
        <w:rPr>
          <w:noProof/>
          <w:sz w:val="18"/>
          <w:szCs w:val="18"/>
        </w:rPr>
        <w:tab/>
        <w:t xml:space="preserve">S. K. Sharma, E. Lagunas, S. Chatzinotas, and B. Ottersten, “Application of compressive sensing in cognitive radio communications: A survey,” </w:t>
      </w:r>
      <w:r w:rsidRPr="005F3854">
        <w:rPr>
          <w:i/>
          <w:iCs/>
          <w:noProof/>
          <w:sz w:val="18"/>
          <w:szCs w:val="18"/>
        </w:rPr>
        <w:t>IEEE Commun. Surv. Tutorials</w:t>
      </w:r>
      <w:r w:rsidRPr="005F3854">
        <w:rPr>
          <w:noProof/>
          <w:sz w:val="18"/>
          <w:szCs w:val="18"/>
        </w:rPr>
        <w:t xml:space="preserve">, vol. 18, no. 3, pp. 1838–1860, 2016, </w:t>
      </w:r>
      <w:r w:rsidR="001E6CEE">
        <w:rPr>
          <w:noProof/>
          <w:sz w:val="18"/>
          <w:szCs w:val="18"/>
        </w:rPr>
        <w:t>DOI</w:t>
      </w:r>
      <w:r w:rsidRPr="005F3854">
        <w:rPr>
          <w:noProof/>
          <w:sz w:val="18"/>
          <w:szCs w:val="18"/>
        </w:rPr>
        <w:t>: 10.1109/COMST.2016.2524443.</w:t>
      </w:r>
    </w:p>
    <w:p w14:paraId="316E70F7" w14:textId="3559AEEB"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[37]</w:t>
      </w:r>
      <w:r w:rsidRPr="005F3854">
        <w:rPr>
          <w:noProof/>
          <w:sz w:val="18"/>
          <w:szCs w:val="18"/>
        </w:rPr>
        <w:tab/>
        <w:t>A. Ahmad and Z. Hanzalek, “An Energy</w:t>
      </w:r>
      <w:r w:rsidR="001E6CEE">
        <w:rPr>
          <w:noProof/>
          <w:sz w:val="18"/>
          <w:szCs w:val="18"/>
        </w:rPr>
        <w:t>-</w:t>
      </w:r>
      <w:r w:rsidRPr="005F3854">
        <w:rPr>
          <w:noProof/>
          <w:sz w:val="18"/>
          <w:szCs w:val="18"/>
        </w:rPr>
        <w:t xml:space="preserve">Efficient Schedule for IEEE 802.15.4/ZigBee Cluster Tree WSN with Multiple Collision Domains and Period Crossing Constraint,” </w:t>
      </w:r>
      <w:r w:rsidRPr="005F3854">
        <w:rPr>
          <w:i/>
          <w:iCs/>
          <w:noProof/>
          <w:sz w:val="18"/>
          <w:szCs w:val="18"/>
        </w:rPr>
        <w:t>IEEE Trans. Ind. Informatics</w:t>
      </w:r>
      <w:r w:rsidRPr="005F3854">
        <w:rPr>
          <w:noProof/>
          <w:sz w:val="18"/>
          <w:szCs w:val="18"/>
        </w:rPr>
        <w:t xml:space="preserve">, vol. 14, no. 1, pp. 12–23, 2018, </w:t>
      </w:r>
      <w:r w:rsidR="001E6CEE">
        <w:rPr>
          <w:noProof/>
          <w:sz w:val="18"/>
          <w:szCs w:val="18"/>
        </w:rPr>
        <w:t>DOI</w:t>
      </w:r>
      <w:r w:rsidRPr="005F3854">
        <w:rPr>
          <w:noProof/>
          <w:sz w:val="18"/>
          <w:szCs w:val="18"/>
        </w:rPr>
        <w:t>: 10.1109/TII.2017.2725907.</w:t>
      </w:r>
    </w:p>
    <w:p w14:paraId="74F07D62" w14:textId="490C8448"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[38]</w:t>
      </w:r>
      <w:r w:rsidRPr="005F3854">
        <w:rPr>
          <w:noProof/>
          <w:sz w:val="18"/>
          <w:szCs w:val="18"/>
        </w:rPr>
        <w:tab/>
        <w:t>S. F. Raza, C. Naveen, V. R. Satpute, and A. G. Keskar, “A proficient chaos</w:t>
      </w:r>
      <w:r w:rsidR="001E6CEE">
        <w:rPr>
          <w:noProof/>
          <w:sz w:val="18"/>
          <w:szCs w:val="18"/>
        </w:rPr>
        <w:t>-</w:t>
      </w:r>
      <w:r w:rsidRPr="005F3854">
        <w:rPr>
          <w:noProof/>
          <w:sz w:val="18"/>
          <w:szCs w:val="18"/>
        </w:rPr>
        <w:t xml:space="preserve">based security algorithm for emergency response in WBAN system,” </w:t>
      </w:r>
      <w:r w:rsidRPr="005F3854">
        <w:rPr>
          <w:i/>
          <w:iCs/>
          <w:noProof/>
          <w:sz w:val="18"/>
          <w:szCs w:val="18"/>
        </w:rPr>
        <w:t>2016 IEEE Students’ Technol. Symp. TechSym 2016</w:t>
      </w:r>
      <w:r w:rsidRPr="005F3854">
        <w:rPr>
          <w:noProof/>
          <w:sz w:val="18"/>
          <w:szCs w:val="18"/>
        </w:rPr>
        <w:t xml:space="preserve">, pp. 18–23, 2017, </w:t>
      </w:r>
      <w:r w:rsidR="001E6CEE">
        <w:rPr>
          <w:noProof/>
          <w:sz w:val="18"/>
          <w:szCs w:val="18"/>
        </w:rPr>
        <w:t>DOI</w:t>
      </w:r>
      <w:r w:rsidRPr="005F3854">
        <w:rPr>
          <w:noProof/>
          <w:sz w:val="18"/>
          <w:szCs w:val="18"/>
        </w:rPr>
        <w:t>: 10.1109/TechSym.2016.7872648.</w:t>
      </w:r>
    </w:p>
    <w:p w14:paraId="490707A5" w14:textId="096B2180"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[39]</w:t>
      </w:r>
      <w:r w:rsidRPr="005F3854">
        <w:rPr>
          <w:noProof/>
          <w:sz w:val="18"/>
          <w:szCs w:val="18"/>
        </w:rPr>
        <w:tab/>
        <w:t xml:space="preserve">B. Amin, N. Ullah, S. Ahmed, M. Taqi, and A. Hanan, “Path-Loss and Energy Efficient Model (PLEEM) for wireless body area networks (WBANs),” </w:t>
      </w:r>
      <w:r w:rsidRPr="005F3854">
        <w:rPr>
          <w:i/>
          <w:iCs/>
          <w:noProof/>
          <w:sz w:val="18"/>
          <w:szCs w:val="18"/>
        </w:rPr>
        <w:t>2017 Int. Symp. Wirel. Syst. Networks, ISWSN 2017</w:t>
      </w:r>
      <w:r w:rsidRPr="005F3854">
        <w:rPr>
          <w:noProof/>
          <w:sz w:val="18"/>
          <w:szCs w:val="18"/>
        </w:rPr>
        <w:t xml:space="preserve">, vol. 2018-Janua, pp. 1–6, 2017, </w:t>
      </w:r>
      <w:r w:rsidR="001E6CEE">
        <w:rPr>
          <w:noProof/>
          <w:sz w:val="18"/>
          <w:szCs w:val="18"/>
        </w:rPr>
        <w:t>DOI</w:t>
      </w:r>
      <w:r w:rsidRPr="005F3854">
        <w:rPr>
          <w:noProof/>
          <w:sz w:val="18"/>
          <w:szCs w:val="18"/>
        </w:rPr>
        <w:t>: 10.1109/ISWSN.2017.8250018.</w:t>
      </w:r>
    </w:p>
    <w:p w14:paraId="2DBD2646" w14:textId="77777777"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[40]</w:t>
      </w:r>
      <w:r w:rsidRPr="005F3854">
        <w:rPr>
          <w:noProof/>
          <w:sz w:val="18"/>
          <w:szCs w:val="18"/>
        </w:rPr>
        <w:tab/>
        <w:t>V. Navya, “Increased Throughput to Sink Using Multihop Routing Protocol for Link Efficiency in Wireless Body Area Networks ( M-TSIMPLE ),” 2017.</w:t>
      </w:r>
    </w:p>
    <w:p w14:paraId="4C722365" w14:textId="031BE255" w:rsidR="005F3854" w:rsidRPr="005F3854" w:rsidRDefault="005F3854" w:rsidP="000B1CC0">
      <w:pPr>
        <w:widowControl w:val="0"/>
        <w:autoSpaceDE w:val="0"/>
        <w:autoSpaceDN w:val="0"/>
        <w:adjustRightInd w:val="0"/>
        <w:ind w:left="640" w:hanging="640"/>
        <w:jc w:val="both"/>
        <w:rPr>
          <w:noProof/>
          <w:sz w:val="18"/>
          <w:szCs w:val="18"/>
        </w:rPr>
      </w:pPr>
      <w:r w:rsidRPr="005F3854">
        <w:rPr>
          <w:noProof/>
          <w:sz w:val="18"/>
          <w:szCs w:val="18"/>
        </w:rPr>
        <w:t>[41]</w:t>
      </w:r>
      <w:r w:rsidRPr="005F3854">
        <w:rPr>
          <w:noProof/>
          <w:sz w:val="18"/>
          <w:szCs w:val="18"/>
        </w:rPr>
        <w:tab/>
        <w:t>R. Gupta and S. Biswas, “Priority</w:t>
      </w:r>
      <w:r w:rsidR="001E6CEE">
        <w:rPr>
          <w:noProof/>
          <w:sz w:val="18"/>
          <w:szCs w:val="18"/>
        </w:rPr>
        <w:t>-</w:t>
      </w:r>
      <w:r w:rsidRPr="005F3854">
        <w:rPr>
          <w:noProof/>
          <w:sz w:val="18"/>
          <w:szCs w:val="18"/>
        </w:rPr>
        <w:t xml:space="preserve">based IEEE 802.15.4 MAC by varying GTS to satisfy heterogeneous traffic in healthcare application,” </w:t>
      </w:r>
      <w:r w:rsidRPr="005F3854">
        <w:rPr>
          <w:i/>
          <w:iCs/>
          <w:noProof/>
          <w:sz w:val="18"/>
          <w:szCs w:val="18"/>
        </w:rPr>
        <w:t>Wirel. Networks</w:t>
      </w:r>
      <w:r w:rsidRPr="005F3854">
        <w:rPr>
          <w:noProof/>
          <w:sz w:val="18"/>
          <w:szCs w:val="18"/>
        </w:rPr>
        <w:t xml:space="preserve">, vol. 26, no. 3, pp. 2287–2304, 2020, </w:t>
      </w:r>
      <w:r w:rsidR="001E6CEE">
        <w:rPr>
          <w:noProof/>
          <w:sz w:val="18"/>
          <w:szCs w:val="18"/>
        </w:rPr>
        <w:t>DOI</w:t>
      </w:r>
      <w:r w:rsidRPr="005F3854">
        <w:rPr>
          <w:noProof/>
          <w:sz w:val="18"/>
          <w:szCs w:val="18"/>
        </w:rPr>
        <w:t>: 10.1007/s11276-019-02149-6.</w:t>
      </w:r>
    </w:p>
    <w:p w14:paraId="31CB96D2" w14:textId="51C4BCF8" w:rsidR="005F3854" w:rsidRPr="003D5B84" w:rsidRDefault="005F3854" w:rsidP="000B1CC0">
      <w:pPr>
        <w:jc w:val="both"/>
        <w:rPr>
          <w:color w:val="000000"/>
          <w:lang w:val="pt-BR"/>
        </w:rPr>
      </w:pPr>
      <w:r w:rsidRPr="005F3854">
        <w:rPr>
          <w:rFonts w:asciiTheme="majorBidi" w:hAnsiTheme="majorBidi" w:cstheme="majorBidi"/>
          <w:sz w:val="18"/>
          <w:szCs w:val="18"/>
        </w:rPr>
        <w:fldChar w:fldCharType="end"/>
      </w:r>
    </w:p>
    <w:sectPr w:rsidR="005F3854" w:rsidRPr="003D5B84" w:rsidSect="0085352C">
      <w:headerReference w:type="even" r:id="rId23"/>
      <w:headerReference w:type="default" r:id="rId24"/>
      <w:footerReference w:type="even" r:id="rId25"/>
      <w:footerReference w:type="default" r:id="rId26"/>
      <w:headerReference w:type="first" r:id="rId27"/>
      <w:footerReference w:type="first" r:id="rId28"/>
      <w:pgSz w:w="11907" w:h="16840" w:code="9"/>
      <w:pgMar w:top="1418" w:right="1418" w:bottom="1418" w:left="1701" w:header="1134" w:footer="1134" w:gutter="0"/>
      <w:pgNumType w:start="10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F0F05" w14:textId="77777777" w:rsidR="0014257C" w:rsidRDefault="0014257C">
      <w:r>
        <w:separator/>
      </w:r>
    </w:p>
  </w:endnote>
  <w:endnote w:type="continuationSeparator" w:id="0">
    <w:p w14:paraId="4611CDC5" w14:textId="77777777" w:rsidR="0014257C" w:rsidRDefault="00142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67CF6" w14:textId="77777777" w:rsidR="00097958" w:rsidRPr="003D5B84" w:rsidRDefault="00050148" w:rsidP="00C07BEF">
    <w:pPr>
      <w:pStyle w:val="Header"/>
      <w:tabs>
        <w:tab w:val="clear" w:pos="4320"/>
        <w:tab w:val="clear" w:pos="8640"/>
        <w:tab w:val="left" w:pos="2992"/>
      </w:tabs>
      <w:spacing w:before="240"/>
    </w:pPr>
    <w:r>
      <w:rPr>
        <w:noProof/>
        <w:lang w:val="en-GB" w:eastAsia="en-GB"/>
      </w:rPr>
      <mc:AlternateContent>
        <mc:Choice Requires="wps">
          <w:drawing>
            <wp:anchor distT="0" distB="0" distL="114300" distR="114300" simplePos="0" relativeHeight="251660288" behindDoc="0" locked="0" layoutInCell="1" allowOverlap="1" wp14:anchorId="4229D9E8" wp14:editId="5A995E70">
              <wp:simplePos x="0" y="0"/>
              <wp:positionH relativeFrom="column">
                <wp:posOffset>-12065</wp:posOffset>
              </wp:positionH>
              <wp:positionV relativeFrom="paragraph">
                <wp:posOffset>145415</wp:posOffset>
              </wp:positionV>
              <wp:extent cx="5580380" cy="0"/>
              <wp:effectExtent l="6985" t="12065" r="13335" b="698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07C4"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1.45pt" to="438.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"/>
          </w:pict>
        </mc:Fallback>
      </mc:AlternateContent>
    </w:r>
    <w:r w:rsidR="00784C44">
      <w:t xml:space="preserve">Int J Elec &amp; Comp </w:t>
    </w:r>
    <w:proofErr w:type="spellStart"/>
    <w:r w:rsidR="00784C44">
      <w:t>Eng</w:t>
    </w:r>
    <w:proofErr w:type="spellEnd"/>
    <w:r w:rsidR="00784C44">
      <w:t xml:space="preserve">, </w:t>
    </w:r>
    <w:r w:rsidR="00097958" w:rsidRPr="003D5B84">
      <w:t xml:space="preserve">Vol. </w:t>
    </w:r>
    <w:r w:rsidR="001E31DF">
      <w:t>9</w:t>
    </w:r>
    <w:r w:rsidR="00097958" w:rsidRPr="003D5B84">
      <w:t xml:space="preserve">, No. </w:t>
    </w:r>
    <w:r w:rsidR="00A94C5E">
      <w:t>4</w:t>
    </w:r>
    <w:r w:rsidR="0055343D" w:rsidRPr="003D5B84">
      <w:t xml:space="preserve">, </w:t>
    </w:r>
    <w:r w:rsidR="00A94C5E">
      <w:t>August</w:t>
    </w:r>
    <w:r w:rsidR="003A2810">
      <w:t xml:space="preserve"> </w:t>
    </w:r>
    <w:proofErr w:type="gramStart"/>
    <w:r w:rsidR="00884999">
      <w:t>2020</w:t>
    </w:r>
    <w:r w:rsidR="0094264B">
      <w:t xml:space="preserve"> </w:t>
    </w:r>
    <w:r w:rsidR="00097958" w:rsidRPr="003D5B84">
      <w:t>:</w:t>
    </w:r>
    <w:proofErr w:type="gramEnd"/>
    <w:r w:rsidR="00097958" w:rsidRPr="003D5B84">
      <w:t xml:space="preserve">  </w:t>
    </w:r>
    <w:r w:rsidR="007F2C82" w:rsidRPr="003D5B84">
      <w:t>xx</w:t>
    </w:r>
    <w:r w:rsidR="00122C6F">
      <w:t xml:space="preserve"> </w:t>
    </w:r>
    <w:r w:rsidR="000442C6">
      <w:t>-</w:t>
    </w:r>
    <w:r w:rsidR="00122C6F">
      <w:t xml:space="preserve"> </w:t>
    </w:r>
    <w:r w:rsidR="007F2C82" w:rsidRPr="003D5B84">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5ACB8" w14:textId="77777777" w:rsidR="00097958" w:rsidRPr="00C07BEF" w:rsidRDefault="00EE10AE" w:rsidP="0094367D">
    <w:pPr>
      <w:pStyle w:val="Footer"/>
      <w:pBdr>
        <w:top w:val="single" w:sz="4" w:space="1" w:color="auto"/>
      </w:pBdr>
      <w:jc w:val="right"/>
      <w:rPr>
        <w:i/>
      </w:rPr>
    </w:pPr>
    <w:r w:rsidRPr="00C07BEF">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CB034" w14:textId="77777777" w:rsidR="00097958" w:rsidRPr="003D5B84" w:rsidRDefault="00C854C1" w:rsidP="00C07BEF">
    <w:pPr>
      <w:pStyle w:val="Footer"/>
      <w:pBdr>
        <w:top w:val="single" w:sz="4" w:space="1" w:color="auto"/>
      </w:pBdr>
      <w:spacing w:before="240"/>
      <w:rPr>
        <w:i/>
        <w:szCs w:val="18"/>
      </w:rPr>
    </w:pPr>
    <w:r w:rsidRPr="00C854C1">
      <w:rPr>
        <w:b/>
        <w:i/>
        <w:szCs w:val="18"/>
      </w:rPr>
      <w:t>Journal homepage</w:t>
    </w:r>
    <w:r>
      <w:rPr>
        <w:i/>
        <w:szCs w:val="18"/>
      </w:rPr>
      <w:t xml:space="preserve">: </w:t>
    </w:r>
    <w:r w:rsidR="001E4341" w:rsidRPr="001E4341">
      <w:rPr>
        <w:i/>
        <w:szCs w:val="18"/>
      </w:rPr>
      <w:t>http://ijece.iaescore.com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5E98BB" w14:textId="77777777" w:rsidR="0014257C" w:rsidRDefault="0014257C">
      <w:r>
        <w:separator/>
      </w:r>
    </w:p>
  </w:footnote>
  <w:footnote w:type="continuationSeparator" w:id="0">
    <w:p w14:paraId="7569FACC" w14:textId="77777777" w:rsidR="0014257C" w:rsidRDefault="00142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0BF99" w14:textId="77777777" w:rsidR="00097958" w:rsidRPr="003D5B84" w:rsidRDefault="00C3666D"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35ADB">
      <w:rPr>
        <w:rStyle w:val="PageNumber"/>
        <w:noProof/>
      </w:rPr>
      <w:t>102</w:t>
    </w:r>
    <w:r w:rsidRPr="003D5B84">
      <w:rPr>
        <w:rStyle w:val="PageNumber"/>
      </w:rPr>
      <w:fldChar w:fldCharType="end"/>
    </w:r>
  </w:p>
  <w:p w14:paraId="3FD2F42C" w14:textId="77777777" w:rsidR="00097958" w:rsidRPr="003D5B84" w:rsidRDefault="00050148" w:rsidP="00C07BEF">
    <w:pPr>
      <w:pStyle w:val="Header"/>
      <w:tabs>
        <w:tab w:val="clear" w:pos="4320"/>
        <w:tab w:val="clear" w:pos="8640"/>
        <w:tab w:val="right" w:pos="851"/>
        <w:tab w:val="left" w:pos="3405"/>
        <w:tab w:val="right" w:pos="8789"/>
      </w:tabs>
      <w:spacing w:after="240"/>
    </w:pPr>
    <w:r>
      <w:rPr>
        <w:noProof/>
        <w:lang w:val="en-GB" w:eastAsia="en-GB"/>
      </w:rPr>
      <mc:AlternateContent>
        <mc:Choice Requires="wps">
          <w:drawing>
            <wp:anchor distT="0" distB="0" distL="114300" distR="114300" simplePos="0" relativeHeight="251658752" behindDoc="0" locked="0" layoutInCell="1" allowOverlap="1" wp14:anchorId="5B16EBE5" wp14:editId="19649160">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FC4F8A"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" strokeweight="1pt"/>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8B060F" w:rsidRPr="003D5B84">
      <w:t>2088-8708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1ED5" w14:textId="77777777" w:rsidR="00097958" w:rsidRPr="003D5B84" w:rsidRDefault="00C3666D"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F35ADB">
      <w:rPr>
        <w:rStyle w:val="PageNumber"/>
        <w:noProof/>
      </w:rPr>
      <w:t>103</w:t>
    </w:r>
    <w:r w:rsidRPr="003D5B84">
      <w:rPr>
        <w:rStyle w:val="PageNumber"/>
      </w:rPr>
      <w:fldChar w:fldCharType="end"/>
    </w:r>
  </w:p>
  <w:p w14:paraId="41A29CE8" w14:textId="77777777" w:rsidR="00097958" w:rsidRPr="003D5B84" w:rsidRDefault="00784C44" w:rsidP="00C07BEF">
    <w:pPr>
      <w:pStyle w:val="Header"/>
      <w:pBdr>
        <w:bottom w:val="single" w:sz="4" w:space="1" w:color="auto"/>
      </w:pBdr>
      <w:tabs>
        <w:tab w:val="clear" w:pos="4320"/>
        <w:tab w:val="clear" w:pos="8640"/>
        <w:tab w:val="left" w:pos="0"/>
        <w:tab w:val="center" w:pos="4301"/>
        <w:tab w:val="left" w:pos="7938"/>
      </w:tabs>
    </w:pPr>
    <w:r>
      <w:t xml:space="preserve">Int J Elec &amp; Comp </w:t>
    </w:r>
    <w:proofErr w:type="spellStart"/>
    <w:r>
      <w:t>Eng</w:t>
    </w:r>
    <w:proofErr w:type="spellEnd"/>
    <w:r w:rsidR="00097958" w:rsidRPr="003D5B84">
      <w:t xml:space="preserve"> </w:t>
    </w:r>
    <w:r w:rsidR="00097958" w:rsidRPr="003D5B84">
      <w:tab/>
      <w:t xml:space="preserve">ISSN: </w:t>
    </w:r>
    <w:r w:rsidR="00E5155C" w:rsidRPr="003D5B84">
      <w:t>2088-8708</w:t>
    </w:r>
    <w:r w:rsidR="00EF1185" w:rsidRPr="003D5B84">
      <w:tab/>
    </w:r>
    <w:r w:rsidR="00C854C1">
      <w:sym w:font="Wingdings" w:char="F072"/>
    </w:r>
  </w:p>
  <w:p w14:paraId="166A4DB8" w14:textId="77777777" w:rsidR="00097958" w:rsidRPr="003D5B84" w:rsidRDefault="00097958" w:rsidP="0094367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F5C90" w14:textId="77777777" w:rsidR="008B060F" w:rsidRPr="003D5B84" w:rsidRDefault="008B060F" w:rsidP="008B04B3">
    <w:pPr>
      <w:pStyle w:val="Header"/>
      <w:tabs>
        <w:tab w:val="clear" w:pos="4320"/>
        <w:tab w:val="clear" w:pos="8640"/>
      </w:tabs>
      <w:ind w:right="45"/>
      <w:rPr>
        <w:b/>
      </w:rPr>
    </w:pPr>
    <w:r w:rsidRPr="003D5B84">
      <w:rPr>
        <w:b/>
      </w:rPr>
      <w:t>International Journal of Electrical and Computer Engineering (IJECE)</w:t>
    </w:r>
  </w:p>
  <w:p w14:paraId="053EA94D" w14:textId="77777777" w:rsidR="002F6BBA" w:rsidRPr="003D5B84" w:rsidRDefault="002F6BBA" w:rsidP="008B04B3">
    <w:pPr>
      <w:pStyle w:val="Header"/>
      <w:tabs>
        <w:tab w:val="clear" w:pos="4320"/>
        <w:tab w:val="clear" w:pos="8640"/>
      </w:tabs>
      <w:ind w:right="45"/>
    </w:pPr>
    <w:r w:rsidRPr="003D5B84">
      <w:t>Vol.</w:t>
    </w:r>
    <w:r w:rsidR="00E57D47">
      <w:t xml:space="preserve"> </w:t>
    </w:r>
    <w:r w:rsidR="00795966">
      <w:t>9</w:t>
    </w:r>
    <w:r w:rsidRPr="003D5B84">
      <w:t>, No.</w:t>
    </w:r>
    <w:r w:rsidR="00E57D47">
      <w:t xml:space="preserve"> </w:t>
    </w:r>
    <w:r w:rsidR="00A94C5E">
      <w:t>4</w:t>
    </w:r>
    <w:r w:rsidRPr="003D5B84">
      <w:t xml:space="preserve">, </w:t>
    </w:r>
    <w:r w:rsidR="00A94C5E">
      <w:t>August</w:t>
    </w:r>
    <w:r w:rsidR="008B060F" w:rsidRPr="003D5B84">
      <w:t xml:space="preserve"> </w:t>
    </w:r>
    <w:r w:rsidR="00C101D0">
      <w:t>2020</w:t>
    </w:r>
    <w:r w:rsidR="0075769A" w:rsidRPr="003D5B84">
      <w:t xml:space="preserve">, pp. </w:t>
    </w:r>
    <w:proofErr w:type="spellStart"/>
    <w:r w:rsidR="008B060F" w:rsidRPr="003D5B84">
      <w:t>xx~</w:t>
    </w:r>
    <w:r w:rsidR="007F2C82" w:rsidRPr="003D5B84">
      <w:t>xx</w:t>
    </w:r>
    <w:proofErr w:type="spellEnd"/>
  </w:p>
  <w:p w14:paraId="4FF1B029" w14:textId="77777777" w:rsidR="00097958" w:rsidRPr="003D5B84" w:rsidRDefault="002F6BBA" w:rsidP="00957C11">
    <w:pPr>
      <w:pStyle w:val="Header"/>
      <w:tabs>
        <w:tab w:val="clear" w:pos="4320"/>
        <w:tab w:val="clear" w:pos="8640"/>
        <w:tab w:val="left" w:pos="7938"/>
        <w:tab w:val="right" w:pos="8789"/>
      </w:tabs>
      <w:rPr>
        <w:rStyle w:val="PageNumber"/>
      </w:rPr>
    </w:pPr>
    <w:r w:rsidRPr="003D5B84">
      <w:t xml:space="preserve">ISSN: </w:t>
    </w:r>
    <w:r w:rsidR="008B060F" w:rsidRPr="003D5B84">
      <w:t>2088-8708</w:t>
    </w:r>
    <w:r w:rsidR="00847569">
      <w:t xml:space="preserve">, </w:t>
    </w:r>
    <w:r w:rsidR="00847569" w:rsidRPr="00847569">
      <w:t>DOI: 10.11591/</w:t>
    </w:r>
    <w:r w:rsidR="00847569">
      <w:t>ijece</w:t>
    </w:r>
    <w:r w:rsidR="00847569" w:rsidRPr="00847569">
      <w:t>.</w:t>
    </w:r>
    <w:r w:rsidR="00847569">
      <w:t>v</w:t>
    </w:r>
    <w:r w:rsidR="00A6661A">
      <w:t>9</w:t>
    </w:r>
    <w:r w:rsidR="00847569" w:rsidRPr="00847569">
      <w:t>i</w:t>
    </w:r>
    <w:r w:rsidR="00A94C5E">
      <w:t>4</w:t>
    </w:r>
    <w:r w:rsidR="00847569" w:rsidRPr="00847569">
      <w:t>.</w:t>
    </w:r>
    <w:r w:rsidR="00050148">
      <w:t>ppxx-xx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PageNumber"/>
      </w:rPr>
      <w:fldChar w:fldCharType="begin"/>
    </w:r>
    <w:r w:rsidR="00097958" w:rsidRPr="003D5B84">
      <w:rPr>
        <w:rStyle w:val="PageNumber"/>
      </w:rPr>
      <w:instrText xml:space="preserve"> PAGE </w:instrText>
    </w:r>
    <w:r w:rsidR="00C3666D" w:rsidRPr="003D5B84">
      <w:rPr>
        <w:rStyle w:val="PageNumber"/>
      </w:rPr>
      <w:fldChar w:fldCharType="separate"/>
    </w:r>
    <w:r w:rsidR="00F35ADB">
      <w:rPr>
        <w:rStyle w:val="PageNumber"/>
        <w:noProof/>
      </w:rPr>
      <w:t>101</w:t>
    </w:r>
    <w:r w:rsidR="00C3666D" w:rsidRPr="003D5B84">
      <w:rPr>
        <w:rStyle w:val="PageNumber"/>
      </w:rPr>
      <w:fldChar w:fldCharType="end"/>
    </w:r>
  </w:p>
  <w:p w14:paraId="060006C8" w14:textId="77777777" w:rsidR="00097958" w:rsidRPr="003D5B84" w:rsidRDefault="00050148" w:rsidP="008B04B3">
    <w:pPr>
      <w:pStyle w:val="Header"/>
      <w:tabs>
        <w:tab w:val="clear" w:pos="4320"/>
        <w:tab w:val="clear" w:pos="8640"/>
      </w:tabs>
      <w:ind w:right="45"/>
      <w:jc w:val="right"/>
      <w:rPr>
        <w:rStyle w:val="PageNumber"/>
      </w:rPr>
    </w:pPr>
    <w:r>
      <w:rPr>
        <w:noProof/>
        <w:lang w:val="en-GB" w:eastAsia="en-GB"/>
      </w:rPr>
      <mc:AlternateContent>
        <mc:Choice Requires="wps">
          <w:drawing>
            <wp:anchor distT="0" distB="0" distL="114300" distR="114300" simplePos="0" relativeHeight="251657216" behindDoc="0" locked="0" layoutInCell="1" allowOverlap="1" wp14:anchorId="48C8E1A1" wp14:editId="5D84A964">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9505A2"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56BBB"/>
    <w:multiLevelType w:val="hybridMultilevel"/>
    <w:tmpl w:val="85ACB0BC"/>
    <w:lvl w:ilvl="0" w:tplc="C622A18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1E0D0B5F"/>
    <w:multiLevelType w:val="hybridMultilevel"/>
    <w:tmpl w:val="2634E152"/>
    <w:lvl w:ilvl="0" w:tplc="C622A18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EBD7210"/>
    <w:multiLevelType w:val="hybridMultilevel"/>
    <w:tmpl w:val="4AE0FF4E"/>
    <w:lvl w:ilvl="0" w:tplc="C622A18C">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3577C"/>
    <w:multiLevelType w:val="hybridMultilevel"/>
    <w:tmpl w:val="F50EAB72"/>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7" w15:restartNumberingAfterBreak="0">
    <w:nsid w:val="32907FCD"/>
    <w:multiLevelType w:val="hybridMultilevel"/>
    <w:tmpl w:val="6AE0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26440"/>
    <w:multiLevelType w:val="hybridMultilevel"/>
    <w:tmpl w:val="7764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450393"/>
    <w:multiLevelType w:val="hybridMultilevel"/>
    <w:tmpl w:val="A2A05A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823FB4"/>
    <w:multiLevelType w:val="multilevel"/>
    <w:tmpl w:val="E9F885FC"/>
    <w:lvl w:ilvl="0">
      <w:start w:val="1"/>
      <w:numFmt w:val="decimal"/>
      <w:lvlText w:val="%1."/>
      <w:lvlJc w:val="left"/>
      <w:pPr>
        <w:ind w:left="631" w:hanging="361"/>
      </w:pPr>
      <w:rPr>
        <w:rFonts w:ascii="Times New Roman" w:eastAsia="Times New Roman" w:hAnsi="Times New Roman" w:cs="Times New Roman" w:hint="default"/>
        <w:b/>
        <w:bCs/>
        <w:spacing w:val="-2"/>
        <w:w w:val="99"/>
        <w:sz w:val="24"/>
        <w:szCs w:val="24"/>
        <w:lang w:val="en-US" w:eastAsia="en-US" w:bidi="ar-SA"/>
      </w:rPr>
    </w:lvl>
    <w:lvl w:ilvl="1">
      <w:start w:val="1"/>
      <w:numFmt w:val="decimal"/>
      <w:lvlText w:val="%1.%2"/>
      <w:lvlJc w:val="left"/>
      <w:pPr>
        <w:ind w:left="1203" w:hanging="303"/>
      </w:pPr>
      <w:rPr>
        <w:rFonts w:ascii="Times New Roman" w:eastAsia="Times New Roman" w:hAnsi="Times New Roman" w:cs="Times New Roman" w:hint="default"/>
        <w:b/>
        <w:bCs/>
        <w:spacing w:val="0"/>
        <w:w w:val="99"/>
        <w:sz w:val="24"/>
        <w:szCs w:val="24"/>
        <w:lang w:val="en-US" w:eastAsia="en-US" w:bidi="ar-SA"/>
      </w:rPr>
    </w:lvl>
    <w:lvl w:ilvl="2">
      <w:numFmt w:val="bullet"/>
      <w:lvlText w:val="•"/>
      <w:lvlJc w:val="left"/>
      <w:pPr>
        <w:ind w:left="565" w:hanging="303"/>
      </w:pPr>
      <w:rPr>
        <w:rFonts w:hint="default"/>
        <w:lang w:val="en-US" w:eastAsia="en-US" w:bidi="ar-SA"/>
      </w:rPr>
    </w:lvl>
    <w:lvl w:ilvl="3">
      <w:numFmt w:val="bullet"/>
      <w:lvlText w:val="•"/>
      <w:lvlJc w:val="left"/>
      <w:pPr>
        <w:ind w:left="491" w:hanging="303"/>
      </w:pPr>
      <w:rPr>
        <w:rFonts w:hint="default"/>
        <w:lang w:val="en-US" w:eastAsia="en-US" w:bidi="ar-SA"/>
      </w:rPr>
    </w:lvl>
    <w:lvl w:ilvl="4">
      <w:numFmt w:val="bullet"/>
      <w:lvlText w:val="•"/>
      <w:lvlJc w:val="left"/>
      <w:pPr>
        <w:ind w:left="417" w:hanging="303"/>
      </w:pPr>
      <w:rPr>
        <w:rFonts w:hint="default"/>
        <w:lang w:val="en-US" w:eastAsia="en-US" w:bidi="ar-SA"/>
      </w:rPr>
    </w:lvl>
    <w:lvl w:ilvl="5">
      <w:numFmt w:val="bullet"/>
      <w:lvlText w:val="•"/>
      <w:lvlJc w:val="left"/>
      <w:pPr>
        <w:ind w:left="343" w:hanging="303"/>
      </w:pPr>
      <w:rPr>
        <w:rFonts w:hint="default"/>
        <w:lang w:val="en-US" w:eastAsia="en-US" w:bidi="ar-SA"/>
      </w:rPr>
    </w:lvl>
    <w:lvl w:ilvl="6">
      <w:numFmt w:val="bullet"/>
      <w:lvlText w:val="•"/>
      <w:lvlJc w:val="left"/>
      <w:pPr>
        <w:ind w:left="269" w:hanging="303"/>
      </w:pPr>
      <w:rPr>
        <w:rFonts w:hint="default"/>
        <w:lang w:val="en-US" w:eastAsia="en-US" w:bidi="ar-SA"/>
      </w:rPr>
    </w:lvl>
    <w:lvl w:ilvl="7">
      <w:numFmt w:val="bullet"/>
      <w:lvlText w:val="•"/>
      <w:lvlJc w:val="left"/>
      <w:pPr>
        <w:ind w:left="194" w:hanging="303"/>
      </w:pPr>
      <w:rPr>
        <w:rFonts w:hint="default"/>
        <w:lang w:val="en-US" w:eastAsia="en-US" w:bidi="ar-SA"/>
      </w:rPr>
    </w:lvl>
    <w:lvl w:ilvl="8">
      <w:numFmt w:val="bullet"/>
      <w:lvlText w:val="•"/>
      <w:lvlJc w:val="left"/>
      <w:pPr>
        <w:ind w:left="120" w:hanging="303"/>
      </w:pPr>
      <w:rPr>
        <w:rFonts w:hint="default"/>
        <w:lang w:val="en-US" w:eastAsia="en-US" w:bidi="ar-SA"/>
      </w:rPr>
    </w:lvl>
  </w:abstractNum>
  <w:abstractNum w:abstractNumId="15" w15:restartNumberingAfterBreak="0">
    <w:nsid w:val="483C7867"/>
    <w:multiLevelType w:val="hybridMultilevel"/>
    <w:tmpl w:val="A34897EC"/>
    <w:lvl w:ilvl="0" w:tplc="EBD25A5E">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8"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2" w15:restartNumberingAfterBreak="0">
    <w:nsid w:val="642B0FF5"/>
    <w:multiLevelType w:val="hybridMultilevel"/>
    <w:tmpl w:val="9B4A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4"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A3B17"/>
    <w:multiLevelType w:val="multilevel"/>
    <w:tmpl w:val="51CC7CA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99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9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20" w:hanging="1800"/>
      </w:pPr>
      <w:rPr>
        <w:rFonts w:hint="default"/>
      </w:rPr>
    </w:lvl>
  </w:abstractNum>
  <w:abstractNum w:abstractNumId="2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27" w15:restartNumberingAfterBreak="0">
    <w:nsid w:val="74F35F9E"/>
    <w:multiLevelType w:val="hybridMultilevel"/>
    <w:tmpl w:val="B8EA7982"/>
    <w:lvl w:ilvl="0" w:tplc="C622A18C">
      <w:start w:val="1"/>
      <w:numFmt w:val="bullet"/>
      <w:lvlText w:val=""/>
      <w:lvlJc w:val="center"/>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7B7E5488"/>
    <w:multiLevelType w:val="hybridMultilevel"/>
    <w:tmpl w:val="46EA06EE"/>
    <w:lvl w:ilvl="0" w:tplc="EBD25A5E">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20BB8"/>
    <w:multiLevelType w:val="hybridMultilevel"/>
    <w:tmpl w:val="B91C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6"/>
  </w:num>
  <w:num w:numId="4">
    <w:abstractNumId w:val="16"/>
  </w:num>
  <w:num w:numId="5">
    <w:abstractNumId w:val="19"/>
  </w:num>
  <w:num w:numId="6">
    <w:abstractNumId w:val="23"/>
  </w:num>
  <w:num w:numId="7">
    <w:abstractNumId w:val="20"/>
  </w:num>
  <w:num w:numId="8">
    <w:abstractNumId w:val="18"/>
  </w:num>
  <w:num w:numId="9">
    <w:abstractNumId w:val="13"/>
  </w:num>
  <w:num w:numId="10">
    <w:abstractNumId w:val="3"/>
  </w:num>
  <w:num w:numId="11">
    <w:abstractNumId w:val="1"/>
  </w:num>
  <w:num w:numId="12">
    <w:abstractNumId w:val="10"/>
  </w:num>
  <w:num w:numId="13">
    <w:abstractNumId w:val="5"/>
  </w:num>
  <w:num w:numId="14">
    <w:abstractNumId w:val="11"/>
  </w:num>
  <w:num w:numId="15">
    <w:abstractNumId w:val="25"/>
  </w:num>
  <w:num w:numId="16">
    <w:abstractNumId w:val="12"/>
  </w:num>
  <w:num w:numId="17">
    <w:abstractNumId w:val="24"/>
  </w:num>
  <w:num w:numId="18">
    <w:abstractNumId w:val="14"/>
  </w:num>
  <w:num w:numId="19">
    <w:abstractNumId w:val="7"/>
  </w:num>
  <w:num w:numId="20">
    <w:abstractNumId w:val="22"/>
  </w:num>
  <w:num w:numId="21">
    <w:abstractNumId w:val="29"/>
  </w:num>
  <w:num w:numId="22">
    <w:abstractNumId w:val="6"/>
  </w:num>
  <w:num w:numId="23">
    <w:abstractNumId w:val="8"/>
  </w:num>
  <w:num w:numId="24">
    <w:abstractNumId w:val="9"/>
  </w:num>
  <w:num w:numId="25">
    <w:abstractNumId w:val="27"/>
  </w:num>
  <w:num w:numId="26">
    <w:abstractNumId w:val="2"/>
  </w:num>
  <w:num w:numId="27">
    <w:abstractNumId w:val="28"/>
  </w:num>
  <w:num w:numId="28">
    <w:abstractNumId w:val="15"/>
  </w:num>
  <w:num w:numId="29">
    <w:abstractNumId w:val="0"/>
  </w:num>
  <w:num w:numId="30">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3NDIyN7UwMDcxNTFW0lEKTi0uzszPAykwrQUAVb+McywAAAA="/>
  </w:docVars>
  <w:rsids>
    <w:rsidRoot w:val="007D0AC6"/>
    <w:rsid w:val="000013CF"/>
    <w:rsid w:val="000024A7"/>
    <w:rsid w:val="00002882"/>
    <w:rsid w:val="0000385F"/>
    <w:rsid w:val="00005EFC"/>
    <w:rsid w:val="00007744"/>
    <w:rsid w:val="000106D0"/>
    <w:rsid w:val="00012CEF"/>
    <w:rsid w:val="00014633"/>
    <w:rsid w:val="00015F2A"/>
    <w:rsid w:val="00017858"/>
    <w:rsid w:val="00022660"/>
    <w:rsid w:val="00022D47"/>
    <w:rsid w:val="00027142"/>
    <w:rsid w:val="000279BE"/>
    <w:rsid w:val="00034C84"/>
    <w:rsid w:val="000416A3"/>
    <w:rsid w:val="000437AE"/>
    <w:rsid w:val="000442C6"/>
    <w:rsid w:val="000474E3"/>
    <w:rsid w:val="00047710"/>
    <w:rsid w:val="00050148"/>
    <w:rsid w:val="000523C5"/>
    <w:rsid w:val="00053FB7"/>
    <w:rsid w:val="0006020A"/>
    <w:rsid w:val="00060330"/>
    <w:rsid w:val="00060F5C"/>
    <w:rsid w:val="00061D77"/>
    <w:rsid w:val="00062720"/>
    <w:rsid w:val="00065191"/>
    <w:rsid w:val="00066063"/>
    <w:rsid w:val="0007154C"/>
    <w:rsid w:val="0007236F"/>
    <w:rsid w:val="00073422"/>
    <w:rsid w:val="00073635"/>
    <w:rsid w:val="00076C16"/>
    <w:rsid w:val="000776D4"/>
    <w:rsid w:val="00080CCD"/>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6FC2"/>
    <w:rsid w:val="000973CC"/>
    <w:rsid w:val="00097958"/>
    <w:rsid w:val="00097E2D"/>
    <w:rsid w:val="000A15DA"/>
    <w:rsid w:val="000A592D"/>
    <w:rsid w:val="000A643C"/>
    <w:rsid w:val="000A7ACA"/>
    <w:rsid w:val="000B0641"/>
    <w:rsid w:val="000B1AEE"/>
    <w:rsid w:val="000B1CC0"/>
    <w:rsid w:val="000B5480"/>
    <w:rsid w:val="000B682B"/>
    <w:rsid w:val="000C03DA"/>
    <w:rsid w:val="000C36EC"/>
    <w:rsid w:val="000C4B17"/>
    <w:rsid w:val="000C730A"/>
    <w:rsid w:val="000D099B"/>
    <w:rsid w:val="000D50C8"/>
    <w:rsid w:val="000D6591"/>
    <w:rsid w:val="000D67F7"/>
    <w:rsid w:val="000D6BC3"/>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5B1"/>
    <w:rsid w:val="00104BF1"/>
    <w:rsid w:val="00106F02"/>
    <w:rsid w:val="001078A8"/>
    <w:rsid w:val="00107904"/>
    <w:rsid w:val="00111C9D"/>
    <w:rsid w:val="001129DE"/>
    <w:rsid w:val="0011369D"/>
    <w:rsid w:val="00113F18"/>
    <w:rsid w:val="00114470"/>
    <w:rsid w:val="00117326"/>
    <w:rsid w:val="00117C85"/>
    <w:rsid w:val="00121C37"/>
    <w:rsid w:val="00122833"/>
    <w:rsid w:val="00122C6F"/>
    <w:rsid w:val="0012593C"/>
    <w:rsid w:val="00125C41"/>
    <w:rsid w:val="00126B1A"/>
    <w:rsid w:val="0013179E"/>
    <w:rsid w:val="00131A6C"/>
    <w:rsid w:val="00131E4C"/>
    <w:rsid w:val="00133B59"/>
    <w:rsid w:val="00136716"/>
    <w:rsid w:val="00137465"/>
    <w:rsid w:val="00137E25"/>
    <w:rsid w:val="00137F36"/>
    <w:rsid w:val="001414E2"/>
    <w:rsid w:val="0014257C"/>
    <w:rsid w:val="001434C3"/>
    <w:rsid w:val="001441CB"/>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5202"/>
    <w:rsid w:val="00187B69"/>
    <w:rsid w:val="0019050C"/>
    <w:rsid w:val="00192E8C"/>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C7F8F"/>
    <w:rsid w:val="001D04CA"/>
    <w:rsid w:val="001D19C3"/>
    <w:rsid w:val="001D218B"/>
    <w:rsid w:val="001E1922"/>
    <w:rsid w:val="001E2071"/>
    <w:rsid w:val="001E31DF"/>
    <w:rsid w:val="001E4341"/>
    <w:rsid w:val="001E5580"/>
    <w:rsid w:val="001E5CFB"/>
    <w:rsid w:val="001E608B"/>
    <w:rsid w:val="001E69C1"/>
    <w:rsid w:val="001E6CEE"/>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24C4"/>
    <w:rsid w:val="00224456"/>
    <w:rsid w:val="00225BEA"/>
    <w:rsid w:val="00225C1C"/>
    <w:rsid w:val="00230440"/>
    <w:rsid w:val="00230AAB"/>
    <w:rsid w:val="00231A19"/>
    <w:rsid w:val="00232081"/>
    <w:rsid w:val="00232DA1"/>
    <w:rsid w:val="002351A8"/>
    <w:rsid w:val="002351E6"/>
    <w:rsid w:val="002378BD"/>
    <w:rsid w:val="00237B26"/>
    <w:rsid w:val="00240303"/>
    <w:rsid w:val="0024180A"/>
    <w:rsid w:val="0024268D"/>
    <w:rsid w:val="00250442"/>
    <w:rsid w:val="00250A66"/>
    <w:rsid w:val="00254EC2"/>
    <w:rsid w:val="002550AB"/>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81882"/>
    <w:rsid w:val="00281D68"/>
    <w:rsid w:val="00281D99"/>
    <w:rsid w:val="002821B9"/>
    <w:rsid w:val="0028450D"/>
    <w:rsid w:val="00291EBF"/>
    <w:rsid w:val="00296D8E"/>
    <w:rsid w:val="002A0772"/>
    <w:rsid w:val="002B0601"/>
    <w:rsid w:val="002B10C7"/>
    <w:rsid w:val="002B66EF"/>
    <w:rsid w:val="002B6EC9"/>
    <w:rsid w:val="002B7609"/>
    <w:rsid w:val="002C0665"/>
    <w:rsid w:val="002C2C92"/>
    <w:rsid w:val="002C4749"/>
    <w:rsid w:val="002C49CF"/>
    <w:rsid w:val="002C6317"/>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1E3D"/>
    <w:rsid w:val="00302D7F"/>
    <w:rsid w:val="00305125"/>
    <w:rsid w:val="00306442"/>
    <w:rsid w:val="003069FB"/>
    <w:rsid w:val="00312C0C"/>
    <w:rsid w:val="00313AA2"/>
    <w:rsid w:val="003200C9"/>
    <w:rsid w:val="003209C7"/>
    <w:rsid w:val="0032306D"/>
    <w:rsid w:val="00326170"/>
    <w:rsid w:val="003263E9"/>
    <w:rsid w:val="00326D35"/>
    <w:rsid w:val="00331183"/>
    <w:rsid w:val="00332063"/>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6126B"/>
    <w:rsid w:val="00361EB1"/>
    <w:rsid w:val="003629D1"/>
    <w:rsid w:val="003637CE"/>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5088"/>
    <w:rsid w:val="003A662B"/>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578B"/>
    <w:rsid w:val="003C72E2"/>
    <w:rsid w:val="003D07D2"/>
    <w:rsid w:val="003D0DD1"/>
    <w:rsid w:val="003D5B84"/>
    <w:rsid w:val="003D79CF"/>
    <w:rsid w:val="003E0207"/>
    <w:rsid w:val="003E0E36"/>
    <w:rsid w:val="003E304D"/>
    <w:rsid w:val="003E4AA5"/>
    <w:rsid w:val="003F0854"/>
    <w:rsid w:val="003F0964"/>
    <w:rsid w:val="003F18A1"/>
    <w:rsid w:val="003F1D93"/>
    <w:rsid w:val="003F2EB6"/>
    <w:rsid w:val="003F4897"/>
    <w:rsid w:val="003F6587"/>
    <w:rsid w:val="00402C7D"/>
    <w:rsid w:val="00403A74"/>
    <w:rsid w:val="00407351"/>
    <w:rsid w:val="00407C2D"/>
    <w:rsid w:val="004106DF"/>
    <w:rsid w:val="00411A71"/>
    <w:rsid w:val="00411C0C"/>
    <w:rsid w:val="0041364A"/>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750E1"/>
    <w:rsid w:val="004819CF"/>
    <w:rsid w:val="00481DA2"/>
    <w:rsid w:val="00482168"/>
    <w:rsid w:val="00482432"/>
    <w:rsid w:val="00483565"/>
    <w:rsid w:val="00484866"/>
    <w:rsid w:val="004859D6"/>
    <w:rsid w:val="00485FD1"/>
    <w:rsid w:val="0048797E"/>
    <w:rsid w:val="00487DD3"/>
    <w:rsid w:val="004902C8"/>
    <w:rsid w:val="004905D4"/>
    <w:rsid w:val="00492E44"/>
    <w:rsid w:val="004947B9"/>
    <w:rsid w:val="0049514C"/>
    <w:rsid w:val="00496DFD"/>
    <w:rsid w:val="004A0C8B"/>
    <w:rsid w:val="004A187E"/>
    <w:rsid w:val="004A26C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97E"/>
    <w:rsid w:val="004E3AFD"/>
    <w:rsid w:val="004E3CAD"/>
    <w:rsid w:val="004E6C69"/>
    <w:rsid w:val="004E7D77"/>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0A8"/>
    <w:rsid w:val="00516317"/>
    <w:rsid w:val="005174FF"/>
    <w:rsid w:val="00520EC3"/>
    <w:rsid w:val="0052138C"/>
    <w:rsid w:val="005213A1"/>
    <w:rsid w:val="00521EC1"/>
    <w:rsid w:val="00523362"/>
    <w:rsid w:val="00523B26"/>
    <w:rsid w:val="0052442F"/>
    <w:rsid w:val="00526CFA"/>
    <w:rsid w:val="00530415"/>
    <w:rsid w:val="0053095F"/>
    <w:rsid w:val="00530CAF"/>
    <w:rsid w:val="0053172B"/>
    <w:rsid w:val="00532941"/>
    <w:rsid w:val="00535A39"/>
    <w:rsid w:val="005373E3"/>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0C8D"/>
    <w:rsid w:val="00592442"/>
    <w:rsid w:val="0059283B"/>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6F9"/>
    <w:rsid w:val="005D7D3A"/>
    <w:rsid w:val="005D7EB1"/>
    <w:rsid w:val="005E2435"/>
    <w:rsid w:val="005E6EF7"/>
    <w:rsid w:val="005E736A"/>
    <w:rsid w:val="005E75FC"/>
    <w:rsid w:val="005F042D"/>
    <w:rsid w:val="005F3854"/>
    <w:rsid w:val="005F3D1C"/>
    <w:rsid w:val="005F534C"/>
    <w:rsid w:val="005F75F8"/>
    <w:rsid w:val="006044C7"/>
    <w:rsid w:val="006123B6"/>
    <w:rsid w:val="00613977"/>
    <w:rsid w:val="0061627D"/>
    <w:rsid w:val="006206C7"/>
    <w:rsid w:val="00622EC4"/>
    <w:rsid w:val="0062488B"/>
    <w:rsid w:val="006327F1"/>
    <w:rsid w:val="00633000"/>
    <w:rsid w:val="00636167"/>
    <w:rsid w:val="00644417"/>
    <w:rsid w:val="00647075"/>
    <w:rsid w:val="00652EBE"/>
    <w:rsid w:val="006549EF"/>
    <w:rsid w:val="00655972"/>
    <w:rsid w:val="00655C14"/>
    <w:rsid w:val="00656420"/>
    <w:rsid w:val="00662070"/>
    <w:rsid w:val="0066237A"/>
    <w:rsid w:val="006628A9"/>
    <w:rsid w:val="0066416E"/>
    <w:rsid w:val="00665A9F"/>
    <w:rsid w:val="00665B37"/>
    <w:rsid w:val="00665DA0"/>
    <w:rsid w:val="006719D8"/>
    <w:rsid w:val="0067364F"/>
    <w:rsid w:val="00675D81"/>
    <w:rsid w:val="00676455"/>
    <w:rsid w:val="0067668A"/>
    <w:rsid w:val="00676EB9"/>
    <w:rsid w:val="00682510"/>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449D"/>
    <w:rsid w:val="006D5851"/>
    <w:rsid w:val="006D5DAA"/>
    <w:rsid w:val="006D60D9"/>
    <w:rsid w:val="006D6178"/>
    <w:rsid w:val="006E361D"/>
    <w:rsid w:val="006E3810"/>
    <w:rsid w:val="006E44B1"/>
    <w:rsid w:val="006E492E"/>
    <w:rsid w:val="006E4C9D"/>
    <w:rsid w:val="006E5DCF"/>
    <w:rsid w:val="006E669C"/>
    <w:rsid w:val="006E786F"/>
    <w:rsid w:val="006E7CF8"/>
    <w:rsid w:val="006F01C3"/>
    <w:rsid w:val="006F1251"/>
    <w:rsid w:val="006F5B9E"/>
    <w:rsid w:val="006F7480"/>
    <w:rsid w:val="0070124C"/>
    <w:rsid w:val="007017C6"/>
    <w:rsid w:val="007027BB"/>
    <w:rsid w:val="00705140"/>
    <w:rsid w:val="007066C5"/>
    <w:rsid w:val="00712FFF"/>
    <w:rsid w:val="007142C8"/>
    <w:rsid w:val="00717A32"/>
    <w:rsid w:val="00717E2F"/>
    <w:rsid w:val="00720729"/>
    <w:rsid w:val="007212E2"/>
    <w:rsid w:val="00723DEB"/>
    <w:rsid w:val="007240E7"/>
    <w:rsid w:val="00731AEB"/>
    <w:rsid w:val="00740C36"/>
    <w:rsid w:val="00741A8F"/>
    <w:rsid w:val="00742008"/>
    <w:rsid w:val="00743BA0"/>
    <w:rsid w:val="00747DFD"/>
    <w:rsid w:val="00754329"/>
    <w:rsid w:val="007547A1"/>
    <w:rsid w:val="00756A93"/>
    <w:rsid w:val="0075769A"/>
    <w:rsid w:val="00765DEF"/>
    <w:rsid w:val="00766E46"/>
    <w:rsid w:val="00770E6E"/>
    <w:rsid w:val="00771A7C"/>
    <w:rsid w:val="0077230A"/>
    <w:rsid w:val="00772725"/>
    <w:rsid w:val="00773EB7"/>
    <w:rsid w:val="007751AA"/>
    <w:rsid w:val="00777AD7"/>
    <w:rsid w:val="00784C44"/>
    <w:rsid w:val="0078593A"/>
    <w:rsid w:val="007912CE"/>
    <w:rsid w:val="007934C4"/>
    <w:rsid w:val="0079451D"/>
    <w:rsid w:val="00795966"/>
    <w:rsid w:val="007A04C8"/>
    <w:rsid w:val="007A3102"/>
    <w:rsid w:val="007A3B30"/>
    <w:rsid w:val="007A3FC0"/>
    <w:rsid w:val="007A49BA"/>
    <w:rsid w:val="007A609F"/>
    <w:rsid w:val="007A7484"/>
    <w:rsid w:val="007B3EF9"/>
    <w:rsid w:val="007B57A1"/>
    <w:rsid w:val="007B7535"/>
    <w:rsid w:val="007C0D3D"/>
    <w:rsid w:val="007C2A08"/>
    <w:rsid w:val="007C60D8"/>
    <w:rsid w:val="007D0AC6"/>
    <w:rsid w:val="007D2077"/>
    <w:rsid w:val="007D4DC3"/>
    <w:rsid w:val="007D60C6"/>
    <w:rsid w:val="007D7A78"/>
    <w:rsid w:val="007E5812"/>
    <w:rsid w:val="007E68A5"/>
    <w:rsid w:val="007E7234"/>
    <w:rsid w:val="007F1EC7"/>
    <w:rsid w:val="007F286F"/>
    <w:rsid w:val="007F2C82"/>
    <w:rsid w:val="007F36F4"/>
    <w:rsid w:val="007F3EAF"/>
    <w:rsid w:val="007F40B0"/>
    <w:rsid w:val="007F5F38"/>
    <w:rsid w:val="007F665B"/>
    <w:rsid w:val="008042C8"/>
    <w:rsid w:val="00805CFD"/>
    <w:rsid w:val="00807F15"/>
    <w:rsid w:val="00811F22"/>
    <w:rsid w:val="0081359D"/>
    <w:rsid w:val="008136A0"/>
    <w:rsid w:val="00813CDD"/>
    <w:rsid w:val="00814164"/>
    <w:rsid w:val="00814AD7"/>
    <w:rsid w:val="00815A2E"/>
    <w:rsid w:val="008167BC"/>
    <w:rsid w:val="008168B9"/>
    <w:rsid w:val="00820B4E"/>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AC"/>
    <w:rsid w:val="0085238C"/>
    <w:rsid w:val="008530DA"/>
    <w:rsid w:val="0085352C"/>
    <w:rsid w:val="008538D0"/>
    <w:rsid w:val="00853BF4"/>
    <w:rsid w:val="00854ED5"/>
    <w:rsid w:val="00855965"/>
    <w:rsid w:val="00856356"/>
    <w:rsid w:val="008563F2"/>
    <w:rsid w:val="00860671"/>
    <w:rsid w:val="00860F0E"/>
    <w:rsid w:val="00862CD2"/>
    <w:rsid w:val="0086508B"/>
    <w:rsid w:val="00866E4F"/>
    <w:rsid w:val="0087156B"/>
    <w:rsid w:val="00872D7E"/>
    <w:rsid w:val="008754E6"/>
    <w:rsid w:val="0087776F"/>
    <w:rsid w:val="0088233C"/>
    <w:rsid w:val="0088280A"/>
    <w:rsid w:val="008832E4"/>
    <w:rsid w:val="00883EB7"/>
    <w:rsid w:val="00884999"/>
    <w:rsid w:val="00892C9F"/>
    <w:rsid w:val="00892FBD"/>
    <w:rsid w:val="00893AD8"/>
    <w:rsid w:val="00893D2C"/>
    <w:rsid w:val="00894D11"/>
    <w:rsid w:val="0089523F"/>
    <w:rsid w:val="008967E5"/>
    <w:rsid w:val="00897BCF"/>
    <w:rsid w:val="008A07FE"/>
    <w:rsid w:val="008A12AD"/>
    <w:rsid w:val="008A1677"/>
    <w:rsid w:val="008A5452"/>
    <w:rsid w:val="008A6436"/>
    <w:rsid w:val="008A6E5D"/>
    <w:rsid w:val="008B04B3"/>
    <w:rsid w:val="008B060F"/>
    <w:rsid w:val="008B144F"/>
    <w:rsid w:val="008B1A88"/>
    <w:rsid w:val="008B279B"/>
    <w:rsid w:val="008B3B85"/>
    <w:rsid w:val="008B42E3"/>
    <w:rsid w:val="008B4E8C"/>
    <w:rsid w:val="008B5C66"/>
    <w:rsid w:val="008B60B8"/>
    <w:rsid w:val="008C12BE"/>
    <w:rsid w:val="008C1B93"/>
    <w:rsid w:val="008C22C7"/>
    <w:rsid w:val="008C38EB"/>
    <w:rsid w:val="008C414B"/>
    <w:rsid w:val="008C54EA"/>
    <w:rsid w:val="008C6701"/>
    <w:rsid w:val="008C671C"/>
    <w:rsid w:val="008D28A9"/>
    <w:rsid w:val="008D3BDF"/>
    <w:rsid w:val="008D7EA2"/>
    <w:rsid w:val="008E0777"/>
    <w:rsid w:val="008E0F80"/>
    <w:rsid w:val="008E1CA4"/>
    <w:rsid w:val="008E3FAA"/>
    <w:rsid w:val="008E737C"/>
    <w:rsid w:val="008F04A3"/>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15BCE"/>
    <w:rsid w:val="009162AB"/>
    <w:rsid w:val="00921D05"/>
    <w:rsid w:val="0092257C"/>
    <w:rsid w:val="00923121"/>
    <w:rsid w:val="00925CC8"/>
    <w:rsid w:val="009314C3"/>
    <w:rsid w:val="009317FD"/>
    <w:rsid w:val="009401B6"/>
    <w:rsid w:val="009406FF"/>
    <w:rsid w:val="00941203"/>
    <w:rsid w:val="009416C1"/>
    <w:rsid w:val="0094264B"/>
    <w:rsid w:val="0094367D"/>
    <w:rsid w:val="00943FA1"/>
    <w:rsid w:val="00945A5C"/>
    <w:rsid w:val="00946389"/>
    <w:rsid w:val="0094738D"/>
    <w:rsid w:val="00950EF7"/>
    <w:rsid w:val="00954DC1"/>
    <w:rsid w:val="00955462"/>
    <w:rsid w:val="00956EB6"/>
    <w:rsid w:val="00957C11"/>
    <w:rsid w:val="009617A9"/>
    <w:rsid w:val="0096402F"/>
    <w:rsid w:val="009665BE"/>
    <w:rsid w:val="009673AB"/>
    <w:rsid w:val="00970E84"/>
    <w:rsid w:val="00971153"/>
    <w:rsid w:val="00981036"/>
    <w:rsid w:val="00981E5F"/>
    <w:rsid w:val="00983846"/>
    <w:rsid w:val="00990CC8"/>
    <w:rsid w:val="0099227E"/>
    <w:rsid w:val="009949C5"/>
    <w:rsid w:val="00997C10"/>
    <w:rsid w:val="009A19B2"/>
    <w:rsid w:val="009B20F8"/>
    <w:rsid w:val="009B3EC0"/>
    <w:rsid w:val="009B4878"/>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E7D5A"/>
    <w:rsid w:val="009F040E"/>
    <w:rsid w:val="009F1F65"/>
    <w:rsid w:val="009F3146"/>
    <w:rsid w:val="00A01765"/>
    <w:rsid w:val="00A02DD3"/>
    <w:rsid w:val="00A04D6C"/>
    <w:rsid w:val="00A05622"/>
    <w:rsid w:val="00A100B6"/>
    <w:rsid w:val="00A1136A"/>
    <w:rsid w:val="00A16250"/>
    <w:rsid w:val="00A17296"/>
    <w:rsid w:val="00A17D28"/>
    <w:rsid w:val="00A21621"/>
    <w:rsid w:val="00A22457"/>
    <w:rsid w:val="00A22900"/>
    <w:rsid w:val="00A31E71"/>
    <w:rsid w:val="00A3340E"/>
    <w:rsid w:val="00A42248"/>
    <w:rsid w:val="00A426C8"/>
    <w:rsid w:val="00A42ABF"/>
    <w:rsid w:val="00A4427E"/>
    <w:rsid w:val="00A46733"/>
    <w:rsid w:val="00A46ECF"/>
    <w:rsid w:val="00A477B8"/>
    <w:rsid w:val="00A47AD5"/>
    <w:rsid w:val="00A47F03"/>
    <w:rsid w:val="00A51683"/>
    <w:rsid w:val="00A51892"/>
    <w:rsid w:val="00A52037"/>
    <w:rsid w:val="00A52149"/>
    <w:rsid w:val="00A52366"/>
    <w:rsid w:val="00A52EAC"/>
    <w:rsid w:val="00A5654D"/>
    <w:rsid w:val="00A5724F"/>
    <w:rsid w:val="00A6261F"/>
    <w:rsid w:val="00A662A3"/>
    <w:rsid w:val="00A6661A"/>
    <w:rsid w:val="00A6697F"/>
    <w:rsid w:val="00A71C8A"/>
    <w:rsid w:val="00A71ED6"/>
    <w:rsid w:val="00A760E0"/>
    <w:rsid w:val="00A77E76"/>
    <w:rsid w:val="00A80090"/>
    <w:rsid w:val="00A82646"/>
    <w:rsid w:val="00A8572A"/>
    <w:rsid w:val="00A85A64"/>
    <w:rsid w:val="00A93118"/>
    <w:rsid w:val="00A94333"/>
    <w:rsid w:val="00A94C5E"/>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344D"/>
    <w:rsid w:val="00AD4DF3"/>
    <w:rsid w:val="00AD564C"/>
    <w:rsid w:val="00AD7639"/>
    <w:rsid w:val="00AE0953"/>
    <w:rsid w:val="00AE3182"/>
    <w:rsid w:val="00AE43A3"/>
    <w:rsid w:val="00AF095A"/>
    <w:rsid w:val="00AF1119"/>
    <w:rsid w:val="00AF59C3"/>
    <w:rsid w:val="00B011BB"/>
    <w:rsid w:val="00B012F2"/>
    <w:rsid w:val="00B0163B"/>
    <w:rsid w:val="00B04312"/>
    <w:rsid w:val="00B0539A"/>
    <w:rsid w:val="00B06669"/>
    <w:rsid w:val="00B06F09"/>
    <w:rsid w:val="00B07DF0"/>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15"/>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19A"/>
    <w:rsid w:val="00BB6E3C"/>
    <w:rsid w:val="00BC06CF"/>
    <w:rsid w:val="00BC133D"/>
    <w:rsid w:val="00BC3E9C"/>
    <w:rsid w:val="00BC4AF5"/>
    <w:rsid w:val="00BC5AA5"/>
    <w:rsid w:val="00BC7CC2"/>
    <w:rsid w:val="00BD049F"/>
    <w:rsid w:val="00BD0E9D"/>
    <w:rsid w:val="00BD1877"/>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BEF"/>
    <w:rsid w:val="00C1015B"/>
    <w:rsid w:val="00C101D0"/>
    <w:rsid w:val="00C103A1"/>
    <w:rsid w:val="00C10A10"/>
    <w:rsid w:val="00C10D6A"/>
    <w:rsid w:val="00C10EC0"/>
    <w:rsid w:val="00C13B9C"/>
    <w:rsid w:val="00C14063"/>
    <w:rsid w:val="00C15102"/>
    <w:rsid w:val="00C1510F"/>
    <w:rsid w:val="00C15A56"/>
    <w:rsid w:val="00C20353"/>
    <w:rsid w:val="00C21EA9"/>
    <w:rsid w:val="00C22F0A"/>
    <w:rsid w:val="00C2325B"/>
    <w:rsid w:val="00C255F5"/>
    <w:rsid w:val="00C25B1C"/>
    <w:rsid w:val="00C26299"/>
    <w:rsid w:val="00C311E4"/>
    <w:rsid w:val="00C322BB"/>
    <w:rsid w:val="00C33540"/>
    <w:rsid w:val="00C34C61"/>
    <w:rsid w:val="00C350F2"/>
    <w:rsid w:val="00C35B73"/>
    <w:rsid w:val="00C35B8F"/>
    <w:rsid w:val="00C35FBE"/>
    <w:rsid w:val="00C3666D"/>
    <w:rsid w:val="00C4069B"/>
    <w:rsid w:val="00C40E59"/>
    <w:rsid w:val="00C418BF"/>
    <w:rsid w:val="00C4258F"/>
    <w:rsid w:val="00C44562"/>
    <w:rsid w:val="00C45132"/>
    <w:rsid w:val="00C453FB"/>
    <w:rsid w:val="00C4630B"/>
    <w:rsid w:val="00C4660B"/>
    <w:rsid w:val="00C50166"/>
    <w:rsid w:val="00C502FF"/>
    <w:rsid w:val="00C5031C"/>
    <w:rsid w:val="00C55BED"/>
    <w:rsid w:val="00C55D03"/>
    <w:rsid w:val="00C55F3E"/>
    <w:rsid w:val="00C57311"/>
    <w:rsid w:val="00C61929"/>
    <w:rsid w:val="00C62E71"/>
    <w:rsid w:val="00C63059"/>
    <w:rsid w:val="00C631FE"/>
    <w:rsid w:val="00C63C08"/>
    <w:rsid w:val="00C66CCC"/>
    <w:rsid w:val="00C676A4"/>
    <w:rsid w:val="00C67EA4"/>
    <w:rsid w:val="00C700B6"/>
    <w:rsid w:val="00C7182A"/>
    <w:rsid w:val="00C723B3"/>
    <w:rsid w:val="00C72659"/>
    <w:rsid w:val="00C734AC"/>
    <w:rsid w:val="00C73BD7"/>
    <w:rsid w:val="00C80CAC"/>
    <w:rsid w:val="00C8516B"/>
    <w:rsid w:val="00C854C1"/>
    <w:rsid w:val="00C85B81"/>
    <w:rsid w:val="00C9178F"/>
    <w:rsid w:val="00C93F76"/>
    <w:rsid w:val="00C9585D"/>
    <w:rsid w:val="00C9655A"/>
    <w:rsid w:val="00C96FCA"/>
    <w:rsid w:val="00C9754D"/>
    <w:rsid w:val="00C975DF"/>
    <w:rsid w:val="00CA5D84"/>
    <w:rsid w:val="00CC1960"/>
    <w:rsid w:val="00CD4F70"/>
    <w:rsid w:val="00CE1CF3"/>
    <w:rsid w:val="00CE4BC0"/>
    <w:rsid w:val="00CE70F3"/>
    <w:rsid w:val="00CE7659"/>
    <w:rsid w:val="00CF0E18"/>
    <w:rsid w:val="00CF29A4"/>
    <w:rsid w:val="00CF2F2E"/>
    <w:rsid w:val="00CF624D"/>
    <w:rsid w:val="00CF6E34"/>
    <w:rsid w:val="00D0495F"/>
    <w:rsid w:val="00D066D9"/>
    <w:rsid w:val="00D076EF"/>
    <w:rsid w:val="00D108C5"/>
    <w:rsid w:val="00D10D7A"/>
    <w:rsid w:val="00D1187F"/>
    <w:rsid w:val="00D11C2D"/>
    <w:rsid w:val="00D1618D"/>
    <w:rsid w:val="00D167B1"/>
    <w:rsid w:val="00D16D1B"/>
    <w:rsid w:val="00D21F66"/>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A8"/>
    <w:rsid w:val="00D64C3D"/>
    <w:rsid w:val="00D64DA0"/>
    <w:rsid w:val="00D65A1C"/>
    <w:rsid w:val="00D67099"/>
    <w:rsid w:val="00D71939"/>
    <w:rsid w:val="00D72D27"/>
    <w:rsid w:val="00D73317"/>
    <w:rsid w:val="00D743C8"/>
    <w:rsid w:val="00D743DA"/>
    <w:rsid w:val="00D744B5"/>
    <w:rsid w:val="00D745B1"/>
    <w:rsid w:val="00D74C5F"/>
    <w:rsid w:val="00D753F3"/>
    <w:rsid w:val="00D9045B"/>
    <w:rsid w:val="00D90EA9"/>
    <w:rsid w:val="00D92A1A"/>
    <w:rsid w:val="00D941C3"/>
    <w:rsid w:val="00D94A99"/>
    <w:rsid w:val="00D95324"/>
    <w:rsid w:val="00D95482"/>
    <w:rsid w:val="00DA0390"/>
    <w:rsid w:val="00DA1940"/>
    <w:rsid w:val="00DA3C3C"/>
    <w:rsid w:val="00DA7399"/>
    <w:rsid w:val="00DB05EC"/>
    <w:rsid w:val="00DB166E"/>
    <w:rsid w:val="00DB3D8C"/>
    <w:rsid w:val="00DB3E4C"/>
    <w:rsid w:val="00DB43B8"/>
    <w:rsid w:val="00DB7BD1"/>
    <w:rsid w:val="00DB7C8A"/>
    <w:rsid w:val="00DC2DC5"/>
    <w:rsid w:val="00DC341B"/>
    <w:rsid w:val="00DD2BCD"/>
    <w:rsid w:val="00DD35E7"/>
    <w:rsid w:val="00DD5486"/>
    <w:rsid w:val="00DD650E"/>
    <w:rsid w:val="00DD7968"/>
    <w:rsid w:val="00DE0B7E"/>
    <w:rsid w:val="00DE1418"/>
    <w:rsid w:val="00DE2205"/>
    <w:rsid w:val="00DE421E"/>
    <w:rsid w:val="00DE5454"/>
    <w:rsid w:val="00DE6831"/>
    <w:rsid w:val="00DE7F41"/>
    <w:rsid w:val="00DF0F50"/>
    <w:rsid w:val="00DF2309"/>
    <w:rsid w:val="00DF28DC"/>
    <w:rsid w:val="00DF3915"/>
    <w:rsid w:val="00DF44AC"/>
    <w:rsid w:val="00DF4CE2"/>
    <w:rsid w:val="00E0168F"/>
    <w:rsid w:val="00E12071"/>
    <w:rsid w:val="00E12660"/>
    <w:rsid w:val="00E12838"/>
    <w:rsid w:val="00E15BBF"/>
    <w:rsid w:val="00E15ECD"/>
    <w:rsid w:val="00E230D8"/>
    <w:rsid w:val="00E23F00"/>
    <w:rsid w:val="00E2599A"/>
    <w:rsid w:val="00E26A0F"/>
    <w:rsid w:val="00E318D4"/>
    <w:rsid w:val="00E339EE"/>
    <w:rsid w:val="00E3557A"/>
    <w:rsid w:val="00E4014C"/>
    <w:rsid w:val="00E401FC"/>
    <w:rsid w:val="00E42D1B"/>
    <w:rsid w:val="00E4558E"/>
    <w:rsid w:val="00E46C0B"/>
    <w:rsid w:val="00E46FAB"/>
    <w:rsid w:val="00E474DC"/>
    <w:rsid w:val="00E5155C"/>
    <w:rsid w:val="00E52FF2"/>
    <w:rsid w:val="00E5385B"/>
    <w:rsid w:val="00E55EA9"/>
    <w:rsid w:val="00E56307"/>
    <w:rsid w:val="00E56D55"/>
    <w:rsid w:val="00E56F52"/>
    <w:rsid w:val="00E57D47"/>
    <w:rsid w:val="00E57F76"/>
    <w:rsid w:val="00E60696"/>
    <w:rsid w:val="00E6152A"/>
    <w:rsid w:val="00E62028"/>
    <w:rsid w:val="00E6393C"/>
    <w:rsid w:val="00E67E51"/>
    <w:rsid w:val="00E76BE0"/>
    <w:rsid w:val="00E7790B"/>
    <w:rsid w:val="00E81714"/>
    <w:rsid w:val="00E91546"/>
    <w:rsid w:val="00E91678"/>
    <w:rsid w:val="00E9206E"/>
    <w:rsid w:val="00E93438"/>
    <w:rsid w:val="00E93F64"/>
    <w:rsid w:val="00E96092"/>
    <w:rsid w:val="00E96737"/>
    <w:rsid w:val="00EA0668"/>
    <w:rsid w:val="00EA127F"/>
    <w:rsid w:val="00EA1F53"/>
    <w:rsid w:val="00EA2C41"/>
    <w:rsid w:val="00EA4376"/>
    <w:rsid w:val="00EA70DC"/>
    <w:rsid w:val="00EB01FF"/>
    <w:rsid w:val="00EB06C6"/>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10AE"/>
    <w:rsid w:val="00EE2DA2"/>
    <w:rsid w:val="00EE4290"/>
    <w:rsid w:val="00EE589E"/>
    <w:rsid w:val="00EE76D0"/>
    <w:rsid w:val="00EE7C89"/>
    <w:rsid w:val="00EE7FB7"/>
    <w:rsid w:val="00EF0FF7"/>
    <w:rsid w:val="00EF1185"/>
    <w:rsid w:val="00EF754D"/>
    <w:rsid w:val="00F027E9"/>
    <w:rsid w:val="00F0775E"/>
    <w:rsid w:val="00F15F69"/>
    <w:rsid w:val="00F1612D"/>
    <w:rsid w:val="00F173DD"/>
    <w:rsid w:val="00F21119"/>
    <w:rsid w:val="00F25164"/>
    <w:rsid w:val="00F277D3"/>
    <w:rsid w:val="00F30997"/>
    <w:rsid w:val="00F32896"/>
    <w:rsid w:val="00F33C08"/>
    <w:rsid w:val="00F35ADB"/>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4F37"/>
    <w:rsid w:val="00F65AB2"/>
    <w:rsid w:val="00F73E78"/>
    <w:rsid w:val="00F740C2"/>
    <w:rsid w:val="00F7591E"/>
    <w:rsid w:val="00F75EF9"/>
    <w:rsid w:val="00F77A9B"/>
    <w:rsid w:val="00F83035"/>
    <w:rsid w:val="00F866B0"/>
    <w:rsid w:val="00F869EF"/>
    <w:rsid w:val="00F86BE4"/>
    <w:rsid w:val="00F86C7B"/>
    <w:rsid w:val="00F86D61"/>
    <w:rsid w:val="00F87B71"/>
    <w:rsid w:val="00F905B6"/>
    <w:rsid w:val="00F90B31"/>
    <w:rsid w:val="00F914B2"/>
    <w:rsid w:val="00F91FFB"/>
    <w:rsid w:val="00F926B9"/>
    <w:rsid w:val="00F9541D"/>
    <w:rsid w:val="00FA0403"/>
    <w:rsid w:val="00FA0CE6"/>
    <w:rsid w:val="00FA35FB"/>
    <w:rsid w:val="00FA597D"/>
    <w:rsid w:val="00FA5B9A"/>
    <w:rsid w:val="00FB01B9"/>
    <w:rsid w:val="00FB763A"/>
    <w:rsid w:val="00FB79C0"/>
    <w:rsid w:val="00FC2EB8"/>
    <w:rsid w:val="00FC5C43"/>
    <w:rsid w:val="00FD1598"/>
    <w:rsid w:val="00FD576E"/>
    <w:rsid w:val="00FD596B"/>
    <w:rsid w:val="00FE58CC"/>
    <w:rsid w:val="00FE6C73"/>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4922B"/>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vsd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34B140-C6BA-4DB3-A969-D5A121E3B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19311</Words>
  <Characters>110077</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IJECE</vt:lpstr>
    </vt:vector>
  </TitlesOfParts>
  <Company>cairo</Company>
  <LinksUpToDate>false</LinksUpToDate>
  <CharactersWithSpaces>129130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IJECE</dc:title>
  <dc:creator>sondous sulaiman</dc:creator>
  <cp:lastModifiedBy>sondous sulaiman</cp:lastModifiedBy>
  <cp:revision>3</cp:revision>
  <cp:lastPrinted>2021-02-14T13:33:00Z</cp:lastPrinted>
  <dcterms:created xsi:type="dcterms:W3CDTF">2021-02-14T14:41:00Z</dcterms:created>
  <dcterms:modified xsi:type="dcterms:W3CDTF">2021-02-14T22:38:00Z</dcterms:modified>
</cp:coreProperties>
</file>