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40FCB" w14:textId="77777777" w:rsidR="00F74B97" w:rsidRPr="001E1B7D" w:rsidRDefault="00F74B97" w:rsidP="00F74B97">
      <w:pPr>
        <w:jc w:val="center"/>
        <w:rPr>
          <w:b/>
          <w:bCs/>
          <w:sz w:val="32"/>
          <w:szCs w:val="32"/>
        </w:rPr>
      </w:pPr>
      <w:bookmarkStart w:id="0" w:name="_Hlk502484756"/>
      <w:bookmarkStart w:id="1" w:name="_GoBack"/>
      <w:r w:rsidRPr="001E1B7D">
        <w:rPr>
          <w:b/>
          <w:bCs/>
          <w:sz w:val="32"/>
          <w:szCs w:val="32"/>
        </w:rPr>
        <w:t>The Resistance of Routing Protocols Against DDOS Attack in MANET</w:t>
      </w:r>
    </w:p>
    <w:bookmarkEnd w:id="0"/>
    <w:bookmarkEnd w:id="1"/>
    <w:p w14:paraId="4AB8A1B2" w14:textId="63E0A6CF" w:rsidR="00904D6D" w:rsidRPr="003D5B84" w:rsidRDefault="00904D6D" w:rsidP="00904D6D">
      <w:pPr>
        <w:jc w:val="center"/>
        <w:rPr>
          <w:b/>
          <w:bCs/>
        </w:rPr>
      </w:pPr>
    </w:p>
    <w:p w14:paraId="28200D52" w14:textId="77777777" w:rsidR="00250A66" w:rsidRPr="003D5B84" w:rsidRDefault="00250A66" w:rsidP="00904D6D">
      <w:pPr>
        <w:jc w:val="center"/>
        <w:rPr>
          <w:b/>
          <w:bCs/>
        </w:rPr>
      </w:pPr>
    </w:p>
    <w:p w14:paraId="6664E188" w14:textId="77777777" w:rsidR="00F74B97" w:rsidRDefault="00F74B97" w:rsidP="00F74B97">
      <w:pPr>
        <w:jc w:val="center"/>
        <w:rPr>
          <w:sz w:val="18"/>
          <w:szCs w:val="18"/>
          <w:lang w:eastAsia="en-GB"/>
        </w:rPr>
      </w:pPr>
      <w:r w:rsidRPr="001E1B7D">
        <w:rPr>
          <w:b/>
          <w:bCs/>
          <w:lang w:val="id-ID"/>
        </w:rPr>
        <w:t>Maha Abdelhaq*</w:t>
      </w:r>
      <w:r w:rsidRPr="00530415">
        <w:rPr>
          <w:b/>
          <w:bCs/>
          <w:vertAlign w:val="superscript"/>
        </w:rPr>
        <w:t>1</w:t>
      </w:r>
      <w:r w:rsidRPr="001E1B7D">
        <w:rPr>
          <w:b/>
          <w:bCs/>
          <w:lang w:val="id-ID"/>
        </w:rPr>
        <w:t>, Raed Alsaqour</w:t>
      </w:r>
      <w:r>
        <w:rPr>
          <w:b/>
          <w:bCs/>
          <w:vertAlign w:val="superscript"/>
        </w:rPr>
        <w:t>2</w:t>
      </w:r>
      <w:r w:rsidRPr="001E1B7D">
        <w:rPr>
          <w:b/>
          <w:bCs/>
          <w:lang w:val="id-ID"/>
        </w:rPr>
        <w:t>, Mada Alaskar</w:t>
      </w:r>
      <w:r w:rsidRPr="00530415">
        <w:rPr>
          <w:b/>
          <w:bCs/>
          <w:vertAlign w:val="superscript"/>
        </w:rPr>
        <w:t>1</w:t>
      </w:r>
      <w:r w:rsidRPr="001E1B7D">
        <w:rPr>
          <w:b/>
          <w:bCs/>
          <w:lang w:val="id-ID"/>
        </w:rPr>
        <w:t>, Fayza Alotaibi</w:t>
      </w:r>
      <w:r w:rsidRPr="00530415">
        <w:rPr>
          <w:b/>
          <w:bCs/>
          <w:vertAlign w:val="superscript"/>
        </w:rPr>
        <w:t>1</w:t>
      </w:r>
      <w:r w:rsidRPr="001E1B7D">
        <w:rPr>
          <w:b/>
          <w:bCs/>
          <w:lang w:val="id-ID"/>
        </w:rPr>
        <w:t>, Rawan Almutlaq</w:t>
      </w:r>
      <w:r w:rsidRPr="00530415">
        <w:rPr>
          <w:b/>
          <w:bCs/>
          <w:vertAlign w:val="superscript"/>
        </w:rPr>
        <w:t>1</w:t>
      </w:r>
      <w:r w:rsidRPr="001E1B7D">
        <w:rPr>
          <w:b/>
          <w:bCs/>
          <w:lang w:val="id-ID"/>
        </w:rPr>
        <w:t>, Bushra Alghamdi</w:t>
      </w:r>
      <w:r w:rsidRPr="00530415">
        <w:rPr>
          <w:b/>
          <w:bCs/>
          <w:vertAlign w:val="superscript"/>
        </w:rPr>
        <w:t>1</w:t>
      </w:r>
      <w:r w:rsidRPr="001E1B7D">
        <w:rPr>
          <w:b/>
          <w:bCs/>
          <w:lang w:val="id-ID"/>
        </w:rPr>
        <w:t>, Bayan Alhammad</w:t>
      </w:r>
      <w:r w:rsidRPr="00530415">
        <w:rPr>
          <w:b/>
          <w:bCs/>
          <w:vertAlign w:val="superscript"/>
        </w:rPr>
        <w:t>1</w:t>
      </w:r>
      <w:r w:rsidRPr="001E1B7D">
        <w:rPr>
          <w:b/>
          <w:bCs/>
          <w:lang w:val="id-ID"/>
        </w:rPr>
        <w:t>, Malak Sehaibani</w:t>
      </w:r>
      <w:r w:rsidRPr="00530415">
        <w:rPr>
          <w:b/>
          <w:bCs/>
          <w:vertAlign w:val="superscript"/>
        </w:rPr>
        <w:t>1</w:t>
      </w:r>
      <w:r w:rsidRPr="001E1B7D">
        <w:rPr>
          <w:b/>
          <w:bCs/>
          <w:lang w:val="id-ID"/>
        </w:rPr>
        <w:t>,</w:t>
      </w:r>
      <w:r>
        <w:rPr>
          <w:b/>
          <w:bCs/>
        </w:rPr>
        <w:t xml:space="preserve"> </w:t>
      </w:r>
      <w:r w:rsidRPr="001E1B7D">
        <w:rPr>
          <w:b/>
          <w:bCs/>
          <w:lang w:val="id-ID"/>
        </w:rPr>
        <w:t>Donia Moyna</w:t>
      </w:r>
      <w:r w:rsidRPr="00530415">
        <w:rPr>
          <w:b/>
          <w:bCs/>
          <w:vertAlign w:val="superscript"/>
        </w:rPr>
        <w:t>1</w:t>
      </w:r>
    </w:p>
    <w:p w14:paraId="472D1AB6" w14:textId="77777777" w:rsidR="00F74B97" w:rsidRDefault="00F74B97" w:rsidP="00F74B97">
      <w:pPr>
        <w:jc w:val="center"/>
        <w:rPr>
          <w:sz w:val="18"/>
          <w:szCs w:val="18"/>
          <w:lang w:eastAsia="en-GB"/>
        </w:rPr>
      </w:pPr>
      <w:r>
        <w:rPr>
          <w:bCs/>
          <w:sz w:val="18"/>
          <w:szCs w:val="18"/>
          <w:vertAlign w:val="superscript"/>
        </w:rPr>
        <w:t>1</w:t>
      </w:r>
      <w:r w:rsidRPr="009D26B9">
        <w:rPr>
          <w:sz w:val="18"/>
          <w:szCs w:val="18"/>
          <w:lang w:eastAsia="en-GB"/>
        </w:rPr>
        <w:t>Department of Information Technology, College of Computer and Information Sciences, Princess Nourah bint Abdulrahman University, 84428 Riyadh, Saudi Arabia</w:t>
      </w:r>
    </w:p>
    <w:p w14:paraId="28669F12" w14:textId="77777777" w:rsidR="00F74B97" w:rsidRPr="009D26B9" w:rsidRDefault="00F74B97" w:rsidP="00F74B97">
      <w:pPr>
        <w:jc w:val="center"/>
        <w:rPr>
          <w:sz w:val="18"/>
          <w:szCs w:val="18"/>
          <w:lang w:eastAsia="en-GB"/>
        </w:rPr>
      </w:pPr>
      <w:r>
        <w:rPr>
          <w:bCs/>
          <w:sz w:val="18"/>
          <w:szCs w:val="18"/>
          <w:vertAlign w:val="superscript"/>
        </w:rPr>
        <w:t>2</w:t>
      </w:r>
      <w:r w:rsidRPr="009D26B9">
        <w:rPr>
          <w:sz w:val="18"/>
          <w:szCs w:val="18"/>
          <w:lang w:eastAsia="en-GB"/>
        </w:rPr>
        <w:t>Department of Information Technology, College of Computing and Informatics, Saudi Electronic University, 93499 Riyadh, Saudi Arabia</w:t>
      </w:r>
    </w:p>
    <w:p w14:paraId="439BAF7A" w14:textId="77777777" w:rsidR="00CD6407" w:rsidRPr="00CD6407" w:rsidRDefault="00CD6407" w:rsidP="00CD6407">
      <w:pPr>
        <w:jc w:val="center"/>
        <w:rPr>
          <w:lang w:eastAsia="en-GB"/>
        </w:rPr>
      </w:pPr>
    </w:p>
    <w:p w14:paraId="34942C2D"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24E59526" w14:textId="77777777" w:rsidTr="00C07BEF">
        <w:tc>
          <w:tcPr>
            <w:tcW w:w="2802" w:type="dxa"/>
            <w:tcBorders>
              <w:top w:val="double" w:sz="4" w:space="0" w:color="auto"/>
              <w:left w:val="nil"/>
              <w:bottom w:val="single" w:sz="4" w:space="0" w:color="auto"/>
              <w:right w:val="nil"/>
            </w:tcBorders>
          </w:tcPr>
          <w:p w14:paraId="336F8427"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582DA2C9"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9CAD1F5" w14:textId="220C0099" w:rsidR="00957C11" w:rsidRPr="00957C11" w:rsidRDefault="00957C11" w:rsidP="00A05819">
            <w:pPr>
              <w:spacing w:before="120"/>
              <w:rPr>
                <w:color w:val="000000"/>
                <w:sz w:val="24"/>
                <w:szCs w:val="24"/>
              </w:rPr>
            </w:pPr>
            <w:r w:rsidRPr="00957C11">
              <w:rPr>
                <w:b/>
                <w:bCs/>
                <w:iCs/>
                <w:color w:val="000000"/>
              </w:rPr>
              <w:t>ABSTRACT</w:t>
            </w:r>
          </w:p>
        </w:tc>
      </w:tr>
      <w:tr w:rsidR="00941203" w14:paraId="45805465" w14:textId="77777777" w:rsidTr="00C07BEF">
        <w:trPr>
          <w:trHeight w:val="1268"/>
        </w:trPr>
        <w:tc>
          <w:tcPr>
            <w:tcW w:w="2802" w:type="dxa"/>
            <w:tcBorders>
              <w:top w:val="single" w:sz="4" w:space="0" w:color="auto"/>
              <w:left w:val="nil"/>
              <w:bottom w:val="single" w:sz="4" w:space="0" w:color="auto"/>
              <w:right w:val="nil"/>
            </w:tcBorders>
          </w:tcPr>
          <w:p w14:paraId="169790EC" w14:textId="77777777" w:rsidR="00941203" w:rsidRPr="007F286F" w:rsidRDefault="00941203" w:rsidP="00941203">
            <w:pPr>
              <w:spacing w:before="120" w:after="120"/>
              <w:jc w:val="both"/>
              <w:rPr>
                <w:b/>
                <w:i/>
              </w:rPr>
            </w:pPr>
            <w:r w:rsidRPr="007F286F">
              <w:rPr>
                <w:b/>
                <w:i/>
              </w:rPr>
              <w:t>Article history:</w:t>
            </w:r>
          </w:p>
          <w:p w14:paraId="4F9F7777" w14:textId="77777777" w:rsidR="00941203" w:rsidRDefault="00941203" w:rsidP="00957C11">
            <w:pPr>
              <w:jc w:val="both"/>
            </w:pPr>
            <w:r w:rsidRPr="00957C11">
              <w:t>Received</w:t>
            </w:r>
            <w:r>
              <w:t xml:space="preserve"> </w:t>
            </w:r>
            <w:r w:rsidR="00FD72EC">
              <w:t>Sep</w:t>
            </w:r>
            <w:r w:rsidR="00FF3922">
              <w:t xml:space="preserve"> 9</w:t>
            </w:r>
            <w:r w:rsidR="00FD72EC">
              <w:t>, 2019</w:t>
            </w:r>
          </w:p>
          <w:p w14:paraId="33B6DFE1" w14:textId="77777777" w:rsidR="00941203" w:rsidRDefault="00941203" w:rsidP="00957C11">
            <w:pPr>
              <w:jc w:val="both"/>
            </w:pPr>
            <w:r>
              <w:t xml:space="preserve">Revised </w:t>
            </w:r>
            <w:r w:rsidR="00FD72EC">
              <w:t>May</w:t>
            </w:r>
            <w:r w:rsidR="00091730">
              <w:t xml:space="preserve"> 2</w:t>
            </w:r>
            <w:r w:rsidR="0085352C">
              <w:t>0</w:t>
            </w:r>
            <w:r>
              <w:t>,</w:t>
            </w:r>
            <w:r w:rsidR="00FD72EC">
              <w:t xml:space="preserve"> 2020</w:t>
            </w:r>
          </w:p>
          <w:p w14:paraId="09B797CE" w14:textId="77777777" w:rsidR="00941203" w:rsidRDefault="00941203" w:rsidP="00957C11">
            <w:pPr>
              <w:jc w:val="both"/>
            </w:pPr>
            <w:r>
              <w:t xml:space="preserve">Accepted </w:t>
            </w:r>
            <w:r w:rsidR="005204F9">
              <w:t>Jun</w:t>
            </w:r>
            <w:r w:rsidR="0085352C">
              <w:t xml:space="preserve"> 11</w:t>
            </w:r>
            <w:r w:rsidR="00FD72EC">
              <w:t>, 2020</w:t>
            </w:r>
          </w:p>
          <w:p w14:paraId="63475DE0" w14:textId="77777777" w:rsidR="00941203" w:rsidRPr="00957C11" w:rsidRDefault="00941203" w:rsidP="00941203">
            <w:pPr>
              <w:jc w:val="both"/>
            </w:pPr>
          </w:p>
        </w:tc>
        <w:tc>
          <w:tcPr>
            <w:tcW w:w="283" w:type="dxa"/>
            <w:vMerge w:val="restart"/>
            <w:tcBorders>
              <w:top w:val="nil"/>
              <w:left w:val="nil"/>
              <w:bottom w:val="nil"/>
              <w:right w:val="nil"/>
            </w:tcBorders>
          </w:tcPr>
          <w:p w14:paraId="43E9426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A43B35" w14:textId="7EEEBD72" w:rsidR="00941203" w:rsidRPr="00957C11" w:rsidRDefault="00F74B97" w:rsidP="00D9691E">
            <w:pPr>
              <w:spacing w:before="120"/>
              <w:jc w:val="both"/>
            </w:pPr>
            <w:bookmarkStart w:id="2" w:name="_Hlk25833696"/>
            <w:r>
              <w:rPr>
                <w:sz w:val="18"/>
                <w:szCs w:val="18"/>
                <w:shd w:val="clear" w:color="auto" w:fill="FFFFFF"/>
              </w:rPr>
              <w:t>A Mobil Ad hoc Network (MANET) is a wireless multi-hop network with various mobile, self-organized and wireless infrastructure nodes.</w:t>
            </w:r>
            <w:r w:rsidRPr="00593FD9">
              <w:rPr>
                <w:sz w:val="18"/>
                <w:szCs w:val="18"/>
                <w:shd w:val="clear" w:color="auto" w:fill="FFFFFF"/>
              </w:rPr>
              <w:t xml:space="preserve"> </w:t>
            </w:r>
            <w:r>
              <w:rPr>
                <w:sz w:val="18"/>
                <w:szCs w:val="18"/>
                <w:shd w:val="clear" w:color="auto" w:fill="FFFFFF"/>
              </w:rPr>
              <w:t>MANET characteristics such as openness restricted resources and decentralization impact node efficiency and made them easy to be affected by various security attacks, especially Distributed Denial of Service (DDoS) attacks.</w:t>
            </w:r>
            <w:r w:rsidRPr="00593FD9">
              <w:rPr>
                <w:sz w:val="18"/>
                <w:szCs w:val="18"/>
                <w:shd w:val="clear" w:color="auto" w:fill="FFFFFF"/>
              </w:rPr>
              <w:t xml:space="preserve"> </w:t>
            </w:r>
            <w:r>
              <w:rPr>
                <w:sz w:val="18"/>
                <w:szCs w:val="18"/>
                <w:shd w:val="clear" w:color="auto" w:fill="FFFFFF"/>
              </w:rPr>
              <w:t>The goal of this research is to implement a simulation model called DDoS Attack Simulation Model (DDoSM) in Network Simulator 2(NS-2) and to examine the effect of DDoS Attack on various routing protocol types in MANET namely: Zone Routing Protocol (ZRP), Ad hoc On-Demand Distance Vector (AODV) protocol and Location-Aided Routing (LAR) protocol.</w:t>
            </w:r>
            <w:r w:rsidRPr="00593FD9">
              <w:rPr>
                <w:sz w:val="18"/>
                <w:szCs w:val="18"/>
                <w:shd w:val="clear" w:color="auto" w:fill="FFFFFF"/>
              </w:rPr>
              <w:t xml:space="preserve"> </w:t>
            </w:r>
            <w:bookmarkEnd w:id="2"/>
            <w:r>
              <w:rPr>
                <w:sz w:val="18"/>
                <w:szCs w:val="18"/>
                <w:shd w:val="clear" w:color="auto" w:fill="FFFFFF"/>
              </w:rPr>
              <w:t>The introduced model uses the NS-2 simulator to apply DDoS on the three chosen routing protocols. In terms of throughput and end-to-end latency under the consequences of the attack, the performance of three routings protocols was analyzed.</w:t>
            </w:r>
          </w:p>
        </w:tc>
      </w:tr>
      <w:tr w:rsidR="00941203" w14:paraId="539E4D6A" w14:textId="77777777" w:rsidTr="00C07BEF">
        <w:trPr>
          <w:trHeight w:val="1231"/>
        </w:trPr>
        <w:tc>
          <w:tcPr>
            <w:tcW w:w="2802" w:type="dxa"/>
            <w:vMerge w:val="restart"/>
            <w:tcBorders>
              <w:top w:val="single" w:sz="4" w:space="0" w:color="auto"/>
              <w:left w:val="nil"/>
              <w:bottom w:val="single" w:sz="4" w:space="0" w:color="auto"/>
              <w:right w:val="nil"/>
            </w:tcBorders>
          </w:tcPr>
          <w:p w14:paraId="67326EFF"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14D91158" w14:textId="486B1D19" w:rsidR="00941203" w:rsidRDefault="00D9691E" w:rsidP="00941203">
            <w:pPr>
              <w:jc w:val="both"/>
            </w:pPr>
            <w:r>
              <w:t>MANET</w:t>
            </w:r>
          </w:p>
          <w:p w14:paraId="667B153D" w14:textId="2617118E" w:rsidR="00941203" w:rsidRDefault="00D9691E" w:rsidP="00941203">
            <w:pPr>
              <w:jc w:val="both"/>
            </w:pPr>
            <w:r>
              <w:t>AODV</w:t>
            </w:r>
          </w:p>
          <w:p w14:paraId="1E107E0E" w14:textId="77777777" w:rsidR="00F06C47" w:rsidRDefault="00F06C47" w:rsidP="00941203">
            <w:pPr>
              <w:jc w:val="both"/>
            </w:pPr>
            <w:r>
              <w:rPr>
                <w:sz w:val="18"/>
                <w:szCs w:val="18"/>
                <w:shd w:val="clear" w:color="auto" w:fill="FFFFFF"/>
              </w:rPr>
              <w:t>DDoS</w:t>
            </w:r>
            <w:r>
              <w:t xml:space="preserve"> attack</w:t>
            </w:r>
          </w:p>
          <w:p w14:paraId="38411963" w14:textId="7C34B843" w:rsidR="00941203" w:rsidRDefault="00F06C47" w:rsidP="00941203">
            <w:pPr>
              <w:jc w:val="both"/>
            </w:pPr>
            <w:r>
              <w:t>Simulation model</w:t>
            </w:r>
          </w:p>
          <w:p w14:paraId="1EF5BFC2" w14:textId="6DBD30F9" w:rsidR="00941203" w:rsidRDefault="00F06C47" w:rsidP="00941203">
            <w:pPr>
              <w:jc w:val="both"/>
            </w:pPr>
            <w:r>
              <w:t xml:space="preserve">Routing </w:t>
            </w:r>
          </w:p>
          <w:p w14:paraId="6BC85C58" w14:textId="77777777" w:rsidR="00D9691E" w:rsidRDefault="00D9691E" w:rsidP="00941203">
            <w:pPr>
              <w:jc w:val="both"/>
              <w:rPr>
                <w:b/>
                <w:i/>
              </w:rPr>
            </w:pPr>
          </w:p>
          <w:p w14:paraId="3477AACE" w14:textId="54CA310B" w:rsidR="00D9691E" w:rsidRPr="007F286F" w:rsidRDefault="00D9691E" w:rsidP="00941203">
            <w:pPr>
              <w:jc w:val="both"/>
              <w:rPr>
                <w:b/>
                <w:i/>
              </w:rPr>
            </w:pPr>
          </w:p>
        </w:tc>
        <w:tc>
          <w:tcPr>
            <w:tcW w:w="283" w:type="dxa"/>
            <w:vMerge/>
            <w:tcBorders>
              <w:top w:val="nil"/>
              <w:left w:val="nil"/>
              <w:bottom w:val="nil"/>
              <w:right w:val="nil"/>
            </w:tcBorders>
          </w:tcPr>
          <w:p w14:paraId="6DE07162" w14:textId="77777777" w:rsidR="00941203" w:rsidRDefault="00941203" w:rsidP="00957C11">
            <w:pPr>
              <w:spacing w:before="120"/>
              <w:jc w:val="both"/>
            </w:pPr>
          </w:p>
        </w:tc>
        <w:tc>
          <w:tcPr>
            <w:tcW w:w="5812" w:type="dxa"/>
            <w:vMerge/>
            <w:tcBorders>
              <w:top w:val="nil"/>
              <w:left w:val="nil"/>
              <w:bottom w:val="nil"/>
              <w:right w:val="nil"/>
            </w:tcBorders>
          </w:tcPr>
          <w:p w14:paraId="566AA08E" w14:textId="77777777" w:rsidR="00941203" w:rsidRPr="00957C11" w:rsidRDefault="00941203" w:rsidP="00957C11">
            <w:pPr>
              <w:spacing w:before="120"/>
              <w:jc w:val="both"/>
              <w:rPr>
                <w:iCs/>
                <w:color w:val="000000"/>
                <w:sz w:val="18"/>
                <w:szCs w:val="18"/>
              </w:rPr>
            </w:pPr>
          </w:p>
        </w:tc>
      </w:tr>
      <w:tr w:rsidR="00941203" w14:paraId="51840E98" w14:textId="77777777" w:rsidTr="00C07BEF">
        <w:trPr>
          <w:trHeight w:val="70"/>
        </w:trPr>
        <w:tc>
          <w:tcPr>
            <w:tcW w:w="2802" w:type="dxa"/>
            <w:vMerge/>
            <w:tcBorders>
              <w:top w:val="single" w:sz="4" w:space="0" w:color="auto"/>
              <w:left w:val="nil"/>
              <w:bottom w:val="single" w:sz="4" w:space="0" w:color="auto"/>
              <w:right w:val="nil"/>
            </w:tcBorders>
          </w:tcPr>
          <w:p w14:paraId="7B0CAF93"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30B892F7" w14:textId="77777777" w:rsidR="00941203" w:rsidRDefault="00941203" w:rsidP="00957C11">
            <w:pPr>
              <w:spacing w:before="120"/>
              <w:jc w:val="both"/>
            </w:pPr>
          </w:p>
        </w:tc>
        <w:tc>
          <w:tcPr>
            <w:tcW w:w="5812" w:type="dxa"/>
            <w:tcBorders>
              <w:top w:val="nil"/>
              <w:left w:val="nil"/>
              <w:bottom w:val="single" w:sz="4" w:space="0" w:color="auto"/>
              <w:right w:val="nil"/>
            </w:tcBorders>
          </w:tcPr>
          <w:p w14:paraId="33EACB3F" w14:textId="77777777" w:rsidR="00941203" w:rsidRPr="00941203" w:rsidRDefault="00E56691" w:rsidP="00091730">
            <w:pPr>
              <w:spacing w:before="120" w:after="120"/>
              <w:jc w:val="right"/>
              <w:rPr>
                <w:i/>
                <w:iCs/>
                <w:color w:val="000000"/>
                <w:sz w:val="18"/>
                <w:szCs w:val="18"/>
              </w:rPr>
            </w:pPr>
            <w:r>
              <w:rPr>
                <w:i/>
                <w:iCs/>
                <w:color w:val="000000"/>
                <w:sz w:val="18"/>
                <w:szCs w:val="18"/>
              </w:rPr>
              <w:t>Copyright © 2020</w:t>
            </w:r>
            <w:r w:rsidR="00E57D47">
              <w:rPr>
                <w:i/>
                <w:iCs/>
                <w:color w:val="000000"/>
                <w:sz w:val="18"/>
                <w:szCs w:val="18"/>
              </w:rPr>
              <w:t xml:space="preserve"> </w:t>
            </w:r>
            <w:r w:rsidR="00AD2373">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7EC05609" w14:textId="77777777" w:rsidTr="00C07BEF">
        <w:tc>
          <w:tcPr>
            <w:tcW w:w="8897" w:type="dxa"/>
            <w:gridSpan w:val="3"/>
            <w:tcBorders>
              <w:top w:val="nil"/>
              <w:left w:val="nil"/>
              <w:bottom w:val="double" w:sz="4" w:space="0" w:color="auto"/>
              <w:right w:val="nil"/>
            </w:tcBorders>
          </w:tcPr>
          <w:p w14:paraId="5230CDD6" w14:textId="4C4FFB57" w:rsidR="007F286F" w:rsidRPr="007F286F" w:rsidRDefault="00915D18" w:rsidP="00941203">
            <w:pPr>
              <w:spacing w:before="120" w:after="120"/>
              <w:rPr>
                <w:b/>
                <w:i/>
              </w:rPr>
            </w:pPr>
            <w:r>
              <w:rPr>
                <w:b/>
                <w:bCs/>
              </w:rPr>
              <w:t>*</w:t>
            </w:r>
            <w:r w:rsidR="007F286F" w:rsidRPr="007F286F">
              <w:rPr>
                <w:b/>
                <w:i/>
              </w:rPr>
              <w:t>Corresponding Author:</w:t>
            </w:r>
          </w:p>
          <w:p w14:paraId="355564CF" w14:textId="6E021CB2" w:rsidR="007F286F" w:rsidRDefault="00D9691E" w:rsidP="00D9691E">
            <w:r>
              <w:t>Maha Abdelhaq</w:t>
            </w:r>
            <w:r w:rsidR="007F286F">
              <w:t xml:space="preserve">, </w:t>
            </w:r>
          </w:p>
          <w:p w14:paraId="48315E52" w14:textId="77777777" w:rsidR="00D9691E" w:rsidRDefault="00D9691E" w:rsidP="00D9691E">
            <w:r w:rsidRPr="00D9691E">
              <w:t>Department of Information Technology</w:t>
            </w:r>
          </w:p>
          <w:p w14:paraId="15EBACA2" w14:textId="77777777" w:rsidR="00D9691E" w:rsidRDefault="00D9691E" w:rsidP="00D9691E">
            <w:r w:rsidRPr="00D9691E">
              <w:t>College of Computer and Information Sciences</w:t>
            </w:r>
          </w:p>
          <w:p w14:paraId="79404E6A" w14:textId="68761AB6" w:rsidR="00D9691E" w:rsidRPr="00D9691E" w:rsidRDefault="00D9691E" w:rsidP="00D9691E">
            <w:r w:rsidRPr="00D9691E">
              <w:t>Princess Nourah bint Abdulrahman University, 84428 Riyadh, Saudi Arabia</w:t>
            </w:r>
          </w:p>
          <w:p w14:paraId="6F85E573" w14:textId="27825072" w:rsidR="00941203" w:rsidRPr="00957C11" w:rsidRDefault="00941203" w:rsidP="00D9691E">
            <w:pPr>
              <w:spacing w:after="120"/>
              <w:rPr>
                <w:color w:val="000000"/>
                <w:sz w:val="18"/>
                <w:szCs w:val="18"/>
              </w:rPr>
            </w:pPr>
            <w:r>
              <w:t xml:space="preserve">Email: </w:t>
            </w:r>
            <w:hyperlink r:id="rId8" w:history="1">
              <w:r w:rsidR="00313814" w:rsidRPr="007C735E">
                <w:rPr>
                  <w:rStyle w:val="Hyperlink"/>
                </w:rPr>
                <w:t>MSAbdelhaq@pnu.edu.sa</w:t>
              </w:r>
            </w:hyperlink>
            <w:r w:rsidR="00313814">
              <w:t>, maha.ukm@gmail.com</w:t>
            </w:r>
          </w:p>
        </w:tc>
      </w:tr>
    </w:tbl>
    <w:p w14:paraId="33B1887D" w14:textId="77777777" w:rsidR="00957C11" w:rsidRDefault="00957C11" w:rsidP="00957C11">
      <w:pPr>
        <w:jc w:val="both"/>
      </w:pPr>
    </w:p>
    <w:p w14:paraId="3CCDE892" w14:textId="77777777" w:rsidR="00C07BEF" w:rsidRPr="00957C11" w:rsidRDefault="00C07BEF" w:rsidP="00957C11">
      <w:pPr>
        <w:jc w:val="both"/>
      </w:pPr>
    </w:p>
    <w:p w14:paraId="60EE6C8D" w14:textId="77777777" w:rsidR="00F74B97" w:rsidRPr="00956EB6" w:rsidRDefault="00F74B97" w:rsidP="00F74B97">
      <w:pPr>
        <w:numPr>
          <w:ilvl w:val="0"/>
          <w:numId w:val="15"/>
        </w:numPr>
        <w:tabs>
          <w:tab w:val="left" w:pos="426"/>
        </w:tabs>
        <w:ind w:left="426" w:hanging="426"/>
        <w:rPr>
          <w:b/>
          <w:bCs/>
          <w:lang w:val="id-ID"/>
        </w:rPr>
      </w:pPr>
      <w:r w:rsidRPr="00956EB6">
        <w:rPr>
          <w:b/>
          <w:bCs/>
          <w:lang w:val="id-ID"/>
        </w:rPr>
        <w:t>INTRODUCTION</w:t>
      </w:r>
      <w:r>
        <w:rPr>
          <w:b/>
          <w:bCs/>
        </w:rPr>
        <w:t xml:space="preserve"> </w:t>
      </w:r>
    </w:p>
    <w:p w14:paraId="35C738C7" w14:textId="10A1DF9B" w:rsidR="00F74B97" w:rsidRPr="008B37F2" w:rsidRDefault="00F74B97" w:rsidP="00F74B97">
      <w:pPr>
        <w:ind w:firstLine="720"/>
        <w:jc w:val="both"/>
        <w:rPr>
          <w:lang w:val="id-ID"/>
        </w:rPr>
      </w:pPr>
      <w:r>
        <w:rPr>
          <w:lang w:val="id-ID"/>
        </w:rPr>
        <w:t>The Mobile Ad-hoc Network (MANET) is a series of mobile nodes that are distributed via wireless multi-hop technology</w:t>
      </w:r>
      <w:r w:rsidR="004E5894">
        <w:t xml:space="preserve"> </w:t>
      </w:r>
      <w:r w:rsidR="004E5894">
        <w:fldChar w:fldCharType="begin"/>
      </w:r>
      <w:r w:rsidR="004E5894">
        <w:instrText xml:space="preserve"> ADDIN EN.CITE &lt;EndNote&gt;&lt;Cite&gt;&lt;Author&gt;Reddy&lt;/Author&gt;&lt;Year&gt;2019&lt;/Year&gt;&lt;RecNum&gt;2157&lt;/RecNum&gt;&lt;DisplayText&gt;[1]&lt;/DisplayText&gt;&lt;record&gt;&lt;rec-number&gt;2157&lt;/rec-number&gt;&lt;foreign-keys&gt;&lt;key app="EN" db-id="xvfz5psfzve022es553xa5dd2ttwwep9wt2d" timestamp="1575141622"&gt;2157&lt;/key&gt;&lt;/foreign-keys&gt;&lt;ref-type name="Journal Article"&gt;17&lt;/ref-type&gt;&lt;contributors&gt;&lt;authors&gt;&lt;author&gt;Reddy, CRK&lt;/author&gt;&lt;/authors&gt;&lt;/contributors&gt;&lt;titles&gt;&lt;title&gt;Node activity based trust and reputation estimation approach for secure and QoS routing in MANET&lt;/title&gt;&lt;secondary-title&gt;International Journal of Electrical &amp;amp; Computer Engineering (2088-8708)&lt;/secondary-title&gt;&lt;/titles&gt;&lt;periodical&gt;&lt;full-title&gt;International Journal of Electrical &amp;amp; Computer Engineering (2088-8708)&lt;/full-title&gt;&lt;/periodical&gt;&lt;volume&gt;9&lt;/volume&gt;&lt;dates&gt;&lt;year&gt;2019&lt;/year&gt;&lt;/dates&gt;&lt;isbn&gt;2088-8708&lt;/isbn&gt;&lt;urls&gt;&lt;/urls&gt;&lt;/record&gt;&lt;/Cite&gt;&lt;/EndNote&gt;</w:instrText>
      </w:r>
      <w:r w:rsidR="004E5894">
        <w:fldChar w:fldCharType="separate"/>
      </w:r>
      <w:r w:rsidR="004E5894">
        <w:rPr>
          <w:noProof/>
        </w:rPr>
        <w:t>[1]</w:t>
      </w:r>
      <w:r w:rsidR="004E5894">
        <w:fldChar w:fldCharType="end"/>
      </w:r>
      <w:r>
        <w:rPr>
          <w:lang w:val="id-ID"/>
        </w:rPr>
        <w:t>. Each node can act as a router on its own in an infrastructure-free way to provide the network functionality necessary</w:t>
      </w:r>
      <w:r>
        <w:t xml:space="preserve"> </w:t>
      </w:r>
      <w:r w:rsidRPr="008B37F2">
        <w:rPr>
          <w:lang w:val="id-ID"/>
        </w:rPr>
        <w:fldChar w:fldCharType="begin"/>
      </w:r>
      <w:r w:rsidR="004E5894">
        <w:rPr>
          <w:lang w:val="id-ID"/>
        </w:rPr>
        <w:instrText xml:space="preserve"> ADDIN EN.CITE &lt;EndNote&gt;&lt;Cite&gt;&lt;Author&gt;Kakkar&lt;/Author&gt;&lt;Year&gt;2016&lt;/Year&gt;&lt;RecNum&gt;2100&lt;/RecNum&gt;&lt;DisplayText&gt;[2, 3]&lt;/DisplayText&gt;&lt;record&gt;&lt;rec-number&gt;2100&lt;/rec-number&gt;&lt;foreign-keys&gt;&lt;key app="EN" db-id="xvfz5psfzve022es553xa5dd2ttwwep9wt2d" timestamp="1561104444"&gt;2100&lt;/key&gt;&lt;/foreign-keys&gt;&lt;ref-type name="Conference Proceedings"&gt;10&lt;/ref-type&gt;&lt;contributors&gt;&lt;authors&gt;&lt;author&gt;Kakkar, Parveen&lt;/author&gt;&lt;author&gt;Saluja, Krishan&lt;/author&gt;&lt;/authors&gt;&lt;/contributors&gt;&lt;titles&gt;&lt;title&gt;Performance investigations of reactive routing protocols under flooding attack in MANET&lt;/title&gt;&lt;secondary-title&gt;2016 3rd International Conference on Computing for Sustainable Global Development (INDIACom)&lt;/secondary-title&gt;&lt;/titles&gt;&lt;pages&gt;623-627&lt;/pages&gt;&lt;dates&gt;&lt;year&gt;2016&lt;/year&gt;&lt;/dates&gt;&lt;publisher&gt;IEEE&lt;/publisher&gt;&lt;isbn&gt;9380544219&lt;/isbn&gt;&lt;urls&gt;&lt;/urls&gt;&lt;/record&gt;&lt;/Cite&gt;&lt;Cite&gt;&lt;Author&gt;Datey&lt;/Author&gt;&lt;Year&gt;2015&lt;/Year&gt;&lt;RecNum&gt;2099&lt;/RecNum&gt;&lt;record&gt;&lt;rec-number&gt;2099&lt;/rec-number&gt;&lt;foreign-keys&gt;&lt;key app="EN" db-id="xvfz5psfzve022es553xa5dd2ttwwep9wt2d" timestamp="1561103371"&gt;2099&lt;/key&gt;&lt;/foreign-keys&gt;&lt;ref-type name="Journal Article"&gt;17&lt;/ref-type&gt;&lt;contributors&gt;&lt;authors&gt;&lt;author&gt;Datey, Sampada Ganesh&lt;/author&gt;&lt;author&gt;Ansari, Taha&lt;/author&gt;&lt;/authors&gt;&lt;/contributors&gt;&lt;titles&gt;&lt;title&gt;Mobile Ad-hoc networks its advantages and challenges&lt;/title&gt;&lt;secondary-title&gt;International Journal of Electrical and Electronics Research&lt;/secondary-title&gt;&lt;/titles&gt;&lt;periodical&gt;&lt;full-title&gt;International Journal of Electrical and Electronics Research&lt;/full-title&gt;&lt;/periodical&gt;&lt;pages&gt;491-496&lt;/pages&gt;&lt;volume&gt;3&lt;/volume&gt;&lt;number&gt;2&lt;/number&gt;&lt;dates&gt;&lt;year&gt;2015&lt;/year&gt;&lt;/dates&gt;&lt;urls&gt;&lt;/urls&gt;&lt;/record&gt;&lt;/Cite&gt;&lt;/EndNote&gt;</w:instrText>
      </w:r>
      <w:r w:rsidRPr="008B37F2">
        <w:rPr>
          <w:lang w:val="id-ID"/>
        </w:rPr>
        <w:fldChar w:fldCharType="separate"/>
      </w:r>
      <w:r w:rsidR="004E5894">
        <w:rPr>
          <w:noProof/>
          <w:lang w:val="id-ID"/>
        </w:rPr>
        <w:t>[2, 3]</w:t>
      </w:r>
      <w:r w:rsidRPr="008B37F2">
        <w:rPr>
          <w:lang w:val="id-ID"/>
        </w:rPr>
        <w:fldChar w:fldCharType="end"/>
      </w:r>
      <w:r w:rsidRPr="008B37F2">
        <w:rPr>
          <w:lang w:val="id-ID"/>
        </w:rPr>
        <w:t xml:space="preserve">. </w:t>
      </w:r>
      <w:r>
        <w:t>The MANET can be used in various fields, including military applications, sensor environments, rescue operations</w:t>
      </w:r>
      <w:r w:rsidRPr="008B37F2">
        <w:rPr>
          <w:lang w:val="id-ID"/>
        </w:rPr>
        <w:t xml:space="preserve"> </w:t>
      </w:r>
      <w:r w:rsidRPr="008B37F2">
        <w:rPr>
          <w:lang w:val="id-ID"/>
        </w:rPr>
        <w:fldChar w:fldCharType="begin"/>
      </w:r>
      <w:r w:rsidR="004E5894">
        <w:rPr>
          <w:lang w:val="id-ID"/>
        </w:rPr>
        <w:instrText xml:space="preserve"> ADDIN EN.CITE &lt;EndNote&gt;&lt;Cite&gt;&lt;Author&gt;Yadav&lt;/Author&gt;&lt;Year&gt;2014&lt;/Year&gt;&lt;RecNum&gt;2101&lt;/RecNum&gt;&lt;DisplayText&gt;[4]&lt;/DisplayText&gt;&lt;record&gt;&lt;rec-number&gt;2101&lt;/rec-number&gt;&lt;foreign-keys&gt;&lt;key app="EN" db-id="xvfz5psfzve022es553xa5dd2ttwwep9wt2d" timestamp="1561104612"&gt;2101&lt;/key&gt;&lt;/foreign-keys&gt;&lt;ref-type name="Journal Article"&gt;17&lt;/ref-type&gt;&lt;contributors&gt;&lt;authors&gt;&lt;author&gt;Yadav, Meenakshi&lt;/author&gt;&lt;author&gt;Uparosiya, Nisha&lt;/author&gt;&lt;/authors&gt;&lt;/contributors&gt;&lt;titles&gt;&lt;title&gt;Survey on MANET: Routing protocols, advantages, problems and security&lt;/title&gt;&lt;secondary-title&gt;International Journal of Innovative Computer Science &amp;amp; Engineering&lt;/secondary-title&gt;&lt;/titles&gt;&lt;periodical&gt;&lt;full-title&gt;International Journal of Innovative Computer Science &amp;amp; Engineering&lt;/full-title&gt;&lt;/periodical&gt;&lt;pages&gt;12-17&lt;/pages&gt;&lt;volume&gt;1&lt;/volume&gt;&lt;number&gt;2&lt;/number&gt;&lt;dates&gt;&lt;year&gt;2014&lt;/year&gt;&lt;/dates&gt;&lt;urls&gt;&lt;/urls&gt;&lt;/record&gt;&lt;/Cite&gt;&lt;/EndNote&gt;</w:instrText>
      </w:r>
      <w:r w:rsidRPr="008B37F2">
        <w:rPr>
          <w:lang w:val="id-ID"/>
        </w:rPr>
        <w:fldChar w:fldCharType="separate"/>
      </w:r>
      <w:r w:rsidR="004E5894">
        <w:rPr>
          <w:noProof/>
          <w:lang w:val="id-ID"/>
        </w:rPr>
        <w:t>[4]</w:t>
      </w:r>
      <w:r w:rsidRPr="008B37F2">
        <w:rPr>
          <w:lang w:val="id-ID"/>
        </w:rPr>
        <w:fldChar w:fldCharType="end"/>
      </w:r>
      <w:r w:rsidRPr="008B37F2">
        <w:rPr>
          <w:lang w:val="id-ID"/>
        </w:rPr>
        <w:t xml:space="preserve">. </w:t>
      </w:r>
      <w:r>
        <w:rPr>
          <w:lang w:val="id-ID"/>
        </w:rPr>
        <w:t>MANET has special features such as dynamic topology, which implies that nodes frequently change mobility, which compromises network security</w:t>
      </w:r>
      <w:r w:rsidRPr="008B37F2">
        <w:rPr>
          <w:lang w:val="id-ID"/>
        </w:rPr>
        <w:t xml:space="preserve"> </w:t>
      </w:r>
      <w:r w:rsidRPr="008B37F2">
        <w:rPr>
          <w:lang w:val="id-ID"/>
        </w:rPr>
        <w:fldChar w:fldCharType="begin"/>
      </w:r>
      <w:r w:rsidR="004E5894">
        <w:rPr>
          <w:lang w:val="id-ID"/>
        </w:rPr>
        <w:instrText xml:space="preserve"> ADDIN EN.CITE &lt;EndNote&gt;&lt;Cite&gt;&lt;Author&gt;Nayak&lt;/Author&gt;&lt;Year&gt;2016&lt;/Year&gt;&lt;RecNum&gt;2102&lt;/RecNum&gt;&lt;DisplayText&gt;[5]&lt;/DisplayText&gt;&lt;record&gt;&lt;rec-number&gt;2102&lt;/rec-number&gt;&lt;foreign-keys&gt;&lt;key app="EN" db-id="xvfz5psfzve022es553xa5dd2ttwwep9wt2d" timestamp="1561104857"&gt;2102&lt;/key&gt;&lt;/foreign-keys&gt;&lt;ref-type name="Journal Article"&gt;17&lt;/ref-type&gt;&lt;contributors&gt;&lt;authors&gt;&lt;author&gt;Nayak, Padmalaya&lt;/author&gt;&lt;author&gt;Vathasavai, Bhavani&lt;/author&gt;&lt;/authors&gt;&lt;/contributors&gt;&lt;titles&gt;&lt;title&gt;Impact of random mobility models for reactive routing protocols over MANET&lt;/title&gt;&lt;secondary-title&gt;International Journal of Simulation--Systems, Science &amp;amp; Technology&lt;/secondary-title&gt;&lt;/titles&gt;&lt;periodical&gt;&lt;full-title&gt;International Journal of Simulation--Systems, Science &amp;amp; Technology&lt;/full-title&gt;&lt;/periodical&gt;&lt;pages&gt;112-115&lt;/pages&gt;&lt;volume&gt;17&lt;/volume&gt;&lt;number&gt;34&lt;/number&gt;&lt;dates&gt;&lt;year&gt;2016&lt;/year&gt;&lt;/dates&gt;&lt;isbn&gt;1473-8031&lt;/isbn&gt;&lt;urls&gt;&lt;/urls&gt;&lt;/record&gt;&lt;/Cite&gt;&lt;/EndNote&gt;</w:instrText>
      </w:r>
      <w:r w:rsidRPr="008B37F2">
        <w:rPr>
          <w:lang w:val="id-ID"/>
        </w:rPr>
        <w:fldChar w:fldCharType="separate"/>
      </w:r>
      <w:r w:rsidR="004E5894">
        <w:rPr>
          <w:noProof/>
          <w:lang w:val="id-ID"/>
        </w:rPr>
        <w:t>[5]</w:t>
      </w:r>
      <w:r w:rsidRPr="008B37F2">
        <w:rPr>
          <w:lang w:val="id-ID"/>
        </w:rPr>
        <w:fldChar w:fldCharType="end"/>
      </w:r>
      <w:r w:rsidRPr="008B37F2">
        <w:rPr>
          <w:lang w:val="id-ID"/>
        </w:rPr>
        <w:t xml:space="preserve">. </w:t>
      </w:r>
      <w:r>
        <w:rPr>
          <w:lang w:val="id-ID"/>
        </w:rPr>
        <w:t>It is, therefore vulnerable to various attacks such as flooding attacks that deliberately send ample traffic packets to interrupt the efficiency of the network</w:t>
      </w:r>
      <w:r>
        <w:t xml:space="preserve"> </w:t>
      </w:r>
      <w:r w:rsidRPr="008B37F2">
        <w:rPr>
          <w:lang w:val="id-ID"/>
        </w:rPr>
        <w:fldChar w:fldCharType="begin"/>
      </w:r>
      <w:r w:rsidR="004E5894">
        <w:rPr>
          <w:lang w:val="id-ID"/>
        </w:rPr>
        <w:instrText xml:space="preserve"> ADDIN EN.CITE &lt;EndNote&gt;&lt;Cite&gt;&lt;Author&gt;Gurung&lt;/Author&gt;&lt;Year&gt;2019&lt;/Year&gt;&lt;RecNum&gt;2103&lt;/RecNum&gt;&lt;DisplayText&gt;[6, 7]&lt;/DisplayText&gt;&lt;record&gt;&lt;rec-number&gt;2103&lt;/rec-number&gt;&lt;foreign-keys&gt;&lt;key app="EN" db-id="xvfz5psfzve022es553xa5dd2ttwwep9wt2d" timestamp="1561104915"&gt;2103&lt;/key&gt;&lt;/foreign-keys&gt;&lt;ref-type name="Journal Article"&gt;17&lt;/ref-type&gt;&lt;contributors&gt;&lt;authors&gt;&lt;author&gt;Gurung, Shashi&lt;/author&gt;&lt;author&gt;Chauhan, Siddhartha&lt;/author&gt;&lt;/authors&gt;&lt;/contributors&gt;&lt;titles&gt;&lt;title&gt;A dynamic threshold based algorithm for improving security and performance of AODV under black-hole attack in MANET&lt;/title&gt;&lt;secondary-title&gt;Wireless Networks&lt;/secondary-title&gt;&lt;/titles&gt;&lt;periodical&gt;&lt;full-title&gt;Wireless Networks&lt;/full-title&gt;&lt;/periodical&gt;&lt;pages&gt;1685-1695&lt;/pages&gt;&lt;volume&gt;25&lt;/volume&gt;&lt;number&gt;4&lt;/number&gt;&lt;dates&gt;&lt;year&gt;2019&lt;/year&gt;&lt;/dates&gt;&lt;isbn&gt;1022-0038&lt;/isbn&gt;&lt;urls&gt;&lt;/urls&gt;&lt;/record&gt;&lt;/Cite&gt;&lt;Cite&gt;&lt;Author&gt;Sarika&lt;/Author&gt;&lt;Year&gt;2016&lt;/Year&gt;&lt;RecNum&gt;2104&lt;/RecNum&gt;&lt;record&gt;&lt;rec-number&gt;2104&lt;/rec-number&gt;&lt;foreign-keys&gt;&lt;key app="EN" db-id="xvfz5psfzve022es553xa5dd2ttwwep9wt2d" timestamp="1561104969"&gt;2104&lt;/key&gt;&lt;/foreign-keys&gt;&lt;ref-type name="Journal Article"&gt;17&lt;/ref-type&gt;&lt;contributors&gt;&lt;authors&gt;&lt;author&gt;Sarika, S&lt;/author&gt;&lt;author&gt;Pravin, A&lt;/author&gt;&lt;author&gt;Vijayakumar, A&lt;/author&gt;&lt;author&gt;Selvamani, K&lt;/author&gt;&lt;/authors&gt;&lt;/contributors&gt;&lt;titles&gt;&lt;title&gt;Security issues in mobile ad hoc networks&lt;/title&gt;&lt;secondary-title&gt;Procedia Computer Science&lt;/secondary-title&gt;&lt;/titles&gt;&lt;periodical&gt;&lt;full-title&gt;Procedia Computer Science&lt;/full-title&gt;&lt;/periodical&gt;&lt;pages&gt;329-335&lt;/pages&gt;&lt;volume&gt;92&lt;/volume&gt;&lt;dates&gt;&lt;year&gt;2016&lt;/year&gt;&lt;/dates&gt;&lt;isbn&gt;1877-0509&lt;/isbn&gt;&lt;urls&gt;&lt;/urls&gt;&lt;/record&gt;&lt;/Cite&gt;&lt;/EndNote&gt;</w:instrText>
      </w:r>
      <w:r w:rsidRPr="008B37F2">
        <w:rPr>
          <w:lang w:val="id-ID"/>
        </w:rPr>
        <w:fldChar w:fldCharType="separate"/>
      </w:r>
      <w:r w:rsidR="004E5894">
        <w:rPr>
          <w:noProof/>
          <w:lang w:val="id-ID"/>
        </w:rPr>
        <w:t>[6, 7]</w:t>
      </w:r>
      <w:r w:rsidRPr="008B37F2">
        <w:rPr>
          <w:lang w:val="id-ID"/>
        </w:rPr>
        <w:fldChar w:fldCharType="end"/>
      </w:r>
      <w:r w:rsidRPr="008B37F2">
        <w:rPr>
          <w:lang w:val="id-ID"/>
        </w:rPr>
        <w:t xml:space="preserve">. </w:t>
      </w:r>
    </w:p>
    <w:p w14:paraId="36D9F380" w14:textId="6BC9E8E6" w:rsidR="00F74B97" w:rsidRPr="008B37F2" w:rsidRDefault="00F74B97" w:rsidP="00F74B97">
      <w:pPr>
        <w:ind w:firstLine="720"/>
        <w:jc w:val="both"/>
        <w:rPr>
          <w:lang w:val="id-ID"/>
        </w:rPr>
      </w:pPr>
      <w:r>
        <w:rPr>
          <w:lang w:val="id-ID"/>
        </w:rPr>
        <w:t>Securing MANET is a critical research issue; it is vulnerable to many types of attacks and interferes with network security characteristics. One of the threatening attacks MANET is the Distributed Denial of Service (DDoS) attack</w:t>
      </w:r>
      <w:r w:rsidRPr="008B37F2">
        <w:rPr>
          <w:lang w:val="id-ID"/>
        </w:rPr>
        <w:t xml:space="preserve"> </w:t>
      </w:r>
      <w:r w:rsidRPr="008B37F2">
        <w:rPr>
          <w:lang w:val="id-ID"/>
        </w:rPr>
        <w:fldChar w:fldCharType="begin">
          <w:fldData xml:space="preserve">PEVuZE5vdGU+PENpdGU+PEF1dGhvcj5Zb3VuaXM8L0F1dGhvcj48WWVhcj4yMDE3PC9ZZWFyPjxS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</w:fldData>
        </w:fldChar>
      </w:r>
      <w:r w:rsidR="001767B8">
        <w:rPr>
          <w:lang w:val="id-ID"/>
        </w:rPr>
        <w:instrText xml:space="preserve"> ADDIN EN.CITE </w:instrText>
      </w:r>
      <w:r w:rsidR="001767B8">
        <w:rPr>
          <w:lang w:val="id-ID"/>
        </w:rPr>
        <w:fldChar w:fldCharType="begin">
          <w:fldData xml:space="preserve">PEVuZE5vdGU+PENpdGU+PEF1dGhvcj5Zb3VuaXM8L0F1dGhvcj48WWVhcj4yMDE3PC9ZZWFyPjxS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</w:fldData>
        </w:fldChar>
      </w:r>
      <w:r w:rsidR="001767B8">
        <w:rPr>
          <w:lang w:val="id-ID"/>
        </w:rPr>
        <w:instrText xml:space="preserve"> ADDIN EN.CITE.DATA </w:instrText>
      </w:r>
      <w:r w:rsidR="001767B8">
        <w:rPr>
          <w:lang w:val="id-ID"/>
        </w:rPr>
      </w:r>
      <w:r w:rsidR="001767B8">
        <w:rPr>
          <w:lang w:val="id-ID"/>
        </w:rPr>
        <w:fldChar w:fldCharType="end"/>
      </w:r>
      <w:r w:rsidRPr="008B37F2">
        <w:rPr>
          <w:lang w:val="id-ID"/>
        </w:rPr>
      </w:r>
      <w:r w:rsidRPr="008B37F2">
        <w:rPr>
          <w:lang w:val="id-ID"/>
        </w:rPr>
        <w:fldChar w:fldCharType="separate"/>
      </w:r>
      <w:r w:rsidR="001767B8">
        <w:rPr>
          <w:noProof/>
          <w:lang w:val="id-ID"/>
        </w:rPr>
        <w:t>[7-12]</w:t>
      </w:r>
      <w:r w:rsidRPr="008B37F2">
        <w:rPr>
          <w:lang w:val="id-ID"/>
        </w:rPr>
        <w:fldChar w:fldCharType="end"/>
      </w:r>
      <w:r w:rsidRPr="008B37F2">
        <w:rPr>
          <w:lang w:val="id-ID"/>
        </w:rPr>
        <w:t xml:space="preserve">. </w:t>
      </w:r>
      <w:r>
        <w:t>The DDoS attacker has hundreds or thousands of useless packets flooding the victim's resources to make the network busy or out of service. This will reduce the capacity of the network and render it unable to perform its role. It thus becomes incapable of providing services to the legitimate nodes.</w:t>
      </w:r>
    </w:p>
    <w:p w14:paraId="625F3ABB" w14:textId="7A33658E" w:rsidR="00F74B97" w:rsidRPr="00AD1B04" w:rsidRDefault="00F74B97" w:rsidP="00F74B97">
      <w:pPr>
        <w:ind w:firstLine="720"/>
        <w:jc w:val="both"/>
      </w:pPr>
      <w:r>
        <w:rPr>
          <w:lang w:val="id-ID"/>
        </w:rPr>
        <w:t xml:space="preserve">We deployed a DDoS network attack in the NS-2 simulator in this study, and it is called the distributed Denial of Service protocol (DDoSM). DDOSM uses the NS-2 traffic generator to produce a </w:t>
      </w:r>
      <w:r>
        <w:rPr>
          <w:lang w:val="id-ID"/>
        </w:rPr>
        <w:lastRenderedPageBreak/>
        <w:t>stream of Constant Bit Rate (CBR) traffic, a feature that does not exist in actual networks but is used for simulation purposes of testing the most sensitive and efficient routing protocols under the attack effect without affecting network performance. The DDoSM model will be incorporated into three types of routing protocols: Zone Routing Protocol (ZRP)</w:t>
      </w:r>
      <w:r>
        <w:t xml:space="preserve"> </w:t>
      </w:r>
      <w:r w:rsidRPr="008B37F2">
        <w:rPr>
          <w:lang w:val="id-ID"/>
        </w:rPr>
        <w:fldChar w:fldCharType="begin"/>
      </w:r>
      <w:r w:rsidR="001767B8">
        <w:rPr>
          <w:lang w:val="id-ID"/>
        </w:rPr>
        <w:instrText xml:space="preserve"> ADDIN EN.CITE &lt;EndNote&gt;&lt;Cite&gt;&lt;Author&gt;Beijar&lt;/Author&gt;&lt;Year&gt;2002&lt;/Year&gt;&lt;RecNum&gt;2108&lt;/RecNum&gt;&lt;DisplayText&gt;[13]&lt;/DisplayText&gt;&lt;record&gt;&lt;rec-number&gt;2108&lt;/rec-number&gt;&lt;foreign-keys&gt;&lt;key app="EN" db-id="xvfz5psfzve022es553xa5dd2ttwwep9wt2d" timestamp="1561106404"&gt;2108&lt;/key&gt;&lt;/foreign-keys&gt;&lt;ref-type name="Journal Article"&gt;17&lt;/ref-type&gt;&lt;contributors&gt;&lt;authors&gt;&lt;author&gt;Beijar, Nicklas&lt;/author&gt;&lt;/authors&gt;&lt;/contributors&gt;&lt;titles&gt;&lt;title&gt;Zone routing protocol (ZRP)&lt;/title&gt;&lt;secondary-title&gt;Networking Laboratory, Helsinki University of Technology, Finland&lt;/secondary-title&gt;&lt;/titles&gt;&lt;periodical&gt;&lt;full-title&gt;Networking Laboratory, Helsinki University of Technology, Finland&lt;/full-title&gt;&lt;/periodical&gt;&lt;pages&gt;1-12&lt;/pages&gt;&lt;volume&gt;9&lt;/volume&gt;&lt;dates&gt;&lt;year&gt;2002&lt;/year&gt;&lt;/dates&gt;&lt;urls&gt;&lt;/urls&gt;&lt;/record&gt;&lt;/Cite&gt;&lt;/EndNote&gt;</w:instrText>
      </w:r>
      <w:r w:rsidRPr="008B37F2">
        <w:rPr>
          <w:lang w:val="id-ID"/>
        </w:rPr>
        <w:fldChar w:fldCharType="separate"/>
      </w:r>
      <w:r w:rsidR="001767B8">
        <w:rPr>
          <w:noProof/>
          <w:lang w:val="id-ID"/>
        </w:rPr>
        <w:t>[13]</w:t>
      </w:r>
      <w:r w:rsidRPr="008B37F2">
        <w:rPr>
          <w:lang w:val="id-ID"/>
        </w:rPr>
        <w:fldChar w:fldCharType="end"/>
      </w:r>
      <w:r>
        <w:rPr>
          <w:lang w:val="id-ID"/>
        </w:rPr>
        <w:t xml:space="preserve"> which is a hybrid routing protocol, Ad-hoc On-Demand Distance Vector (AODV)</w:t>
      </w:r>
      <w:r>
        <w:t xml:space="preserve"> </w:t>
      </w:r>
      <w:r w:rsidRPr="008B37F2">
        <w:rPr>
          <w:lang w:val="id-ID"/>
        </w:rPr>
        <w:fldChar w:fldCharType="begin"/>
      </w:r>
      <w:r w:rsidR="001767B8">
        <w:rPr>
          <w:lang w:val="id-ID"/>
        </w:rPr>
        <w:instrText xml:space="preserve"> ADDIN EN.CITE &lt;EndNote&gt;&lt;Cite&gt;&lt;Author&gt;Perkins&lt;/Author&gt;&lt;Year&gt;2003&lt;/Year&gt;&lt;RecNum&gt;2109&lt;/RecNum&gt;&lt;DisplayText&gt;[14]&lt;/DisplayText&gt;&lt;record&gt;&lt;rec-number&gt;2109&lt;/rec-number&gt;&lt;foreign-keys&gt;&lt;key app="EN" db-id="xvfz5psfzve022es553xa5dd2ttwwep9wt2d" timestamp="1561106448"&gt;2109&lt;/key&gt;&lt;/foreign-keys&gt;&lt;ref-type name="Report"&gt;27&lt;/ref-type&gt;&lt;contributors&gt;&lt;authors&gt;&lt;author&gt;Perkins, Charles&lt;/author&gt;&lt;author&gt;Belding-Royer, Elizabeth&lt;/author&gt;&lt;author&gt;Das, Samir&lt;/author&gt;&lt;/authors&gt;&lt;/contributors&gt;&lt;titles&gt;&lt;title&gt;Ad hoc on-demand distance vector (AODV) routing&lt;/title&gt;&lt;/titles&gt;&lt;dates&gt;&lt;year&gt;2003&lt;/year&gt;&lt;/dates&gt;&lt;isbn&gt;2070-1721&lt;/isbn&gt;&lt;urls&gt;&lt;/urls&gt;&lt;/record&gt;&lt;/Cite&gt;&lt;/EndNote&gt;</w:instrText>
      </w:r>
      <w:r w:rsidRPr="008B37F2">
        <w:rPr>
          <w:lang w:val="id-ID"/>
        </w:rPr>
        <w:fldChar w:fldCharType="separate"/>
      </w:r>
      <w:r w:rsidR="001767B8">
        <w:rPr>
          <w:noProof/>
          <w:lang w:val="id-ID"/>
        </w:rPr>
        <w:t>[14]</w:t>
      </w:r>
      <w:r w:rsidRPr="008B37F2">
        <w:rPr>
          <w:lang w:val="id-ID"/>
        </w:rPr>
        <w:fldChar w:fldCharType="end"/>
      </w:r>
      <w:r>
        <w:rPr>
          <w:lang w:val="id-ID"/>
        </w:rPr>
        <w:t xml:space="preserve"> which is a reactive routing protocol, and Location-Aided Routing (LAR)</w:t>
      </w:r>
      <w:r>
        <w:t xml:space="preserve"> </w:t>
      </w:r>
      <w:r w:rsidRPr="008B37F2">
        <w:rPr>
          <w:lang w:val="id-ID"/>
        </w:rPr>
        <w:fldChar w:fldCharType="begin"/>
      </w:r>
      <w:r w:rsidR="001767B8">
        <w:rPr>
          <w:lang w:val="id-ID"/>
        </w:rPr>
        <w:instrText xml:space="preserve"> ADDIN EN.CITE &lt;EndNote&gt;&lt;Cite&gt;&lt;Author&gt;Ko&lt;/Author&gt;&lt;Year&gt;2000&lt;/Year&gt;&lt;RecNum&gt;2110&lt;/RecNum&gt;&lt;DisplayText&gt;[15]&lt;/DisplayText&gt;&lt;record&gt;&lt;rec-number&gt;2110&lt;/rec-number&gt;&lt;foreign-keys&gt;&lt;key app="EN" db-id="xvfz5psfzve022es553xa5dd2ttwwep9wt2d" timestamp="1561106483"&gt;2110&lt;/key&gt;&lt;/foreign-keys&gt;&lt;ref-type name="Journal Article"&gt;17&lt;/ref-type&gt;&lt;contributors&gt;&lt;authors&gt;&lt;author&gt;Ko, Young‐Bae&lt;/author&gt;&lt;author&gt;Vaidya, Nitin H&lt;/author&gt;&lt;/authors&gt;&lt;/contributors&gt;&lt;titles&gt;&lt;title&gt;Location‐Aided Routing (LAR) in mobile ad hoc networks&lt;/title&gt;&lt;secondary-title&gt;Wireless networks&lt;/secondary-title&gt;&lt;/titles&gt;&lt;periodical&gt;&lt;full-title&gt;Wireless Networks&lt;/full-title&gt;&lt;/periodical&gt;&lt;pages&gt;307-321&lt;/pages&gt;&lt;volume&gt;6&lt;/volume&gt;&lt;number&gt;4&lt;/number&gt;&lt;dates&gt;&lt;year&gt;2000&lt;/year&gt;&lt;/dates&gt;&lt;isbn&gt;1022-0038&lt;/isbn&gt;&lt;urls&gt;&lt;/urls&gt;&lt;/record&gt;&lt;/Cite&gt;&lt;/EndNote&gt;</w:instrText>
      </w:r>
      <w:r w:rsidRPr="008B37F2">
        <w:rPr>
          <w:lang w:val="id-ID"/>
        </w:rPr>
        <w:fldChar w:fldCharType="separate"/>
      </w:r>
      <w:r w:rsidR="001767B8">
        <w:rPr>
          <w:noProof/>
          <w:lang w:val="id-ID"/>
        </w:rPr>
        <w:t>[15]</w:t>
      </w:r>
      <w:r w:rsidRPr="008B37F2">
        <w:rPr>
          <w:lang w:val="id-ID"/>
        </w:rPr>
        <w:fldChar w:fldCharType="end"/>
      </w:r>
      <w:r>
        <w:rPr>
          <w:lang w:val="id-ID"/>
        </w:rPr>
        <w:t xml:space="preserve"> which is an aided routing protocol to geographic position. The DDoSM model performs flooding attacks on these routing protocols and then analyzes resistance to DDoS attack by each of these routing protocols and this can be useful for maintaining a MANET.</w:t>
      </w:r>
    </w:p>
    <w:p w14:paraId="7A5D11D7" w14:textId="77777777" w:rsidR="00F74B97" w:rsidRPr="00830A9F" w:rsidRDefault="00F74B97" w:rsidP="00F74B97">
      <w:pPr>
        <w:ind w:firstLine="720"/>
        <w:jc w:val="both"/>
        <w:rPr>
          <w:lang w:val="id-ID"/>
        </w:rPr>
      </w:pPr>
      <w:r>
        <w:rPr>
          <w:lang w:val="id-ID"/>
        </w:rPr>
        <w:t>The remainder of the article is structured accordingly.</w:t>
      </w:r>
      <w:r>
        <w:t xml:space="preserve"> </w:t>
      </w:r>
      <w:r>
        <w:rPr>
          <w:lang w:val="id-ID"/>
        </w:rPr>
        <w:t>We provide an overview of the research background and work related to it in Section 2. Section 3 introduces the theoretical simulation model, simulation environment and performance metric for the DDoS attack. Section 4 addresses the results and evaluations and we summarize our research and  future work in Section 5.</w:t>
      </w:r>
    </w:p>
    <w:p w14:paraId="5F825340" w14:textId="77777777" w:rsidR="00F74B97" w:rsidRPr="00B517DE" w:rsidRDefault="00F74B97" w:rsidP="00F74B97">
      <w:pPr>
        <w:adjustRightInd w:val="0"/>
        <w:ind w:firstLine="210"/>
        <w:jc w:val="both"/>
        <w:rPr>
          <w:rFonts w:cs="Arial"/>
          <w:color w:val="FF0000"/>
          <w:shd w:val="clear" w:color="auto" w:fill="FFFFFF"/>
        </w:rPr>
      </w:pPr>
    </w:p>
    <w:p w14:paraId="25C098B1" w14:textId="77777777" w:rsidR="00F74B97" w:rsidRPr="00B517DE" w:rsidRDefault="00F74B97" w:rsidP="00F74B97">
      <w:pPr>
        <w:adjustRightInd w:val="0"/>
        <w:ind w:firstLine="720"/>
        <w:jc w:val="both"/>
        <w:rPr>
          <w:rFonts w:cs="Arial"/>
          <w:shd w:val="clear" w:color="auto" w:fill="FFFFFF"/>
        </w:rPr>
      </w:pPr>
    </w:p>
    <w:p w14:paraId="68AE7AFE" w14:textId="77777777" w:rsidR="00F74B97" w:rsidRDefault="00F74B97" w:rsidP="00F74B97">
      <w:pPr>
        <w:numPr>
          <w:ilvl w:val="0"/>
          <w:numId w:val="15"/>
        </w:numPr>
        <w:tabs>
          <w:tab w:val="left" w:pos="426"/>
        </w:tabs>
        <w:ind w:left="426" w:hanging="426"/>
        <w:rPr>
          <w:b/>
          <w:bCs/>
          <w:lang w:val="id-ID"/>
        </w:rPr>
      </w:pPr>
      <w:r w:rsidRPr="00B517DE">
        <w:rPr>
          <w:b/>
          <w:bCs/>
          <w:lang w:val="id-ID"/>
        </w:rPr>
        <w:t>BACKGROUND AND RELATED WORK</w:t>
      </w:r>
    </w:p>
    <w:p w14:paraId="08B14110" w14:textId="77777777" w:rsidR="00F74B97" w:rsidRDefault="00F74B97" w:rsidP="00F74B97">
      <w:pPr>
        <w:tabs>
          <w:tab w:val="left" w:pos="426"/>
        </w:tabs>
        <w:ind w:left="426"/>
        <w:rPr>
          <w:b/>
          <w:bCs/>
          <w:lang w:val="id-ID"/>
        </w:rPr>
      </w:pPr>
    </w:p>
    <w:p w14:paraId="1319ADAD" w14:textId="77777777" w:rsidR="00F74B97" w:rsidRPr="00B517DE" w:rsidRDefault="00F74B97" w:rsidP="00F74B97">
      <w:pPr>
        <w:numPr>
          <w:ilvl w:val="1"/>
          <w:numId w:val="15"/>
        </w:numPr>
        <w:tabs>
          <w:tab w:val="left" w:pos="426"/>
        </w:tabs>
        <w:ind w:left="426" w:hanging="426"/>
        <w:rPr>
          <w:b/>
          <w:bCs/>
          <w:lang w:val="id-ID"/>
        </w:rPr>
      </w:pPr>
      <w:r w:rsidRPr="00E1248D">
        <w:rPr>
          <w:b/>
          <w:bCs/>
        </w:rPr>
        <w:t>Mobile Ad-Hoc Network (MANET)</w:t>
      </w:r>
    </w:p>
    <w:p w14:paraId="5B28756D" w14:textId="77777777" w:rsidR="00F74B97" w:rsidRDefault="00F74B97" w:rsidP="00F74B97">
      <w:pPr>
        <w:tabs>
          <w:tab w:val="left" w:pos="0"/>
        </w:tabs>
        <w:ind w:right="-1" w:firstLine="720"/>
        <w:jc w:val="both"/>
        <w:rPr>
          <w:lang w:val="id-ID"/>
        </w:rPr>
      </w:pPr>
      <w:r>
        <w:rPr>
          <w:lang w:val="id-ID"/>
        </w:rPr>
        <w:t xml:space="preserve">MANET is a type of wireless network that does not have a central base station to spread nodes. As shown in </w:t>
      </w:r>
      <w:r>
        <w:t>F</w:t>
      </w:r>
      <w:r>
        <w:rPr>
          <w:lang w:val="id-ID"/>
        </w:rPr>
        <w:t>igure 1, When two nodes have to communicate with each other, they have to be within each other's range and have to rely on other nodes for communication. MANET is easily set up in locations that do not embrace the existence of wired networks for a short time span. It may be helpful in war or natural disaster situations. However, due to the lack of networks and cables, MANET has several advantageous benefits such as low budget and effortless operation, and because it has a quick implementation with setup for the same purpose. Because of its open nature, and no central supervision, MANET suffers from security threats.</w:t>
      </w:r>
    </w:p>
    <w:p w14:paraId="3A2DBD8D" w14:textId="77777777" w:rsidR="00F74B97" w:rsidRPr="00E1248D" w:rsidRDefault="00F74B97" w:rsidP="00F74B97">
      <w:pPr>
        <w:tabs>
          <w:tab w:val="left" w:pos="0"/>
        </w:tabs>
        <w:ind w:right="-1" w:firstLine="720"/>
        <w:jc w:val="both"/>
        <w:rPr>
          <w:lang w:val="id-ID"/>
        </w:rPr>
      </w:pPr>
    </w:p>
    <w:p w14:paraId="07CD93BB" w14:textId="77777777" w:rsidR="00F74B97" w:rsidRDefault="00F74B97" w:rsidP="00F74B97">
      <w:pPr>
        <w:tabs>
          <w:tab w:val="left" w:pos="0"/>
        </w:tabs>
        <w:ind w:right="301" w:firstLine="720"/>
        <w:jc w:val="center"/>
      </w:pPr>
      <w:r>
        <w:rPr>
          <w:noProof/>
        </w:rPr>
        <w:drawing>
          <wp:inline distT="0" distB="0" distL="0" distR="0" wp14:anchorId="65E711C0" wp14:editId="6CA0DA4C">
            <wp:extent cx="3095625" cy="16395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pic:cNvPicPr>
                      <a:picLocks noChangeAspect="1" noChangeArrowheads="1"/>
                    </pic:cNvPicPr>
                  </pic:nvPicPr>
                  <pic:blipFill>
                    <a:blip r:embed="rId9">
                      <a:extLst>
                        <a:ext uri="{28A0092B-C50C-407E-A947-70E740481C1C}">
                          <a14:useLocalDpi xmlns:a14="http://schemas.microsoft.com/office/drawing/2010/main" val="0"/>
                        </a:ext>
                      </a:extLst>
                    </a:blip>
                    <a:srcRect l="8427" t="22466" r="9247" b="14458"/>
                    <a:stretch>
                      <a:fillRect/>
                    </a:stretch>
                  </pic:blipFill>
                  <pic:spPr bwMode="auto">
                    <a:xfrm>
                      <a:off x="0" y="0"/>
                      <a:ext cx="3095625" cy="1639570"/>
                    </a:xfrm>
                    <a:prstGeom prst="rect">
                      <a:avLst/>
                    </a:prstGeom>
                    <a:noFill/>
                  </pic:spPr>
                </pic:pic>
              </a:graphicData>
            </a:graphic>
          </wp:inline>
        </w:drawing>
      </w:r>
    </w:p>
    <w:p w14:paraId="74A927AD" w14:textId="77777777" w:rsidR="00F74B97" w:rsidRDefault="00F74B97" w:rsidP="00F74B97">
      <w:pPr>
        <w:jc w:val="center"/>
        <w:rPr>
          <w:shd w:val="clear" w:color="auto" w:fill="FFFFFF"/>
        </w:rPr>
      </w:pPr>
      <w:r w:rsidRPr="00DC5CC0">
        <w:rPr>
          <w:shd w:val="clear" w:color="auto" w:fill="FFFFFF"/>
        </w:rPr>
        <w:t>Figure 1.</w:t>
      </w:r>
      <w:r w:rsidRPr="006360B0">
        <w:rPr>
          <w:shd w:val="clear" w:color="auto" w:fill="FFFFFF"/>
        </w:rPr>
        <w:t xml:space="preserve"> </w:t>
      </w:r>
      <w:r w:rsidRPr="0086498C">
        <w:rPr>
          <w:sz w:val="19"/>
          <w:szCs w:val="19"/>
        </w:rPr>
        <w:t>Mobile Ad-Hoc Network</w:t>
      </w:r>
    </w:p>
    <w:p w14:paraId="18640146" w14:textId="77777777" w:rsidR="00F74B97" w:rsidRDefault="00F74B97" w:rsidP="00F74B97">
      <w:pPr>
        <w:ind w:firstLine="720"/>
        <w:jc w:val="both"/>
        <w:rPr>
          <w:rFonts w:eastAsia="MS Mincho" w:cs="Arial"/>
          <w:shd w:val="clear" w:color="auto" w:fill="FFFFFF"/>
        </w:rPr>
      </w:pPr>
    </w:p>
    <w:p w14:paraId="4F91A3C9" w14:textId="77777777" w:rsidR="00F74B97" w:rsidRPr="003D3AFF" w:rsidRDefault="00F74B97" w:rsidP="00F74B97">
      <w:pPr>
        <w:numPr>
          <w:ilvl w:val="1"/>
          <w:numId w:val="15"/>
        </w:numPr>
        <w:tabs>
          <w:tab w:val="left" w:pos="426"/>
        </w:tabs>
        <w:ind w:left="426" w:hanging="426"/>
        <w:rPr>
          <w:b/>
          <w:bCs/>
          <w:lang w:val="id-ID"/>
        </w:rPr>
      </w:pPr>
      <w:r>
        <w:rPr>
          <w:b/>
          <w:bCs/>
        </w:rPr>
        <w:t>Routing in MANET</w:t>
      </w:r>
    </w:p>
    <w:p w14:paraId="21452931" w14:textId="77777777" w:rsidR="00F74B97" w:rsidRDefault="00F74B97" w:rsidP="00F74B97">
      <w:pPr>
        <w:ind w:firstLine="720"/>
        <w:jc w:val="both"/>
        <w:rPr>
          <w:rFonts w:eastAsia="MS Mincho" w:cs="Arial"/>
          <w:shd w:val="clear" w:color="auto" w:fill="FFFFFF"/>
        </w:rPr>
      </w:pPr>
      <w:r>
        <w:rPr>
          <w:rFonts w:eastAsia="MS Mincho" w:cs="Arial"/>
          <w:shd w:val="clear" w:color="auto" w:fill="FFFFFF"/>
        </w:rPr>
        <w:t xml:space="preserve">Routing is when each node </w:t>
      </w:r>
      <w:proofErr w:type="gramStart"/>
      <w:r>
        <w:rPr>
          <w:rFonts w:eastAsia="MS Mincho" w:cs="Arial"/>
          <w:shd w:val="clear" w:color="auto" w:fill="FFFFFF"/>
        </w:rPr>
        <w:t>has to</w:t>
      </w:r>
      <w:proofErr w:type="gramEnd"/>
      <w:r>
        <w:rPr>
          <w:rFonts w:eastAsia="MS Mincho" w:cs="Arial"/>
          <w:shd w:val="clear" w:color="auto" w:fill="FFFFFF"/>
        </w:rPr>
        <w:t xml:space="preserve"> find paths to transfer data packets between computing devices in the network. Routing in MANET is a major challenge because the topology is temporary and dynamic. This section reviews our study into the three chosen routing protocols.</w:t>
      </w:r>
    </w:p>
    <w:p w14:paraId="754A081A" w14:textId="77777777" w:rsidR="00F74B97" w:rsidRDefault="00F74B97" w:rsidP="00F74B97">
      <w:pPr>
        <w:ind w:firstLine="720"/>
        <w:jc w:val="both"/>
        <w:rPr>
          <w:rFonts w:eastAsia="MS Mincho" w:cs="Arial"/>
          <w:shd w:val="clear" w:color="auto" w:fill="FFFFFF"/>
        </w:rPr>
      </w:pPr>
    </w:p>
    <w:p w14:paraId="3425BC57" w14:textId="77777777" w:rsidR="00F74B97" w:rsidRPr="00B16E75" w:rsidRDefault="00F74B97" w:rsidP="00F74B97">
      <w:pPr>
        <w:pStyle w:val="ListParagraph"/>
        <w:numPr>
          <w:ilvl w:val="2"/>
          <w:numId w:val="15"/>
        </w:numPr>
        <w:tabs>
          <w:tab w:val="left" w:pos="567"/>
        </w:tabs>
        <w:spacing w:after="0" w:line="240" w:lineRule="auto"/>
        <w:ind w:left="709"/>
        <w:rPr>
          <w:rFonts w:ascii="Times New Roman" w:hAnsi="Times New Roman"/>
          <w:b/>
          <w:bCs/>
          <w:sz w:val="20"/>
          <w:szCs w:val="20"/>
        </w:rPr>
      </w:pPr>
      <w:r w:rsidRPr="00B16E75">
        <w:rPr>
          <w:rFonts w:ascii="Times New Roman" w:hAnsi="Times New Roman"/>
          <w:b/>
          <w:bCs/>
          <w:sz w:val="20"/>
          <w:szCs w:val="20"/>
        </w:rPr>
        <w:t>Location-Aided Routing (LAR) Protocol</w:t>
      </w:r>
    </w:p>
    <w:p w14:paraId="26B728DA" w14:textId="6B6204F4" w:rsidR="00F74B97" w:rsidRPr="009C2386" w:rsidRDefault="00F74B97" w:rsidP="00F74B97">
      <w:pPr>
        <w:tabs>
          <w:tab w:val="left" w:pos="0"/>
        </w:tabs>
        <w:ind w:right="-1"/>
        <w:jc w:val="both"/>
        <w:rPr>
          <w:color w:val="000000"/>
        </w:rPr>
      </w:pPr>
      <w:r>
        <w:rPr>
          <w:color w:val="000000"/>
        </w:rPr>
        <w:tab/>
        <w:t xml:space="preserve">LAR is one of the common routing protocols which seeks to reduce the overhead control message </w:t>
      </w:r>
      <w:r>
        <w:rPr>
          <w:color w:val="000000"/>
        </w:rPr>
        <w:fldChar w:fldCharType="begin"/>
      </w:r>
      <w:r w:rsidR="001767B8">
        <w:rPr>
          <w:color w:val="000000"/>
        </w:rPr>
        <w:instrText xml:space="preserve"> ADDIN EN.CITE &lt;EndNote&gt;&lt;Cite&gt;&lt;Author&gt;Ko&lt;/Author&gt;&lt;Year&gt;2000&lt;/Year&gt;&lt;RecNum&gt;2110&lt;/RecNum&gt;&lt;DisplayText&gt;[15, 16]&lt;/DisplayText&gt;&lt;record&gt;&lt;rec-number&gt;2110&lt;/rec-number&gt;&lt;foreign-keys&gt;&lt;key app="EN" db-id="xvfz5psfzve022es553xa5dd2ttwwep9wt2d" timestamp="1561106483"&gt;2110&lt;/key&gt;&lt;/foreign-keys&gt;&lt;ref-type name="Journal Article"&gt;17&lt;/ref-type&gt;&lt;contributors&gt;&lt;authors&gt;&lt;author&gt;Ko, Young‐Bae&lt;/author&gt;&lt;author&gt;Vaidya, Nitin H&lt;/author&gt;&lt;/authors&gt;&lt;/contributors&gt;&lt;titles&gt;&lt;title&gt;Location‐Aided Routing (LAR) in mobile ad hoc networks&lt;/title&gt;&lt;secondary-title&gt;Wireless networks&lt;/secondary-title&gt;&lt;/titles&gt;&lt;periodical&gt;&lt;full-title&gt;Wireless Networks&lt;/full-title&gt;&lt;/periodical&gt;&lt;pages&gt;307-321&lt;/pages&gt;&lt;volume&gt;6&lt;/volume&gt;&lt;number&gt;4&lt;/number&gt;&lt;dates&gt;&lt;year&gt;2000&lt;/year&gt;&lt;/dates&gt;&lt;isbn&gt;1022-0038&lt;/isbn&gt;&lt;urls&gt;&lt;/urls&gt;&lt;/record&gt;&lt;/Cite&gt;&lt;Cite&gt;&lt;Author&gt;Khan&lt;/Author&gt;&lt;Year&gt;2019&lt;/Year&gt;&lt;RecNum&gt;2216&lt;/RecNum&gt;&lt;record&gt;&lt;rec-number&gt;2216&lt;/rec-number&gt;&lt;foreign-keys&gt;&lt;key app="EN" db-id="xvfz5psfzve022es553xa5dd2ttwwep9wt2d" timestamp="1579153762"&gt;2216&lt;/key&gt;&lt;/foreign-keys&gt;&lt;ref-type name="Book Section"&gt;5&lt;/ref-type&gt;&lt;contributors&gt;&lt;authors&gt;&lt;author&gt;Khan, Munsifa Firdaus&lt;/author&gt;&lt;author&gt;Das, Indrani&lt;/author&gt;&lt;/authors&gt;&lt;/contributors&gt;&lt;titles&gt;&lt;title&gt;An Investigation on Existing Protocols in MANET&lt;/title&gt;&lt;secondary-title&gt;Innovations in Computer Science and Engineering&lt;/secondary-title&gt;&lt;/titles&gt;&lt;pages&gt;215-224&lt;/pages&gt;&lt;dates&gt;&lt;year&gt;2019&lt;/year&gt;&lt;/dates&gt;&lt;publisher&gt;Springer&lt;/publisher&gt;&lt;urls&gt;&lt;/urls&gt;&lt;/record&gt;&lt;/Cite&gt;&lt;/EndNote&gt;</w:instrText>
      </w:r>
      <w:r>
        <w:rPr>
          <w:color w:val="000000"/>
        </w:rPr>
        <w:fldChar w:fldCharType="separate"/>
      </w:r>
      <w:r w:rsidR="001767B8">
        <w:rPr>
          <w:noProof/>
          <w:color w:val="000000"/>
        </w:rPr>
        <w:t>[15, 16]</w:t>
      </w:r>
      <w:r>
        <w:rPr>
          <w:color w:val="000000"/>
        </w:rPr>
        <w:fldChar w:fldCharType="end"/>
      </w:r>
      <w:r w:rsidRPr="009C2386">
        <w:rPr>
          <w:color w:val="000000"/>
        </w:rPr>
        <w:t xml:space="preserve">. </w:t>
      </w:r>
      <w:r>
        <w:rPr>
          <w:color w:val="000000"/>
        </w:rPr>
        <w:t xml:space="preserve">In order to identify a potential target node location, LAR utilizes the Global Positioning System (GPS). LAR determines a portion of the network which is experiencing limited flooding </w:t>
      </w:r>
      <w:proofErr w:type="gramStart"/>
      <w:r>
        <w:rPr>
          <w:color w:val="000000"/>
        </w:rPr>
        <w:t>on the basis of</w:t>
      </w:r>
      <w:proofErr w:type="gramEnd"/>
      <w:r>
        <w:rPr>
          <w:color w:val="000000"/>
        </w:rPr>
        <w:t xml:space="preserve"> that knowledge. So, the amount of control messages passing through the network declines during the route discovery process. LAR assumes that the network nodes know their own location and the last known location of the destination node. On this basis, LAR links the search area of the route to the region in which the route to the destination node is located.</w:t>
      </w:r>
    </w:p>
    <w:p w14:paraId="5BA70577" w14:textId="77777777" w:rsidR="00F74B97" w:rsidRPr="009C2386" w:rsidRDefault="00F74B97" w:rsidP="00F74B97">
      <w:pPr>
        <w:autoSpaceDE w:val="0"/>
        <w:autoSpaceDN w:val="0"/>
        <w:adjustRightInd w:val="0"/>
        <w:ind w:firstLine="720"/>
        <w:jc w:val="both"/>
        <w:rPr>
          <w:color w:val="000000"/>
        </w:rPr>
      </w:pPr>
      <w:r>
        <w:rPr>
          <w:color w:val="000000"/>
        </w:rPr>
        <w:t>LAR adjusts the mechanism of path discovery so that only the nodes that are part of the search area will retransmit route request packets. When the route request packet reaches the intermediate node, the node first determines whether the request packet for the incoming route falls into the search zone specified. If not, the route data package should be transmitted, unless it is part of the search area. If not, the packet will be discarded.</w:t>
      </w:r>
    </w:p>
    <w:p w14:paraId="31899101" w14:textId="77777777" w:rsidR="00F74B97" w:rsidRDefault="00F74B97" w:rsidP="00F74B97">
      <w:pPr>
        <w:ind w:firstLine="720"/>
        <w:jc w:val="both"/>
      </w:pPr>
      <w:r>
        <w:rPr>
          <w:color w:val="000000"/>
        </w:rPr>
        <w:t xml:space="preserve">As the Figure shows. 2, if nodes </w:t>
      </w:r>
      <w:r w:rsidRPr="00576724">
        <w:rPr>
          <w:i/>
          <w:iCs/>
          <w:color w:val="000000"/>
        </w:rPr>
        <w:t>I</w:t>
      </w:r>
      <w:r>
        <w:rPr>
          <w:color w:val="000000"/>
        </w:rPr>
        <w:t xml:space="preserve"> and </w:t>
      </w:r>
      <w:r w:rsidRPr="00576724">
        <w:rPr>
          <w:i/>
          <w:iCs/>
          <w:color w:val="000000"/>
        </w:rPr>
        <w:t>K</w:t>
      </w:r>
      <w:r>
        <w:rPr>
          <w:color w:val="000000"/>
        </w:rPr>
        <w:t xml:space="preserve"> receive a route request for destination node </w:t>
      </w:r>
      <w:r w:rsidRPr="00576724">
        <w:rPr>
          <w:i/>
          <w:iCs/>
          <w:color w:val="000000"/>
        </w:rPr>
        <w:t>D</w:t>
      </w:r>
      <w:r>
        <w:rPr>
          <w:color w:val="000000"/>
        </w:rPr>
        <w:t xml:space="preserve"> from node </w:t>
      </w:r>
      <w:r w:rsidRPr="00576724">
        <w:rPr>
          <w:i/>
          <w:iCs/>
          <w:color w:val="000000"/>
        </w:rPr>
        <w:t>S</w:t>
      </w:r>
      <w:r>
        <w:rPr>
          <w:color w:val="000000"/>
        </w:rPr>
        <w:t xml:space="preserve">, the route request is sent because both </w:t>
      </w:r>
      <w:r w:rsidRPr="00576724">
        <w:rPr>
          <w:i/>
          <w:iCs/>
          <w:color w:val="000000"/>
        </w:rPr>
        <w:t>I</w:t>
      </w:r>
      <w:r>
        <w:rPr>
          <w:color w:val="000000"/>
        </w:rPr>
        <w:t xml:space="preserve"> and </w:t>
      </w:r>
      <w:r w:rsidRPr="00576724">
        <w:rPr>
          <w:i/>
          <w:iCs/>
          <w:color w:val="000000"/>
        </w:rPr>
        <w:t>K</w:t>
      </w:r>
      <w:r>
        <w:rPr>
          <w:color w:val="000000"/>
        </w:rPr>
        <w:t xml:space="preserve"> are within rectangular request range. The path request will be sent. By comparison, if the route request is received by the node </w:t>
      </w:r>
      <w:r w:rsidRPr="00576724">
        <w:rPr>
          <w:i/>
          <w:iCs/>
          <w:color w:val="000000"/>
        </w:rPr>
        <w:t>N</w:t>
      </w:r>
      <w:r>
        <w:rPr>
          <w:color w:val="000000"/>
        </w:rPr>
        <w:t xml:space="preserve">, the request is ignored because </w:t>
      </w:r>
      <w:r w:rsidRPr="00DE703F">
        <w:rPr>
          <w:i/>
          <w:iCs/>
          <w:color w:val="000000"/>
        </w:rPr>
        <w:t>N</w:t>
      </w:r>
      <w:r>
        <w:rPr>
          <w:color w:val="000000"/>
        </w:rPr>
        <w:t xml:space="preserve"> is outside the rectangular route request zone.</w:t>
      </w:r>
    </w:p>
    <w:p w14:paraId="058CA6FD" w14:textId="77777777" w:rsidR="00F74B97" w:rsidRDefault="00F74B97" w:rsidP="00F74B97">
      <w:pPr>
        <w:ind w:firstLine="720"/>
        <w:jc w:val="center"/>
      </w:pPr>
      <w:r>
        <w:rPr>
          <w:noProof/>
        </w:rPr>
        <w:drawing>
          <wp:inline distT="0" distB="0" distL="0" distR="0" wp14:anchorId="71E396DC" wp14:editId="431F5C80">
            <wp:extent cx="3172460" cy="239014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460" cy="2390140"/>
                    </a:xfrm>
                    <a:prstGeom prst="rect">
                      <a:avLst/>
                    </a:prstGeom>
                    <a:noFill/>
                    <a:ln>
                      <a:noFill/>
                    </a:ln>
                  </pic:spPr>
                </pic:pic>
              </a:graphicData>
            </a:graphic>
          </wp:inline>
        </w:drawing>
      </w:r>
    </w:p>
    <w:p w14:paraId="7FEEE04B" w14:textId="77777777" w:rsidR="00F74B97" w:rsidRDefault="00F74B97" w:rsidP="00F74B97">
      <w:pPr>
        <w:jc w:val="center"/>
        <w:rPr>
          <w:shd w:val="clear" w:color="auto" w:fill="FFFFFF"/>
        </w:rPr>
      </w:pPr>
    </w:p>
    <w:p w14:paraId="0A1F99C8" w14:textId="437937E3" w:rsidR="00F74B97" w:rsidRDefault="00F74B97" w:rsidP="00F74B97">
      <w:pPr>
        <w:jc w:val="center"/>
        <w:rPr>
          <w:shd w:val="clear" w:color="auto" w:fill="FFFFFF"/>
        </w:rPr>
      </w:pPr>
      <w:r w:rsidRPr="00DC5CC0">
        <w:rPr>
          <w:shd w:val="clear" w:color="auto" w:fill="FFFFFF"/>
        </w:rPr>
        <w:t xml:space="preserve">Figure </w:t>
      </w:r>
      <w:r>
        <w:rPr>
          <w:shd w:val="clear" w:color="auto" w:fill="FFFFFF"/>
        </w:rPr>
        <w:t>2</w:t>
      </w:r>
      <w:r w:rsidRPr="00DC5CC0">
        <w:rPr>
          <w:shd w:val="clear" w:color="auto" w:fill="FFFFFF"/>
        </w:rPr>
        <w:t>.</w:t>
      </w:r>
      <w:r w:rsidRPr="006360B0">
        <w:rPr>
          <w:shd w:val="clear" w:color="auto" w:fill="FFFFFF"/>
        </w:rPr>
        <w:t xml:space="preserve"> </w:t>
      </w:r>
      <w:r>
        <w:rPr>
          <w:sz w:val="19"/>
          <w:szCs w:val="19"/>
        </w:rPr>
        <w:t xml:space="preserve">LAR routing protocol </w:t>
      </w:r>
      <w:r>
        <w:rPr>
          <w:sz w:val="19"/>
          <w:szCs w:val="19"/>
        </w:rPr>
        <w:fldChar w:fldCharType="begin"/>
      </w:r>
      <w:r w:rsidR="001767B8">
        <w:rPr>
          <w:sz w:val="19"/>
          <w:szCs w:val="19"/>
        </w:rPr>
        <w:instrText xml:space="preserve"> ADDIN EN.CITE &lt;EndNote&gt;&lt;Cite&gt;&lt;Author&gt;Ko&lt;/Author&gt;&lt;Year&gt;2000&lt;/Year&gt;&lt;RecNum&gt;2110&lt;/RecNum&gt;&lt;DisplayText&gt;[15]&lt;/DisplayText&gt;&lt;record&gt;&lt;rec-number&gt;2110&lt;/rec-number&gt;&lt;foreign-keys&gt;&lt;key app="EN" db-id="xvfz5psfzve022es553xa5dd2ttwwep9wt2d" timestamp="1561106483"&gt;2110&lt;/key&gt;&lt;/foreign-keys&gt;&lt;ref-type name="Journal Article"&gt;17&lt;/ref-type&gt;&lt;contributors&gt;&lt;authors&gt;&lt;author&gt;Ko, Young‐Bae&lt;/author&gt;&lt;author&gt;Vaidya, Nitin H&lt;/author&gt;&lt;/authors&gt;&lt;/contributors&gt;&lt;titles&gt;&lt;title&gt;Location‐Aided Routing (LAR) in mobile ad hoc networks&lt;/title&gt;&lt;secondary-title&gt;Wireless networks&lt;/secondary-title&gt;&lt;/titles&gt;&lt;periodical&gt;&lt;full-title&gt;Wireless Networks&lt;/full-title&gt;&lt;/periodical&gt;&lt;pages&gt;307-321&lt;/pages&gt;&lt;volume&gt;6&lt;/volume&gt;&lt;number&gt;4&lt;/number&gt;&lt;dates&gt;&lt;year&gt;2000&lt;/year&gt;&lt;/dates&gt;&lt;isbn&gt;1022-0038&lt;/isbn&gt;&lt;urls&gt;&lt;/urls&gt;&lt;/record&gt;&lt;/Cite&gt;&lt;/EndNote&gt;</w:instrText>
      </w:r>
      <w:r>
        <w:rPr>
          <w:sz w:val="19"/>
          <w:szCs w:val="19"/>
        </w:rPr>
        <w:fldChar w:fldCharType="separate"/>
      </w:r>
      <w:r w:rsidR="001767B8">
        <w:rPr>
          <w:noProof/>
          <w:sz w:val="19"/>
          <w:szCs w:val="19"/>
        </w:rPr>
        <w:t>[15]</w:t>
      </w:r>
      <w:r>
        <w:rPr>
          <w:sz w:val="19"/>
          <w:szCs w:val="19"/>
        </w:rPr>
        <w:fldChar w:fldCharType="end"/>
      </w:r>
    </w:p>
    <w:p w14:paraId="795B3CEF" w14:textId="77777777" w:rsidR="00F74B97" w:rsidRPr="003D3AFF" w:rsidRDefault="00F74B97" w:rsidP="00F74B97">
      <w:pPr>
        <w:ind w:firstLine="720"/>
        <w:jc w:val="both"/>
        <w:rPr>
          <w:rFonts w:eastAsia="MS Mincho" w:cs="Arial"/>
          <w:shd w:val="clear" w:color="auto" w:fill="FFFFFF"/>
        </w:rPr>
      </w:pPr>
    </w:p>
    <w:p w14:paraId="3C3D8E44" w14:textId="77777777" w:rsidR="00F74B97" w:rsidRDefault="00F74B97" w:rsidP="00F74B97">
      <w:pPr>
        <w:pStyle w:val="ListParagraph"/>
        <w:numPr>
          <w:ilvl w:val="2"/>
          <w:numId w:val="15"/>
        </w:numPr>
        <w:tabs>
          <w:tab w:val="left" w:pos="567"/>
        </w:tabs>
        <w:spacing w:after="0" w:line="240" w:lineRule="auto"/>
        <w:ind w:left="709"/>
        <w:rPr>
          <w:rFonts w:ascii="Times New Roman" w:hAnsi="Times New Roman"/>
          <w:b/>
          <w:bCs/>
          <w:sz w:val="20"/>
          <w:szCs w:val="20"/>
        </w:rPr>
      </w:pPr>
      <w:r w:rsidRPr="008769BD">
        <w:rPr>
          <w:rFonts w:ascii="Times New Roman" w:hAnsi="Times New Roman"/>
          <w:b/>
          <w:bCs/>
          <w:sz w:val="20"/>
          <w:szCs w:val="20"/>
        </w:rPr>
        <w:t>Ad-hoc On-demand Distance Vector (AODV) Protocol</w:t>
      </w:r>
    </w:p>
    <w:p w14:paraId="2087A0D8" w14:textId="67831738" w:rsidR="00F74B97" w:rsidRDefault="00F74B97" w:rsidP="00F74B97">
      <w:pPr>
        <w:tabs>
          <w:tab w:val="left" w:pos="0"/>
        </w:tabs>
        <w:ind w:right="-1"/>
        <w:jc w:val="both"/>
        <w:rPr>
          <w:color w:val="000000"/>
        </w:rPr>
      </w:pPr>
      <w:r>
        <w:rPr>
          <w:color w:val="000000"/>
        </w:rPr>
        <w:tab/>
        <w:t xml:space="preserve">This work adopts the AODV routing protocol </w:t>
      </w:r>
      <w:r w:rsidRPr="008769BD">
        <w:rPr>
          <w:color w:val="000000"/>
        </w:rPr>
        <w:fldChar w:fldCharType="begin"/>
      </w:r>
      <w:r w:rsidR="001767B8">
        <w:rPr>
          <w:color w:val="000000"/>
        </w:rPr>
        <w:instrText xml:space="preserve"> ADDIN EN.CITE &lt;EndNote&gt;&lt;Cite&gt;&lt;Author&gt;Perkins&lt;/Author&gt;&lt;Year&gt;2003&lt;/Year&gt;&lt;RecNum&gt;129&lt;/RecNum&gt;&lt;DisplayText&gt;[17, 18]&lt;/DisplayText&gt;&lt;record&gt;&lt;rec-number&gt;129&lt;/rec-number&gt;&lt;foreign-keys&gt;&lt;key app="EN" db-id="r5xx90ptrxswvmed5sxpwsfwpwsrz0059pe9"&gt;129&lt;/key&gt;&lt;/foreign-keys&gt;&lt;ref-type name="Journal Article"&gt;17&lt;/ref-type&gt;&lt;contributors&gt;&lt;authors&gt;&lt;author&gt;Perkins, C.E.&lt;/author&gt;&lt;author&gt;Belding-Royer, E.&lt;/author&gt;&lt;author&gt;Das, S.&lt;/author&gt;&lt;/authors&gt;&lt;/contributors&gt;&lt;titles&gt;&lt;title&gt;Ad hoc On-Demand Distance Vector (AODV) Routing&lt;/title&gt;&lt;secondary-title&gt;IETF MANET Internet Draft&lt;/secondary-title&gt;&lt;/titles&gt;&lt;periodical&gt;&lt;full-title&gt;IETF MANET Internet Draft&lt;/full-title&gt;&lt;/periodical&gt;&lt;dates&gt;&lt;year&gt;2003&lt;/year&gt;&lt;/dates&gt;&lt;urls&gt;&lt;/urls&gt;&lt;/record&gt;&lt;/Cite&gt;&lt;Cite&gt;&lt;Author&gt;Perkins&lt;/Author&gt;&lt;Year&gt;1999&lt;/Year&gt;&lt;RecNum&gt;9&lt;/RecNum&gt;&lt;record&gt;&lt;rec-number&gt;9&lt;/rec-number&gt;&lt;foreign-keys&gt;&lt;key app="EN" db-id="r5xx90ptrxswvmed5sxpwsfwpwsrz0059pe9"&gt;9&lt;/key&gt;&lt;/foreign-keys&gt;&lt;ref-type name="Conference Proceedings"&gt;10&lt;/ref-type&gt;&lt;contributors&gt;&lt;authors&gt;&lt;author&gt;Perkins, C.E.&lt;/author&gt;&lt;author&gt;Royer, E.M.&lt;/author&gt;&lt;/authors&gt;&lt;/contributors&gt;&lt;titles&gt;&lt;title&gt;Ad-hoc on-demand distance vector routing&lt;/title&gt;&lt;secondary-title&gt;Proceedings of WMCSA&amp;apos;99&lt;/secondary-title&gt;&lt;/titles&gt;&lt;pages&gt;90-100&lt;/pages&gt;&lt;dates&gt;&lt;year&gt;1999&lt;/year&gt;&lt;/dates&gt;&lt;pub-location&gt;New Orleans, LA&lt;/pub-location&gt;&lt;publisher&gt;IEEE&lt;/publisher&gt;&lt;urls&gt;&lt;/urls&gt;&lt;/record&gt;&lt;/Cite&gt;&lt;/EndNote&gt;</w:instrText>
      </w:r>
      <w:r w:rsidRPr="008769BD">
        <w:rPr>
          <w:color w:val="000000"/>
        </w:rPr>
        <w:fldChar w:fldCharType="separate"/>
      </w:r>
      <w:r w:rsidR="001767B8">
        <w:rPr>
          <w:noProof/>
          <w:color w:val="000000"/>
        </w:rPr>
        <w:t>[17, 18]</w:t>
      </w:r>
      <w:r w:rsidRPr="008769BD">
        <w:rPr>
          <w:color w:val="000000"/>
        </w:rPr>
        <w:fldChar w:fldCharType="end"/>
      </w:r>
      <w:r>
        <w:rPr>
          <w:color w:val="000000"/>
        </w:rPr>
        <w:t xml:space="preserve">. AODV is a powerful, self-starting, large-scale routing protocol. Over many years it has been extensively studied and developed, thereby confirming its robustness and advantages. As shown in Figure 3(a), AODV's route discovery process was accompanied by the source node transmits a route request (RREQ) packet to all MANET </w:t>
      </w:r>
      <w:proofErr w:type="spellStart"/>
      <w:r>
        <w:rPr>
          <w:color w:val="000000"/>
        </w:rPr>
        <w:t>nodes.The</w:t>
      </w:r>
      <w:proofErr w:type="spellEnd"/>
      <w:r>
        <w:rPr>
          <w:color w:val="000000"/>
        </w:rPr>
        <w:t xml:space="preserve"> RREQ packet contains information on routing, including the IP address of the originator, ID of transmission and sequence number of the recipient. Every intermediate node receives the RREQ packet and retains the reverse path towards the source node. The intermediate node verifies that an RREQ packet with the same IP address and transmitted ID has already been provided, and then decides whether an RREQ packet is to be refused or admitted.</w:t>
      </w:r>
    </w:p>
    <w:p w14:paraId="0E3245A7" w14:textId="77777777" w:rsidR="00F74B97" w:rsidRPr="008769BD" w:rsidRDefault="00F74B97" w:rsidP="00F74B97">
      <w:pPr>
        <w:tabs>
          <w:tab w:val="left" w:pos="0"/>
        </w:tabs>
        <w:ind w:right="-1"/>
        <w:jc w:val="both"/>
        <w:rPr>
          <w:color w:val="000000"/>
        </w:rPr>
      </w:pPr>
      <w:r>
        <w:rPr>
          <w:color w:val="000000"/>
        </w:rPr>
        <w:tab/>
        <w:t xml:space="preserve">This verification process helps prevent attacks from floods. The intermediate node will validate the destination sequence number contained in its routing list after processing the RREQ packet. The intermediate node </w:t>
      </w:r>
      <w:proofErr w:type="spellStart"/>
      <w:r>
        <w:rPr>
          <w:color w:val="000000"/>
        </w:rPr>
        <w:t>uni</w:t>
      </w:r>
      <w:proofErr w:type="spellEnd"/>
      <w:r>
        <w:rPr>
          <w:color w:val="000000"/>
        </w:rPr>
        <w:t xml:space="preserve">-casts the Route Response (RREP) packet to the source node if the sequence number is greater than or equal to the one found in the RREQ packet. If there is no fresh-styled route to the destination node, the RREQ packet must retain its Navigation until the target node is reached, which </w:t>
      </w:r>
      <w:proofErr w:type="gramStart"/>
      <w:r>
        <w:rPr>
          <w:color w:val="000000"/>
        </w:rPr>
        <w:t xml:space="preserve">actually </w:t>
      </w:r>
      <w:proofErr w:type="spellStart"/>
      <w:r>
        <w:rPr>
          <w:color w:val="000000"/>
        </w:rPr>
        <w:t>uni</w:t>
      </w:r>
      <w:proofErr w:type="spellEnd"/>
      <w:r>
        <w:rPr>
          <w:color w:val="000000"/>
        </w:rPr>
        <w:t>-casts</w:t>
      </w:r>
      <w:proofErr w:type="gramEnd"/>
      <w:r>
        <w:rPr>
          <w:color w:val="000000"/>
        </w:rPr>
        <w:t xml:space="preserve"> the RREP packet to the source node as shown in Figure 3(b).</w:t>
      </w:r>
    </w:p>
    <w:p w14:paraId="39A6E093" w14:textId="77777777" w:rsidR="00F74B97" w:rsidRDefault="00F74B97" w:rsidP="00F74B97">
      <w:pPr>
        <w:pStyle w:val="ListParagraph"/>
        <w:autoSpaceDE w:val="0"/>
        <w:autoSpaceDN w:val="0"/>
        <w:adjustRightInd w:val="0"/>
        <w:jc w:val="both"/>
        <w:rPr>
          <w:b/>
          <w:bCs/>
          <w:color w:val="000000"/>
          <w:sz w:val="19"/>
          <w:szCs w:val="19"/>
        </w:rPr>
      </w:pPr>
    </w:p>
    <w:tbl>
      <w:tblPr>
        <w:tblStyle w:val="TableGrid"/>
        <w:tblW w:w="85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052"/>
      </w:tblGrid>
      <w:tr w:rsidR="00F74B97" w14:paraId="1459F181" w14:textId="77777777" w:rsidTr="009F0C21">
        <w:trPr>
          <w:jc w:val="center"/>
        </w:trPr>
        <w:tc>
          <w:tcPr>
            <w:tcW w:w="4374" w:type="dxa"/>
          </w:tcPr>
          <w:p w14:paraId="52023720" w14:textId="77777777" w:rsidR="00F74B97" w:rsidRPr="00830A9F" w:rsidRDefault="00F74B97" w:rsidP="009F0C21">
            <w:pPr>
              <w:pStyle w:val="ListParagraph"/>
              <w:autoSpaceDE w:val="0"/>
              <w:autoSpaceDN w:val="0"/>
              <w:adjustRightInd w:val="0"/>
              <w:ind w:left="0"/>
              <w:jc w:val="center"/>
              <w:rPr>
                <w:rFonts w:ascii="Times New Roman" w:hAnsi="Times New Roman"/>
                <w:b/>
                <w:bCs/>
                <w:color w:val="000000"/>
                <w:sz w:val="20"/>
                <w:szCs w:val="20"/>
                <w:lang w:val="en-US" w:eastAsia="tr-TR"/>
              </w:rPr>
            </w:pPr>
            <w:r w:rsidRPr="00830A9F">
              <w:rPr>
                <w:rFonts w:ascii="Times New Roman" w:hAnsi="Times New Roman"/>
                <w:b/>
                <w:bCs/>
                <w:noProof/>
                <w:color w:val="000000"/>
                <w:sz w:val="20"/>
                <w:szCs w:val="20"/>
                <w:lang w:val="en-US" w:eastAsia="tr-TR"/>
              </w:rPr>
              <w:drawing>
                <wp:inline distT="0" distB="0" distL="0" distR="0" wp14:anchorId="252C679A" wp14:editId="338F5544">
                  <wp:extent cx="2711167" cy="1600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6346" cy="1609159"/>
                          </a:xfrm>
                          <a:prstGeom prst="rect">
                            <a:avLst/>
                          </a:prstGeom>
                          <a:noFill/>
                          <a:ln>
                            <a:noFill/>
                          </a:ln>
                        </pic:spPr>
                      </pic:pic>
                    </a:graphicData>
                  </a:graphic>
                </wp:inline>
              </w:drawing>
            </w:r>
          </w:p>
          <w:p w14:paraId="3A09AAA8" w14:textId="77777777" w:rsidR="00F74B97" w:rsidRPr="00830A9F" w:rsidRDefault="00F74B97" w:rsidP="009F0C21">
            <w:pPr>
              <w:pStyle w:val="ListParagraph"/>
              <w:autoSpaceDE w:val="0"/>
              <w:autoSpaceDN w:val="0"/>
              <w:adjustRightInd w:val="0"/>
              <w:ind w:left="0"/>
              <w:jc w:val="center"/>
              <w:rPr>
                <w:rFonts w:ascii="Times New Roman" w:hAnsi="Times New Roman"/>
                <w:b/>
                <w:bCs/>
                <w:color w:val="000000"/>
                <w:sz w:val="20"/>
                <w:szCs w:val="20"/>
                <w:lang w:val="en-US" w:eastAsia="tr-TR"/>
              </w:rPr>
            </w:pPr>
            <w:r w:rsidRPr="00830A9F">
              <w:rPr>
                <w:rFonts w:ascii="Times New Roman" w:hAnsi="Times New Roman"/>
                <w:b/>
                <w:bCs/>
                <w:color w:val="000000"/>
                <w:sz w:val="20"/>
                <w:szCs w:val="20"/>
                <w:lang w:val="en-US" w:eastAsia="tr-TR"/>
              </w:rPr>
              <w:t>(a)</w:t>
            </w:r>
          </w:p>
        </w:tc>
        <w:tc>
          <w:tcPr>
            <w:tcW w:w="4163" w:type="dxa"/>
          </w:tcPr>
          <w:p w14:paraId="1FE4B551" w14:textId="77777777" w:rsidR="00F74B97" w:rsidRPr="00830A9F" w:rsidRDefault="00F74B97" w:rsidP="009F0C21">
            <w:pPr>
              <w:pStyle w:val="ListParagraph"/>
              <w:autoSpaceDE w:val="0"/>
              <w:autoSpaceDN w:val="0"/>
              <w:adjustRightInd w:val="0"/>
              <w:ind w:left="0"/>
              <w:jc w:val="center"/>
              <w:rPr>
                <w:rFonts w:ascii="Times New Roman" w:hAnsi="Times New Roman"/>
                <w:b/>
                <w:bCs/>
                <w:color w:val="000000"/>
                <w:sz w:val="20"/>
                <w:szCs w:val="20"/>
                <w:lang w:val="en-US" w:eastAsia="tr-TR"/>
              </w:rPr>
            </w:pPr>
            <w:r w:rsidRPr="00830A9F">
              <w:rPr>
                <w:rFonts w:ascii="Times New Roman" w:hAnsi="Times New Roman"/>
                <w:b/>
                <w:bCs/>
                <w:noProof/>
                <w:color w:val="000000"/>
                <w:sz w:val="20"/>
                <w:szCs w:val="20"/>
                <w:lang w:val="en-US" w:eastAsia="tr-TR"/>
              </w:rPr>
              <w:drawing>
                <wp:inline distT="0" distB="0" distL="0" distR="0" wp14:anchorId="1CC6CEC6" wp14:editId="11F736D5">
                  <wp:extent cx="2407920" cy="160020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1600200"/>
                          </a:xfrm>
                          <a:prstGeom prst="rect">
                            <a:avLst/>
                          </a:prstGeom>
                          <a:noFill/>
                          <a:ln>
                            <a:noFill/>
                          </a:ln>
                        </pic:spPr>
                      </pic:pic>
                    </a:graphicData>
                  </a:graphic>
                </wp:inline>
              </w:drawing>
            </w:r>
          </w:p>
          <w:p w14:paraId="240CA671" w14:textId="77777777" w:rsidR="00F74B97" w:rsidRPr="00830A9F" w:rsidRDefault="00F74B97" w:rsidP="009F0C21">
            <w:pPr>
              <w:pStyle w:val="ListParagraph"/>
              <w:autoSpaceDE w:val="0"/>
              <w:autoSpaceDN w:val="0"/>
              <w:adjustRightInd w:val="0"/>
              <w:ind w:left="0"/>
              <w:jc w:val="center"/>
              <w:rPr>
                <w:b/>
                <w:bCs/>
                <w:color w:val="000000"/>
                <w:lang w:val="en-US" w:eastAsia="tr-TR"/>
              </w:rPr>
            </w:pPr>
            <w:r w:rsidRPr="00830A9F">
              <w:rPr>
                <w:rFonts w:ascii="Times New Roman" w:hAnsi="Times New Roman"/>
                <w:b/>
                <w:bCs/>
                <w:color w:val="000000"/>
                <w:sz w:val="20"/>
                <w:szCs w:val="20"/>
                <w:lang w:val="en-US" w:eastAsia="tr-TR"/>
              </w:rPr>
              <w:t>(b)</w:t>
            </w:r>
          </w:p>
        </w:tc>
      </w:tr>
    </w:tbl>
    <w:p w14:paraId="59929B08" w14:textId="2AF12ABF" w:rsidR="00F74B97" w:rsidRPr="008769BD" w:rsidRDefault="00F74B97" w:rsidP="00F74B97">
      <w:pPr>
        <w:jc w:val="center"/>
        <w:rPr>
          <w:shd w:val="clear" w:color="auto" w:fill="FFFFFF"/>
        </w:rPr>
      </w:pPr>
      <w:r w:rsidRPr="008769BD">
        <w:rPr>
          <w:shd w:val="clear" w:color="auto" w:fill="FFFFFF"/>
        </w:rPr>
        <w:t>Fig</w:t>
      </w:r>
      <w:r>
        <w:rPr>
          <w:shd w:val="clear" w:color="auto" w:fill="FFFFFF"/>
        </w:rPr>
        <w:t xml:space="preserve">ure </w:t>
      </w:r>
      <w:r w:rsidRPr="008769BD">
        <w:rPr>
          <w:shd w:val="clear" w:color="auto" w:fill="FFFFFF"/>
        </w:rPr>
        <w:t xml:space="preserve">3. AODV routing protocol. S: source node, D: destination node, N1 to N5 intermediate nodes. (a) </w:t>
      </w:r>
      <w:r>
        <w:rPr>
          <w:shd w:val="clear" w:color="auto" w:fill="FFFFFF"/>
        </w:rPr>
        <w:t>RREQ packet propagation</w:t>
      </w:r>
      <w:r w:rsidRPr="008769BD">
        <w:rPr>
          <w:shd w:val="clear" w:color="auto" w:fill="FFFFFF"/>
        </w:rPr>
        <w:t>, (b) Path of the RREP packet</w:t>
      </w:r>
      <w:r>
        <w:rPr>
          <w:shd w:val="clear" w:color="auto" w:fill="FFFFFF"/>
        </w:rPr>
        <w:t xml:space="preserve"> </w:t>
      </w:r>
      <w:r>
        <w:rPr>
          <w:shd w:val="clear" w:color="auto" w:fill="FFFFFF"/>
        </w:rPr>
        <w:fldChar w:fldCharType="begin"/>
      </w:r>
      <w:r w:rsidR="001767B8">
        <w:rPr>
          <w:shd w:val="clear" w:color="auto" w:fill="FFFFFF"/>
        </w:rPr>
        <w:instrText xml:space="preserve"> ADDIN EN.CITE &lt;EndNote&gt;&lt;Cite&gt;&lt;Author&gt;Abdelhaq&lt;/Author&gt;&lt;Year&gt;2015&lt;/Year&gt;&lt;RecNum&gt;1870&lt;/RecNum&gt;&lt;DisplayText&gt;[19]&lt;/DisplayText&gt;&lt;record&gt;&lt;rec-number&gt;1870&lt;/rec-number&gt;&lt;foreign-keys&gt;&lt;key app="EN" db-id="xvfz5psfzve022es553xa5dd2ttwwep9wt2d" timestamp="1495947161"&gt;1870&lt;/key&gt;&lt;/foreign-keys&gt;&lt;ref-type name="Journal Article"&gt;17&lt;/ref-type&gt;&lt;contributors&gt;&lt;authors&gt;&lt;author&gt;Abdelhaq, Maha&lt;/author&gt;&lt;author&gt;Alsaqour, Raed&lt;/author&gt;&lt;author&gt;Abdelhaq, Shawkat&lt;/author&gt;&lt;/authors&gt;&lt;/contributors&gt;&lt;titles&gt;&lt;title&gt;Securing mobile ad hoc networks using danger theory-based artificial immune algorithm&lt;/title&gt;&lt;secondary-title&gt;PLoS ONE 10(5): e0120715. https://doi.org/10.1371/journal.pone.0120715&lt;/secondary-title&gt;&lt;/titles&gt;&lt;periodical&gt;&lt;full-title&gt;PLoS ONE 10(5): e0120715. https://doi.org/10.1371/journal.pone.0120715&lt;/full-title&gt;&lt;/periodical&gt;&lt;dates&gt;&lt;year&gt;2015&lt;/year&gt;&lt;/dates&gt;&lt;isbn&gt;1932-6203&lt;/isbn&gt;&lt;urls&gt;&lt;/urls&gt;&lt;/record&gt;&lt;/Cite&gt;&lt;/EndNote&gt;</w:instrText>
      </w:r>
      <w:r>
        <w:rPr>
          <w:shd w:val="clear" w:color="auto" w:fill="FFFFFF"/>
        </w:rPr>
        <w:fldChar w:fldCharType="separate"/>
      </w:r>
      <w:r w:rsidR="001767B8">
        <w:rPr>
          <w:noProof/>
          <w:shd w:val="clear" w:color="auto" w:fill="FFFFFF"/>
        </w:rPr>
        <w:t>[19]</w:t>
      </w:r>
      <w:r>
        <w:rPr>
          <w:shd w:val="clear" w:color="auto" w:fill="FFFFFF"/>
        </w:rPr>
        <w:fldChar w:fldCharType="end"/>
      </w:r>
    </w:p>
    <w:p w14:paraId="68527272" w14:textId="77777777" w:rsidR="00F74B97" w:rsidRPr="008769BD" w:rsidRDefault="00F74B97" w:rsidP="00F74B97">
      <w:pPr>
        <w:tabs>
          <w:tab w:val="left" w:pos="567"/>
        </w:tabs>
        <w:rPr>
          <w:b/>
          <w:bCs/>
          <w:lang w:val="en-GB"/>
        </w:rPr>
      </w:pPr>
    </w:p>
    <w:p w14:paraId="3DFD78E0" w14:textId="77777777" w:rsidR="00F74B97" w:rsidRDefault="00F74B97" w:rsidP="00F74B97">
      <w:pPr>
        <w:pStyle w:val="ListParagraph"/>
        <w:numPr>
          <w:ilvl w:val="2"/>
          <w:numId w:val="15"/>
        </w:numPr>
        <w:tabs>
          <w:tab w:val="left" w:pos="567"/>
        </w:tabs>
        <w:spacing w:after="0" w:line="240" w:lineRule="auto"/>
        <w:ind w:left="709"/>
        <w:rPr>
          <w:rFonts w:ascii="Times New Roman" w:hAnsi="Times New Roman"/>
          <w:b/>
          <w:bCs/>
          <w:sz w:val="20"/>
          <w:szCs w:val="20"/>
        </w:rPr>
      </w:pPr>
      <w:r w:rsidRPr="008769BD">
        <w:rPr>
          <w:rFonts w:ascii="Times New Roman" w:hAnsi="Times New Roman"/>
          <w:b/>
          <w:bCs/>
          <w:sz w:val="20"/>
          <w:szCs w:val="20"/>
        </w:rPr>
        <w:t>Zone Routing Protocol (ZRP)</w:t>
      </w:r>
    </w:p>
    <w:p w14:paraId="4012EDB6" w14:textId="5CCF35EB" w:rsidR="00F74B97" w:rsidRDefault="00F74B97" w:rsidP="00F74B97">
      <w:pPr>
        <w:autoSpaceDE w:val="0"/>
        <w:autoSpaceDN w:val="0"/>
        <w:adjustRightInd w:val="0"/>
        <w:ind w:firstLine="709"/>
        <w:jc w:val="both"/>
        <w:rPr>
          <w:color w:val="000000"/>
        </w:rPr>
      </w:pPr>
      <w:r>
        <w:rPr>
          <w:color w:val="000000"/>
        </w:rPr>
        <w:t>ZRP is a hybrid routing protocol. The main idea of this hybrid protocol is to use both the proactive and reactive protocol routing mechanisms</w:t>
      </w:r>
      <w:r>
        <w:rPr>
          <w:rFonts w:hint="cs"/>
          <w:color w:val="000000"/>
          <w:rtl/>
        </w:rPr>
        <w:t xml:space="preserve"> </w:t>
      </w:r>
      <w:r>
        <w:rPr>
          <w:color w:val="000000"/>
        </w:rPr>
        <w:fldChar w:fldCharType="begin"/>
      </w:r>
      <w:r w:rsidR="001767B8">
        <w:rPr>
          <w:color w:val="000000"/>
        </w:rPr>
        <w:instrText xml:space="preserve"> ADDIN EN.CITE &lt;EndNote&gt;&lt;Cite&gt;&lt;Author&gt;Malwe&lt;/Author&gt;&lt;Year&gt;2016&lt;/Year&gt;&lt;RecNum&gt;2217&lt;/RecNum&gt;&lt;DisplayText&gt;[20]&lt;/DisplayText&gt;&lt;record&gt;&lt;rec-number&gt;2217&lt;/rec-number&gt;&lt;foreign-keys&gt;&lt;key app="EN" db-id="xvfz5psfzve022es553xa5dd2ttwwep9wt2d" timestamp="1579154503"&gt;2217&lt;/key&gt;&lt;/foreign-keys&gt;&lt;ref-type name="Conference Proceedings"&gt;10&lt;/ref-type&gt;&lt;contributors&gt;&lt;authors&gt;&lt;author&gt;Malwe, Shweta R&lt;/author&gt;&lt;author&gt;Rohilla, Soniya&lt;/author&gt;&lt;author&gt;Biswas, GP&lt;/author&gt;&lt;/authors&gt;&lt;/contributors&gt;&lt;titles&gt;&lt;title&gt;Location and selective-bordercast based enhancement of zone routing protocol&lt;/title&gt;&lt;secondary-title&gt;2016 3rd International Conference on Recent Advances in Information Technology (RAIT)&lt;/secondary-title&gt;&lt;/titles&gt;&lt;pages&gt;83-88&lt;/pages&gt;&lt;dates&gt;&lt;year&gt;2016&lt;/year&gt;&lt;/dates&gt;&lt;publisher&gt;IEEE&lt;/publisher&gt;&lt;isbn&gt;1479985791&lt;/isbn&gt;&lt;urls&gt;&lt;/urls&gt;&lt;/record&gt;&lt;/Cite&gt;&lt;/EndNote&gt;</w:instrText>
      </w:r>
      <w:r>
        <w:rPr>
          <w:color w:val="000000"/>
        </w:rPr>
        <w:fldChar w:fldCharType="separate"/>
      </w:r>
      <w:r w:rsidR="001767B8">
        <w:rPr>
          <w:noProof/>
          <w:color w:val="000000"/>
        </w:rPr>
        <w:t>[20]</w:t>
      </w:r>
      <w:r>
        <w:rPr>
          <w:color w:val="000000"/>
        </w:rPr>
        <w:fldChar w:fldCharType="end"/>
      </w:r>
      <w:r>
        <w:rPr>
          <w:color w:val="000000"/>
        </w:rPr>
        <w:t xml:space="preserve">. ZRP is based on the zone concept. A zone's nodes are broken down into outer nodes and inner nodes. Outer nodes are connected nodes directly, and the inner nodes are connected nodes indirectly. The routing zone is represented in hops with a radius </w:t>
      </w:r>
      <w:r w:rsidRPr="009C2386">
        <w:rPr>
          <w:color w:val="000000"/>
        </w:rPr>
        <w:t>ρ</w:t>
      </w:r>
      <w:r>
        <w:rPr>
          <w:color w:val="000000"/>
        </w:rPr>
        <w:t xml:space="preserve">. If </w:t>
      </w:r>
      <w:r w:rsidRPr="009C2386">
        <w:rPr>
          <w:color w:val="000000"/>
        </w:rPr>
        <w:t>ρ</w:t>
      </w:r>
      <w:r>
        <w:rPr>
          <w:color w:val="000000"/>
        </w:rPr>
        <w:t xml:space="preserve">=1 implies, the source only goes to its direct link nodes. If </w:t>
      </w:r>
      <w:r w:rsidRPr="009C2386">
        <w:rPr>
          <w:color w:val="000000"/>
        </w:rPr>
        <w:t>ρ</w:t>
      </w:r>
      <w:r>
        <w:rPr>
          <w:color w:val="000000"/>
        </w:rPr>
        <w:t>=2 the source could go further.</w:t>
      </w:r>
    </w:p>
    <w:p w14:paraId="31362BC5" w14:textId="6A4EA3B9" w:rsidR="00F74B97" w:rsidRDefault="00F74B97" w:rsidP="00F74B97">
      <w:pPr>
        <w:autoSpaceDE w:val="0"/>
        <w:autoSpaceDN w:val="0"/>
        <w:adjustRightInd w:val="0"/>
        <w:ind w:firstLine="709"/>
        <w:jc w:val="both"/>
        <w:rPr>
          <w:color w:val="000000"/>
        </w:rPr>
      </w:pPr>
      <w:r>
        <w:rPr>
          <w:color w:val="000000"/>
        </w:rPr>
        <w:t xml:space="preserve">Since most communication takes place in ZRP between the nodes near to each other, ZRP uses proactive protocols to discover the routing information within the zone. This is known as the IARP (Intra-Zone Routing Protocol). The reactive  protocols are used to discover the routes between zones. This is named IERP (Interzone Routing Protocol) </w:t>
      </w:r>
      <w:r>
        <w:rPr>
          <w:color w:val="000000"/>
        </w:rPr>
        <w:fldChar w:fldCharType="begin"/>
      </w:r>
      <w:r w:rsidR="001767B8">
        <w:rPr>
          <w:color w:val="000000"/>
        </w:rPr>
        <w:instrText xml:space="preserve"> ADDIN EN.CITE &lt;EndNote&gt;&lt;Cite&gt;&lt;Author&gt;Kumar&lt;/Author&gt;&lt;Year&gt;2017&lt;/Year&gt;&lt;RecNum&gt;2218&lt;/RecNum&gt;&lt;DisplayText&gt;[21]&lt;/DisplayText&gt;&lt;record&gt;&lt;rec-number&gt;2218&lt;/rec-number&gt;&lt;foreign-keys&gt;&lt;key app="EN" db-id="xvfz5psfzve022es553xa5dd2ttwwep9wt2d" timestamp="1579154631"&gt;2218&lt;/key&gt;&lt;/foreign-keys&gt;&lt;ref-type name="Journal Article"&gt;17&lt;/ref-type&gt;&lt;contributors&gt;&lt;authors&gt;&lt;author&gt;Kumar, Arun&lt;/author&gt;&lt;author&gt;Shwe, Hnin Yu&lt;/author&gt;&lt;author&gt;Wong, Kai Juan&lt;/author&gt;&lt;author&gt;Chong, PH&lt;/author&gt;&lt;/authors&gt;&lt;/contributors&gt;&lt;titles&gt;&lt;title&gt;Location-based routing protocols for wireless sensor networks: A survey&lt;/title&gt;&lt;secondary-title&gt;Wireless Sensor Network&lt;/secondary-title&gt;&lt;/titles&gt;&lt;periodical&gt;&lt;full-title&gt;Wireless Sensor Network&lt;/full-title&gt;&lt;/periodical&gt;&lt;pages&gt;25-72&lt;/pages&gt;&lt;volume&gt;9&lt;/volume&gt;&lt;number&gt;1&lt;/number&gt;&lt;dates&gt;&lt;year&gt;2017&lt;/year&gt;&lt;/dates&gt;&lt;urls&gt;&lt;/urls&gt;&lt;/record&gt;&lt;/Cite&gt;&lt;/EndNote&gt;</w:instrText>
      </w:r>
      <w:r>
        <w:rPr>
          <w:color w:val="000000"/>
        </w:rPr>
        <w:fldChar w:fldCharType="separate"/>
      </w:r>
      <w:r w:rsidR="001767B8">
        <w:rPr>
          <w:noProof/>
          <w:color w:val="000000"/>
        </w:rPr>
        <w:t>[21]</w:t>
      </w:r>
      <w:r>
        <w:rPr>
          <w:color w:val="000000"/>
        </w:rPr>
        <w:fldChar w:fldCharType="end"/>
      </w:r>
      <w:r w:rsidRPr="0075649F">
        <w:rPr>
          <w:color w:val="000000"/>
        </w:rPr>
        <w:t>.</w:t>
      </w:r>
    </w:p>
    <w:p w14:paraId="0639F771" w14:textId="77777777" w:rsidR="00F74B97" w:rsidRDefault="00F74B97" w:rsidP="00F74B97">
      <w:pPr>
        <w:autoSpaceDE w:val="0"/>
        <w:autoSpaceDN w:val="0"/>
        <w:adjustRightInd w:val="0"/>
        <w:ind w:firstLine="709"/>
        <w:jc w:val="both"/>
        <w:rPr>
          <w:lang w:val="en-GB" w:eastAsia="en-GB"/>
        </w:rPr>
      </w:pPr>
      <w:r>
        <w:rPr>
          <w:lang w:val="en-GB" w:eastAsia="en-GB"/>
        </w:rPr>
        <w:t xml:space="preserve">Consider the network found in Figure 4(a). The S node has a packet that must be sent to X. The scale of the zone is </w:t>
      </w:r>
      <w:r>
        <w:rPr>
          <w:rFonts w:ascii="Symbol" w:hAnsi="Symbol" w:cs="Symbol"/>
          <w:sz w:val="21"/>
          <w:szCs w:val="21"/>
          <w:lang w:val="en-GB" w:eastAsia="en-GB"/>
        </w:rPr>
        <w:t xml:space="preserve"> </w:t>
      </w:r>
      <w:r>
        <w:rPr>
          <w:lang w:val="en-GB" w:eastAsia="en-GB"/>
        </w:rPr>
        <w:t>= 2 radius. The node uses IARP's routing table to check if the destination lies within its zone. A route request is given using IERP because it is not identified. The message is transmitted to the outward nodes (the figure shows a gray color). Each check-in their routing table for the destination.</w:t>
      </w:r>
    </w:p>
    <w:p w14:paraId="78D6597A" w14:textId="77777777" w:rsidR="00F74B97" w:rsidRDefault="00F74B97" w:rsidP="00F74B97">
      <w:pPr>
        <w:autoSpaceDE w:val="0"/>
        <w:autoSpaceDN w:val="0"/>
        <w:adjustRightInd w:val="0"/>
        <w:ind w:firstLine="709"/>
        <w:jc w:val="both"/>
        <w:rPr>
          <w:lang w:val="en-GB" w:eastAsia="en-GB"/>
        </w:rPr>
      </w:pPr>
      <w:r>
        <w:rPr>
          <w:lang w:val="en-GB" w:eastAsia="en-GB"/>
        </w:rPr>
        <w:t>Node</w:t>
      </w:r>
      <w:r w:rsidRPr="00B836C2">
        <w:rPr>
          <w:i/>
          <w:iCs/>
          <w:lang w:val="en-GB" w:eastAsia="en-GB"/>
        </w:rPr>
        <w:t xml:space="preserve"> I</w:t>
      </w:r>
      <w:r>
        <w:rPr>
          <w:lang w:val="en-GB" w:eastAsia="en-GB"/>
        </w:rPr>
        <w:t xml:space="preserve"> cannot find the destination in its routing table. It, therefore, broadcasts the message to its outward nodes, as shown in Figure 4(b) in gray color. The request is not passed back to the nodes </w:t>
      </w:r>
      <w:r w:rsidRPr="00B836C2">
        <w:rPr>
          <w:i/>
          <w:iCs/>
          <w:lang w:val="en-GB" w:eastAsia="en-GB"/>
        </w:rPr>
        <w:t>D</w:t>
      </w:r>
      <w:r>
        <w:rPr>
          <w:lang w:val="en-GB" w:eastAsia="en-GB"/>
        </w:rPr>
        <w:t xml:space="preserve">, </w:t>
      </w:r>
      <w:r w:rsidRPr="00B836C2">
        <w:rPr>
          <w:i/>
          <w:iCs/>
          <w:lang w:val="en-GB" w:eastAsia="en-GB"/>
        </w:rPr>
        <w:t>F</w:t>
      </w:r>
      <w:r>
        <w:rPr>
          <w:lang w:val="en-GB" w:eastAsia="en-GB"/>
        </w:rPr>
        <w:t xml:space="preserve"> and </w:t>
      </w:r>
      <w:r w:rsidRPr="00B836C2">
        <w:rPr>
          <w:i/>
          <w:iCs/>
          <w:lang w:val="en-GB" w:eastAsia="en-GB"/>
        </w:rPr>
        <w:t>S</w:t>
      </w:r>
      <w:r>
        <w:rPr>
          <w:lang w:val="en-GB" w:eastAsia="en-GB"/>
        </w:rPr>
        <w:t xml:space="preserve"> because of query control mechanisms.</w:t>
      </w:r>
    </w:p>
    <w:p w14:paraId="52339CB3" w14:textId="77777777" w:rsidR="00F74B97" w:rsidRDefault="00F74B97" w:rsidP="00F74B97">
      <w:pPr>
        <w:autoSpaceDE w:val="0"/>
        <w:autoSpaceDN w:val="0"/>
        <w:adjustRightInd w:val="0"/>
        <w:ind w:firstLine="709"/>
        <w:jc w:val="both"/>
        <w:rPr>
          <w:lang w:val="en-GB" w:eastAsia="en-GB"/>
        </w:rPr>
      </w:pPr>
      <w:r>
        <w:rPr>
          <w:lang w:val="en-GB" w:eastAsia="en-GB"/>
        </w:rPr>
        <w:t xml:space="preserve">Lastly, node </w:t>
      </w:r>
      <w:r w:rsidRPr="00DA7696">
        <w:rPr>
          <w:i/>
          <w:iCs/>
          <w:lang w:val="en-GB" w:eastAsia="en-GB"/>
        </w:rPr>
        <w:t>T</w:t>
      </w:r>
      <w:r>
        <w:rPr>
          <w:lang w:val="en-GB" w:eastAsia="en-GB"/>
        </w:rPr>
        <w:t xml:space="preserve"> receives a request to locate the destination in its routing zone, as illustrated in Figure 4(c). Node </w:t>
      </w:r>
      <w:r w:rsidRPr="00DA7696">
        <w:rPr>
          <w:i/>
          <w:iCs/>
          <w:lang w:val="en-GB" w:eastAsia="en-GB"/>
        </w:rPr>
        <w:t>T</w:t>
      </w:r>
      <w:r>
        <w:rPr>
          <w:lang w:val="en-GB" w:eastAsia="en-GB"/>
        </w:rPr>
        <w:t xml:space="preserve"> adds the path from node X itself to the route request. A route reply with the reversed direction is generated and returned to the source node. If there were many routes to the destination, several replies would be provided to the source.</w:t>
      </w:r>
    </w:p>
    <w:p w14:paraId="210F50C7" w14:textId="77777777" w:rsidR="00F74B97" w:rsidRDefault="00F74B97" w:rsidP="00F74B97">
      <w:pPr>
        <w:autoSpaceDE w:val="0"/>
        <w:autoSpaceDN w:val="0"/>
        <w:adjustRightInd w:val="0"/>
        <w:rPr>
          <w:lang w:val="en-GB" w:eastAsia="en-GB"/>
        </w:rPr>
      </w:pPr>
    </w:p>
    <w:tbl>
      <w:tblPr>
        <w:tblW w:w="0" w:type="auto"/>
        <w:jc w:val="center"/>
        <w:tblLook w:val="04A0" w:firstRow="1" w:lastRow="0" w:firstColumn="1" w:lastColumn="0" w:noHBand="0" w:noVBand="1"/>
      </w:tblPr>
      <w:tblGrid>
        <w:gridCol w:w="2887"/>
        <w:gridCol w:w="2856"/>
        <w:gridCol w:w="2886"/>
      </w:tblGrid>
      <w:tr w:rsidR="00F74B97" w:rsidRPr="009C2386" w14:paraId="59825216" w14:textId="77777777" w:rsidTr="009F0C21">
        <w:trPr>
          <w:jc w:val="center"/>
        </w:trPr>
        <w:tc>
          <w:tcPr>
            <w:tcW w:w="2283" w:type="dxa"/>
            <w:shd w:val="clear" w:color="auto" w:fill="auto"/>
          </w:tcPr>
          <w:p w14:paraId="639A9C49" w14:textId="77777777" w:rsidR="00F74B97" w:rsidRPr="009C2386" w:rsidRDefault="00F74B97" w:rsidP="009F0C21">
            <w:pPr>
              <w:autoSpaceDE w:val="0"/>
              <w:autoSpaceDN w:val="0"/>
              <w:adjustRightInd w:val="0"/>
              <w:rPr>
                <w:color w:val="000000"/>
              </w:rPr>
            </w:pPr>
            <w:r>
              <w:rPr>
                <w:noProof/>
              </w:rPr>
              <w:drawing>
                <wp:inline distT="0" distB="0" distL="0" distR="0" wp14:anchorId="53FF45FF" wp14:editId="032D1F75">
                  <wp:extent cx="1696389" cy="12465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5659" cy="1253316"/>
                          </a:xfrm>
                          <a:prstGeom prst="rect">
                            <a:avLst/>
                          </a:prstGeom>
                          <a:noFill/>
                          <a:ln>
                            <a:noFill/>
                          </a:ln>
                        </pic:spPr>
                      </pic:pic>
                    </a:graphicData>
                  </a:graphic>
                </wp:inline>
              </w:drawing>
            </w:r>
          </w:p>
        </w:tc>
        <w:tc>
          <w:tcPr>
            <w:tcW w:w="2283" w:type="dxa"/>
            <w:shd w:val="clear" w:color="auto" w:fill="auto"/>
          </w:tcPr>
          <w:p w14:paraId="3D6A8CFD" w14:textId="77777777" w:rsidR="00F74B97" w:rsidRPr="009C2386" w:rsidRDefault="00F74B97" w:rsidP="009F0C21">
            <w:pPr>
              <w:autoSpaceDE w:val="0"/>
              <w:autoSpaceDN w:val="0"/>
              <w:adjustRightInd w:val="0"/>
              <w:rPr>
                <w:color w:val="000000"/>
              </w:rPr>
            </w:pPr>
            <w:r>
              <w:rPr>
                <w:noProof/>
              </w:rPr>
              <w:drawing>
                <wp:inline distT="0" distB="0" distL="0" distR="0" wp14:anchorId="751C7A7B" wp14:editId="6093BC9E">
                  <wp:extent cx="1676470" cy="12469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5006" cy="1253258"/>
                          </a:xfrm>
                          <a:prstGeom prst="rect">
                            <a:avLst/>
                          </a:prstGeom>
                          <a:noFill/>
                          <a:ln>
                            <a:noFill/>
                          </a:ln>
                        </pic:spPr>
                      </pic:pic>
                    </a:graphicData>
                  </a:graphic>
                </wp:inline>
              </w:drawing>
            </w:r>
          </w:p>
        </w:tc>
        <w:tc>
          <w:tcPr>
            <w:tcW w:w="2283" w:type="dxa"/>
            <w:shd w:val="clear" w:color="auto" w:fill="auto"/>
          </w:tcPr>
          <w:p w14:paraId="3BAF920A" w14:textId="77777777" w:rsidR="00F74B97" w:rsidRPr="009C2386" w:rsidRDefault="00F74B97" w:rsidP="009F0C21">
            <w:pPr>
              <w:autoSpaceDE w:val="0"/>
              <w:autoSpaceDN w:val="0"/>
              <w:adjustRightInd w:val="0"/>
              <w:rPr>
                <w:color w:val="000000"/>
              </w:rPr>
            </w:pPr>
            <w:r>
              <w:rPr>
                <w:noProof/>
              </w:rPr>
              <w:drawing>
                <wp:inline distT="0" distB="0" distL="0" distR="0" wp14:anchorId="1EB7D497" wp14:editId="0D635A82">
                  <wp:extent cx="1688441" cy="12954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8216" cy="1302899"/>
                          </a:xfrm>
                          <a:prstGeom prst="rect">
                            <a:avLst/>
                          </a:prstGeom>
                          <a:noFill/>
                          <a:ln>
                            <a:noFill/>
                          </a:ln>
                        </pic:spPr>
                      </pic:pic>
                    </a:graphicData>
                  </a:graphic>
                </wp:inline>
              </w:drawing>
            </w:r>
          </w:p>
        </w:tc>
      </w:tr>
      <w:tr w:rsidR="00F74B97" w:rsidRPr="009C2386" w14:paraId="2BACE5C0" w14:textId="77777777" w:rsidTr="009F0C21">
        <w:trPr>
          <w:jc w:val="center"/>
        </w:trPr>
        <w:tc>
          <w:tcPr>
            <w:tcW w:w="2283" w:type="dxa"/>
            <w:shd w:val="clear" w:color="auto" w:fill="auto"/>
          </w:tcPr>
          <w:p w14:paraId="779408A1" w14:textId="77777777" w:rsidR="00F74B97" w:rsidRPr="009C2386" w:rsidRDefault="00F74B97" w:rsidP="00F74B97">
            <w:pPr>
              <w:numPr>
                <w:ilvl w:val="0"/>
                <w:numId w:val="30"/>
              </w:numPr>
              <w:autoSpaceDE w:val="0"/>
              <w:autoSpaceDN w:val="0"/>
              <w:adjustRightInd w:val="0"/>
              <w:jc w:val="center"/>
              <w:rPr>
                <w:b/>
                <w:bCs/>
                <w:color w:val="000000"/>
                <w:sz w:val="19"/>
                <w:szCs w:val="19"/>
              </w:rPr>
            </w:pPr>
          </w:p>
        </w:tc>
        <w:tc>
          <w:tcPr>
            <w:tcW w:w="2283" w:type="dxa"/>
            <w:shd w:val="clear" w:color="auto" w:fill="auto"/>
          </w:tcPr>
          <w:p w14:paraId="051C053F" w14:textId="77777777" w:rsidR="00F74B97" w:rsidRPr="009C2386" w:rsidRDefault="00F74B97" w:rsidP="00F74B97">
            <w:pPr>
              <w:numPr>
                <w:ilvl w:val="0"/>
                <w:numId w:val="30"/>
              </w:numPr>
              <w:autoSpaceDE w:val="0"/>
              <w:autoSpaceDN w:val="0"/>
              <w:adjustRightInd w:val="0"/>
              <w:jc w:val="center"/>
              <w:rPr>
                <w:b/>
                <w:bCs/>
                <w:color w:val="000000"/>
                <w:sz w:val="19"/>
                <w:szCs w:val="19"/>
              </w:rPr>
            </w:pPr>
          </w:p>
        </w:tc>
        <w:tc>
          <w:tcPr>
            <w:tcW w:w="2283" w:type="dxa"/>
            <w:shd w:val="clear" w:color="auto" w:fill="auto"/>
          </w:tcPr>
          <w:p w14:paraId="1F020600" w14:textId="77777777" w:rsidR="00F74B97" w:rsidRPr="009C2386" w:rsidRDefault="00F74B97" w:rsidP="00F74B97">
            <w:pPr>
              <w:numPr>
                <w:ilvl w:val="0"/>
                <w:numId w:val="30"/>
              </w:numPr>
              <w:autoSpaceDE w:val="0"/>
              <w:autoSpaceDN w:val="0"/>
              <w:adjustRightInd w:val="0"/>
              <w:jc w:val="center"/>
              <w:rPr>
                <w:b/>
                <w:bCs/>
                <w:color w:val="000000"/>
                <w:sz w:val="19"/>
                <w:szCs w:val="19"/>
              </w:rPr>
            </w:pPr>
          </w:p>
        </w:tc>
      </w:tr>
    </w:tbl>
    <w:p w14:paraId="22F6AF9F" w14:textId="77777777" w:rsidR="00F74B97" w:rsidRPr="009C2386" w:rsidRDefault="00F74B97" w:rsidP="00F74B97">
      <w:pPr>
        <w:autoSpaceDE w:val="0"/>
        <w:autoSpaceDN w:val="0"/>
        <w:adjustRightInd w:val="0"/>
        <w:rPr>
          <w:color w:val="000000"/>
        </w:rPr>
      </w:pPr>
    </w:p>
    <w:p w14:paraId="6CBC3B6E" w14:textId="1B51FCB9" w:rsidR="00F74B97" w:rsidRPr="008769BD" w:rsidRDefault="00F74B97" w:rsidP="00F74B97">
      <w:pPr>
        <w:jc w:val="center"/>
        <w:rPr>
          <w:shd w:val="clear" w:color="auto" w:fill="FFFFFF"/>
        </w:rPr>
      </w:pPr>
      <w:r w:rsidRPr="008769BD">
        <w:rPr>
          <w:shd w:val="clear" w:color="auto" w:fill="FFFFFF"/>
        </w:rPr>
        <w:t>Fig</w:t>
      </w:r>
      <w:r>
        <w:rPr>
          <w:shd w:val="clear" w:color="auto" w:fill="FFFFFF"/>
        </w:rPr>
        <w:t>ure 4</w:t>
      </w:r>
      <w:r w:rsidRPr="008769BD">
        <w:rPr>
          <w:shd w:val="clear" w:color="auto" w:fill="FFFFFF"/>
        </w:rPr>
        <w:t xml:space="preserve">. ZRP routing protocol. (a) routing zone of node S, (b) routing zone of node I, (c) routing zone of node T </w:t>
      </w:r>
      <w:r w:rsidRPr="008769BD">
        <w:rPr>
          <w:shd w:val="clear" w:color="auto" w:fill="FFFFFF"/>
        </w:rPr>
        <w:fldChar w:fldCharType="begin"/>
      </w:r>
      <w:r w:rsidR="001767B8">
        <w:rPr>
          <w:shd w:val="clear" w:color="auto" w:fill="FFFFFF"/>
        </w:rPr>
        <w:instrText xml:space="preserve"> ADDIN EN.CITE &lt;EndNote&gt;&lt;Cite&gt;&lt;Author&gt;Beijar&lt;/Author&gt;&lt;Year&gt;2002&lt;/Year&gt;&lt;RecNum&gt;2112&lt;/RecNum&gt;&lt;DisplayText&gt;[13]&lt;/DisplayText&gt;&lt;record&gt;&lt;rec-number&gt;2112&lt;/rec-number&gt;&lt;foreign-keys&gt;&lt;key app="EN" db-id="xvfz5psfzve022es553xa5dd2ttwwep9wt2d" timestamp="1561132994"&gt;2112&lt;/key&gt;&lt;/foreign-keys&gt;&lt;ref-type name="Journal Article"&gt;17&lt;/ref-type&gt;&lt;contributors&gt;&lt;authors&gt;&lt;author&gt;Beijar, Nicklas&lt;/author&gt;&lt;/authors&gt;&lt;/contributors&gt;&lt;titles&gt;&lt;title&gt;Zone routing protocol (ZRP)&lt;/title&gt;&lt;secondary-title&gt;Networking Laboratory, Helsinki University of Technology, Finland&lt;/secondary-title&gt;&lt;/titles&gt;&lt;periodical&gt;&lt;full-title&gt;Networking Laboratory, Helsinki University of Technology, Finland&lt;/full-title&gt;&lt;/periodical&gt;&lt;pages&gt;1-12&lt;/pages&gt;&lt;volume&gt;9&lt;/volume&gt;&lt;dates&gt;&lt;year&gt;2002&lt;/year&gt;&lt;/dates&gt;&lt;urls&gt;&lt;/urls&gt;&lt;/record&gt;&lt;/Cite&gt;&lt;/EndNote&gt;</w:instrText>
      </w:r>
      <w:r w:rsidRPr="008769BD">
        <w:rPr>
          <w:shd w:val="clear" w:color="auto" w:fill="FFFFFF"/>
        </w:rPr>
        <w:fldChar w:fldCharType="separate"/>
      </w:r>
      <w:r w:rsidR="001767B8">
        <w:rPr>
          <w:noProof/>
          <w:shd w:val="clear" w:color="auto" w:fill="FFFFFF"/>
        </w:rPr>
        <w:t>[13]</w:t>
      </w:r>
      <w:r w:rsidRPr="008769BD">
        <w:rPr>
          <w:shd w:val="clear" w:color="auto" w:fill="FFFFFF"/>
        </w:rPr>
        <w:fldChar w:fldCharType="end"/>
      </w:r>
    </w:p>
    <w:p w14:paraId="0C40CE8B" w14:textId="77777777" w:rsidR="00F74B97" w:rsidRPr="008769BD" w:rsidRDefault="00F74B97" w:rsidP="00F74B97">
      <w:pPr>
        <w:tabs>
          <w:tab w:val="left" w:pos="567"/>
        </w:tabs>
        <w:ind w:left="-11"/>
        <w:rPr>
          <w:b/>
          <w:bCs/>
        </w:rPr>
      </w:pPr>
    </w:p>
    <w:p w14:paraId="2D406D69" w14:textId="77777777" w:rsidR="00F74B97" w:rsidRPr="008769BD" w:rsidRDefault="00F74B97" w:rsidP="00F74B97">
      <w:pPr>
        <w:tabs>
          <w:tab w:val="left" w:pos="426"/>
        </w:tabs>
        <w:rPr>
          <w:b/>
          <w:bCs/>
          <w:lang w:val="en-GB"/>
        </w:rPr>
      </w:pPr>
    </w:p>
    <w:p w14:paraId="1BB2107E" w14:textId="77777777" w:rsidR="00F74B97" w:rsidRPr="00724A89" w:rsidRDefault="00F74B97" w:rsidP="00F74B97">
      <w:pPr>
        <w:numPr>
          <w:ilvl w:val="1"/>
          <w:numId w:val="15"/>
        </w:numPr>
        <w:tabs>
          <w:tab w:val="left" w:pos="426"/>
        </w:tabs>
        <w:ind w:left="426" w:hanging="426"/>
        <w:rPr>
          <w:b/>
          <w:bCs/>
          <w:lang w:val="id-ID"/>
        </w:rPr>
      </w:pPr>
      <w:r w:rsidRPr="00724A89">
        <w:rPr>
          <w:b/>
          <w:bCs/>
          <w:lang w:val="id-ID"/>
        </w:rPr>
        <w:t xml:space="preserve">Related work </w:t>
      </w:r>
    </w:p>
    <w:p w14:paraId="192F5FDB" w14:textId="70F7F4E0" w:rsidR="00F74B97" w:rsidRPr="00BB6516" w:rsidRDefault="00F74B97" w:rsidP="00F74B97">
      <w:pPr>
        <w:ind w:firstLine="720"/>
        <w:jc w:val="both"/>
        <w:rPr>
          <w:rFonts w:eastAsia="MS Mincho" w:cs="Arial"/>
          <w:shd w:val="clear" w:color="auto" w:fill="FFFFFF"/>
        </w:rPr>
      </w:pPr>
      <w:r>
        <w:rPr>
          <w:rFonts w:eastAsia="MS Mincho" w:cs="Arial"/>
          <w:shd w:val="clear" w:color="auto" w:fill="FFFFFF"/>
        </w:rPr>
        <w:t>To our best knowledge, no one has conducted a comparative study of the three routing protocols chosen up to now: AODV, ZRP, and LAR under the DDoS attack</w:t>
      </w:r>
      <w:r w:rsidR="00773997">
        <w:rPr>
          <w:rFonts w:eastAsia="MS Mincho" w:cs="Arial"/>
          <w:shd w:val="clear" w:color="auto" w:fill="FFFFFF"/>
        </w:rPr>
        <w:t xml:space="preserve"> </w:t>
      </w:r>
      <w:r w:rsidR="00773997">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&lt;EndNote&gt;&lt;Cite&gt;&lt;Author&gt;Saravanan&lt;/Author&gt;&lt;Year&gt;2019&lt;/Year&gt;&lt;RecNum&gt;2231&lt;/RecNum&gt;&lt;DisplayText&gt;[22]&lt;/DisplayText&gt;&lt;record&gt;&lt;rec-number&gt;2231&lt;/rec-number&gt;&lt;foreign-keys&gt;&lt;key app="EN" db-id="xvfz5psfzve022es553xa5dd2ttwwep9wt2d" timestamp="1584813170"&gt;2231&lt;/key&gt;&lt;/foreign-keys&gt;&lt;ref-type name="Journal Article"&gt;17&lt;/ref-type&gt;&lt;contributors&gt;&lt;authors&gt;&lt;author&gt;Saravanan, A&lt;/author&gt;&lt;author&gt;Bama, S Sathya&lt;/author&gt;&lt;author&gt;Kadry, Seifedine&lt;/author&gt;&lt;author&gt;Ramasamy, Lakshmana Kumar&lt;/author&gt;&lt;/authors&gt;&lt;/contributors&gt;&lt;titles&gt;&lt;title&gt;A new framework to alleviate DDoS vulnerabilities in cloud computing&lt;/title&gt;&lt;secondary-title&gt;International Journal of Electrical &amp;amp; Computer Engineering (2088-8708)&lt;/secondary-title&gt;&lt;/titles&gt;&lt;periodical&gt;&lt;full-title&gt;International Journal of Electrical &amp;amp; Computer Engineering (2088-8708)&lt;/full-title&gt;&lt;/periodical&gt;&lt;volume&gt;9&lt;/volume&gt;&lt;dates&gt;&lt;year&gt;2019&lt;/year&gt;&lt;/dates&gt;&lt;isbn&gt;2088-8708&lt;/isbn&gt;&lt;urls&gt;&lt;/urls&gt;&lt;/record&gt;&lt;/Cite&gt;&lt;/EndNote&gt;</w:instrText>
      </w:r>
      <w:r w:rsidR="00773997">
        <w:rPr>
          <w:rFonts w:eastAsia="MS Mincho" w:cs="Arial"/>
          <w:shd w:val="clear" w:color="auto" w:fill="FFFFFF"/>
        </w:rPr>
        <w:fldChar w:fldCharType="separate"/>
      </w:r>
      <w:r w:rsidR="00773997">
        <w:rPr>
          <w:rFonts w:eastAsia="MS Mincho" w:cs="Arial"/>
          <w:noProof/>
          <w:shd w:val="clear" w:color="auto" w:fill="FFFFFF"/>
        </w:rPr>
        <w:t>[22]</w:t>
      </w:r>
      <w:r w:rsidR="00773997">
        <w:rPr>
          <w:rFonts w:eastAsia="MS Mincho" w:cs="Arial"/>
          <w:shd w:val="clear" w:color="auto" w:fill="FFFFFF"/>
        </w:rPr>
        <w:fldChar w:fldCharType="end"/>
      </w:r>
      <w:r>
        <w:rPr>
          <w:rFonts w:eastAsia="MS Mincho" w:cs="Arial"/>
          <w:shd w:val="clear" w:color="auto" w:fill="FFFFFF"/>
        </w:rPr>
        <w:t>.</w:t>
      </w:r>
    </w:p>
    <w:p w14:paraId="497D233C" w14:textId="0B898635" w:rsidR="00F74B97" w:rsidRDefault="00F74B97" w:rsidP="00F74B97">
      <w:pPr>
        <w:ind w:firstLine="720"/>
        <w:jc w:val="both"/>
        <w:rPr>
          <w:rFonts w:eastAsia="MS Mincho" w:cs="Arial"/>
          <w:shd w:val="clear" w:color="auto" w:fill="FFFFFF"/>
        </w:rPr>
      </w:pPr>
      <w:r>
        <w:rPr>
          <w:rFonts w:eastAsia="MS Mincho" w:cs="Arial"/>
          <w:shd w:val="clear" w:color="auto" w:fill="FFFFFF"/>
        </w:rPr>
        <w:t xml:space="preserve">In </w:t>
      </w:r>
      <w:r w:rsidRPr="00BB6516">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&lt;EndNote&gt;&lt;Cite&gt;&lt;Author&gt;Khan&lt;/Author&gt;&lt;Year&gt;2015&lt;/Year&gt;&lt;RecNum&gt;2113&lt;/RecNum&gt;&lt;DisplayText&gt;[23]&lt;/DisplayText&gt;&lt;record&gt;&lt;rec-number&gt;2113&lt;/rec-number&gt;&lt;foreign-keys&gt;&lt;key app="EN" db-id="xvfz5psfzve022es553xa5dd2ttwwep9wt2d" timestamp="1561133177"&gt;2113&lt;/key&gt;&lt;/foreign-keys&gt;&lt;ref-type name="Book Section"&gt;5&lt;/ref-type&gt;&lt;contributors&gt;&lt;authors&gt;&lt;author&gt;Khan, Muhammad Saleem&lt;/author&gt;&lt;author&gt;Jadoon, Qasim Khan&lt;/author&gt;&lt;author&gt;Khan, Majid I&lt;/author&gt;&lt;/authors&gt;&lt;/contributors&gt;&lt;titles&gt;&lt;title&gt;A comparative performance analysis of MANET routing protocols under security attacks&lt;/title&gt;&lt;secondary-title&gt;Mobile and Wireless Technology 2015&lt;/secondary-title&gt;&lt;/titles&gt;&lt;pages&gt;137-145&lt;/pages&gt;&lt;dates&gt;&lt;year&gt;2015&lt;/year&gt;&lt;/dates&gt;&lt;publisher&gt;Springer&lt;/publisher&gt;&lt;urls&gt;&lt;/urls&gt;&lt;/record&gt;&lt;/Cite&gt;&lt;/EndNote&gt;</w:instrText>
      </w:r>
      <w:r w:rsidRPr="00BB6516">
        <w:rPr>
          <w:rFonts w:eastAsia="MS Mincho" w:cs="Arial"/>
          <w:shd w:val="clear" w:color="auto" w:fill="FFFFFF"/>
        </w:rPr>
        <w:fldChar w:fldCharType="separate"/>
      </w:r>
      <w:r w:rsidR="00773997">
        <w:rPr>
          <w:rFonts w:eastAsia="MS Mincho" w:cs="Arial"/>
          <w:noProof/>
          <w:shd w:val="clear" w:color="auto" w:fill="FFFFFF"/>
        </w:rPr>
        <w:t>[23]</w:t>
      </w:r>
      <w:r w:rsidRPr="00BB6516">
        <w:rPr>
          <w:rFonts w:eastAsia="MS Mincho" w:cs="Arial"/>
          <w:shd w:val="clear" w:color="auto" w:fill="FFFFFF"/>
        </w:rPr>
        <w:fldChar w:fldCharType="end"/>
      </w:r>
      <w:r>
        <w:rPr>
          <w:rFonts w:eastAsia="MS Mincho" w:cs="Arial"/>
          <w:shd w:val="clear" w:color="auto" w:fill="FFFFFF"/>
        </w:rPr>
        <w:t xml:space="preserve">, the authors have examined the performance analysis of four AODV routing protocols, Dynamic Source Routing (DSR), Destination-Sequenced Distance-Vector Routing (DSDV), and the Optimized Link State Routing Protocol (OLSR). Then they concluded the implementation of these protocols under greyhole attacks </w:t>
      </w:r>
      <w:r>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&lt;EndNote&gt;&lt;Cite&gt;&lt;Author&gt;Gurung&lt;/Author&gt;&lt;Year&gt;2018&lt;/Year&gt;&lt;RecNum&gt;2190&lt;/RecNum&gt;&lt;DisplayText&gt;[24]&lt;/DisplayText&gt;&lt;record&gt;&lt;rec-number&gt;2190&lt;/rec-number&gt;&lt;foreign-keys&gt;&lt;key app="EN" db-id="xvfz5psfzve022es553xa5dd2ttwwep9wt2d" timestamp="1578238962"&gt;2190&lt;/key&gt;&lt;/foreign-keys&gt;&lt;ref-type name="Journal Article"&gt;17&lt;/ref-type&gt;&lt;contributors&gt;&lt;authors&gt;&lt;author&gt;Gurung, Shashi&lt;/author&gt;&lt;author&gt;Chauhan, Siddhartha&lt;/author&gt;&lt;/authors&gt;&lt;/contributors&gt;&lt;titles&gt;&lt;title&gt;A novel approach for mitigating gray hole attack in MANET&lt;/title&gt;&lt;secondary-title&gt;Wireless Networks&lt;/secondary-title&gt;&lt;/titles&gt;&lt;periodical&gt;&lt;full-title&gt;Wireless Networks&lt;/full-title&gt;&lt;/periodical&gt;&lt;pages&gt;565-579&lt;/pages&gt;&lt;volume&gt;24&lt;/volume&gt;&lt;number&gt;2&lt;/number&gt;&lt;dates&gt;&lt;year&gt;2018&lt;/year&gt;&lt;/dates&gt;&lt;isbn&gt;1022-0038&lt;/isbn&gt;&lt;urls&gt;&lt;/urls&gt;&lt;/record&gt;&lt;/Cite&gt;&lt;/EndNote&gt;</w:instrText>
      </w:r>
      <w:r>
        <w:rPr>
          <w:rFonts w:eastAsia="MS Mincho" w:cs="Arial"/>
          <w:shd w:val="clear" w:color="auto" w:fill="FFFFFF"/>
        </w:rPr>
        <w:fldChar w:fldCharType="separate"/>
      </w:r>
      <w:r w:rsidR="00773997">
        <w:rPr>
          <w:rFonts w:eastAsia="MS Mincho" w:cs="Arial"/>
          <w:noProof/>
          <w:shd w:val="clear" w:color="auto" w:fill="FFFFFF"/>
        </w:rPr>
        <w:t>[24]</w:t>
      </w:r>
      <w:r>
        <w:rPr>
          <w:rFonts w:eastAsia="MS Mincho" w:cs="Arial"/>
          <w:shd w:val="clear" w:color="auto" w:fill="FFFFFF"/>
        </w:rPr>
        <w:fldChar w:fldCharType="end"/>
      </w:r>
      <w:r>
        <w:rPr>
          <w:rFonts w:eastAsia="MS Mincho" w:cs="Arial"/>
          <w:shd w:val="clear" w:color="auto" w:fill="FFFFFF"/>
        </w:rPr>
        <w:t xml:space="preserve"> and blackhole attacks </w:t>
      </w:r>
      <w:r>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&lt;EndNote&gt;&lt;Cite&gt;&lt;Author&gt;Prakash&lt;/Author&gt;&lt;Year&gt;2016&lt;/Year&gt;&lt;RecNum&gt;2205&lt;/RecNum&gt;&lt;DisplayText&gt;[25, 26]&lt;/DisplayText&gt;&lt;record&gt;&lt;rec-number&gt;2205&lt;/rec-number&gt;&lt;foreign-keys&gt;&lt;key app="EN" db-id="xvfz5psfzve022es553xa5dd2ttwwep9wt2d" timestamp="1578340145"&gt;2205&lt;/key&gt;&lt;/foreign-keys&gt;&lt;ref-type name="Conference Proceedings"&gt;10&lt;/ref-type&gt;&lt;contributors&gt;&lt;authors&gt;&lt;author&gt;Prakash, Shivendra&lt;/author&gt;&lt;author&gt;Swaroop, Abhishek&lt;/author&gt;&lt;/authors&gt;&lt;/contributors&gt;&lt;titles&gt;&lt;title&gt;A brief survey of blackhole detection and avoidance for ZRP protocol in MANETs&lt;/title&gt;&lt;secondary-title&gt;2016 International Conference on Computing, Communication and Automation (ICCCA)&lt;/secondary-title&gt;&lt;/titles&gt;&lt;pages&gt;651-654&lt;/pages&gt;&lt;dates&gt;&lt;year&gt;2016&lt;/year&gt;&lt;/dates&gt;&lt;publisher&gt;IEEE&lt;/publisher&gt;&lt;isbn&gt;150901666X&lt;/isbn&gt;&lt;urls&gt;&lt;/urls&gt;&lt;/record&gt;&lt;/Cite&gt;&lt;Cite&gt;&lt;Author&gt;Elshaikh&lt;/Author&gt;&lt;Year&gt;2019&lt;/Year&gt;&lt;RecNum&gt;2230&lt;/RecNum&gt;&lt;record&gt;&lt;rec-number&gt;2230&lt;/rec-number&gt;&lt;foreign-keys&gt;&lt;key app="EN" db-id="xvfz5psfzve022es553xa5dd2ttwwep9wt2d" timestamp="1584812521"&gt;2230&lt;/key&gt;&lt;/foreign-keys&gt;&lt;ref-type name="Journal Article"&gt;17&lt;/ref-type&gt;&lt;contributors&gt;&lt;authors&gt;&lt;author&gt;Elshaikh, Mohamed&lt;/author&gt;&lt;/authors&gt;&lt;/contributors&gt;&lt;titles&gt;&lt;title&gt;Black hole attack behavioral analysis general network scalability&lt;/title&gt;&lt;secondary-title&gt;Indonesian Journal of Electrical Engineering and Computer Science&lt;/secondary-title&gt;&lt;/titles&gt;&lt;periodical&gt;&lt;full-title&gt;Indonesian Journal of Electrical Engineering and Computer Science&lt;/full-title&gt;&lt;/periodical&gt;&lt;pages&gt;677-682&lt;/pages&gt;&lt;volume&gt;13&lt;/volume&gt;&lt;number&gt;2&lt;/number&gt;&lt;dates&gt;&lt;year&gt;2019&lt;/year&gt;&lt;/dates&gt;&lt;urls&gt;&lt;/urls&gt;&lt;/record&gt;&lt;/Cite&gt;&lt;/EndNote&gt;</w:instrText>
      </w:r>
      <w:r>
        <w:rPr>
          <w:rFonts w:eastAsia="MS Mincho" w:cs="Arial"/>
          <w:shd w:val="clear" w:color="auto" w:fill="FFFFFF"/>
        </w:rPr>
        <w:fldChar w:fldCharType="separate"/>
      </w:r>
      <w:r w:rsidR="00773997">
        <w:rPr>
          <w:rFonts w:eastAsia="MS Mincho" w:cs="Arial"/>
          <w:noProof/>
          <w:shd w:val="clear" w:color="auto" w:fill="FFFFFF"/>
        </w:rPr>
        <w:t>[25, 26]</w:t>
      </w:r>
      <w:r>
        <w:rPr>
          <w:rFonts w:eastAsia="MS Mincho" w:cs="Arial"/>
          <w:shd w:val="clear" w:color="auto" w:fill="FFFFFF"/>
        </w:rPr>
        <w:fldChar w:fldCharType="end"/>
      </w:r>
      <w:r>
        <w:rPr>
          <w:rFonts w:eastAsia="MS Mincho" w:cs="Arial"/>
          <w:shd w:val="clear" w:color="auto" w:fill="FFFFFF"/>
        </w:rPr>
        <w:t xml:space="preserve"> would suffer an efficiency degradation compared to normal situations.</w:t>
      </w:r>
    </w:p>
    <w:p w14:paraId="60BD83FF" w14:textId="79CD65B4" w:rsidR="00F74B97" w:rsidRPr="00BB6516" w:rsidRDefault="00F74B97" w:rsidP="00F74B97">
      <w:pPr>
        <w:ind w:firstLine="720"/>
        <w:jc w:val="both"/>
        <w:rPr>
          <w:rFonts w:eastAsia="MS Mincho" w:cs="Arial"/>
          <w:shd w:val="clear" w:color="auto" w:fill="FFFFFF"/>
        </w:rPr>
      </w:pPr>
      <w:r w:rsidRPr="00BB6516">
        <w:rPr>
          <w:rFonts w:eastAsia="MS Mincho" w:cs="Arial"/>
          <w:shd w:val="clear" w:color="auto" w:fill="FFFFFF"/>
        </w:rPr>
        <w:t xml:space="preserve">In </w:t>
      </w:r>
      <w:r w:rsidRPr="00BB6516">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&lt;EndNote&gt;&lt;Cite&gt;&lt;Author&gt;Garg&lt;/Author&gt;&lt;Year&gt;2014&lt;/Year&gt;&lt;RecNum&gt;2114&lt;/RecNum&gt;&lt;DisplayText&gt;[27]&lt;/DisplayText&gt;&lt;record&gt;&lt;rec-number&gt;2114&lt;/rec-number&gt;&lt;foreign-keys&gt;&lt;key app="EN" db-id="xvfz5psfzve022es553xa5dd2ttwwep9wt2d" timestamp="1561133275"&gt;2114&lt;/key&gt;&lt;/foreign-keys&gt;&lt;ref-type name="Journal Article"&gt;17&lt;/ref-type&gt;&lt;contributors&gt;&lt;authors&gt;&lt;author&gt;Garg, Sachin&lt;/author&gt;&lt;/authors&gt;&lt;/contributors&gt;&lt;titles&gt;&lt;title&gt;Performance analysis of AODV and TORA under DDoS attack in MANETs&lt;/title&gt;&lt;secondary-title&gt;IJSR Int J Sci Res&lt;/secondary-title&gt;&lt;/titles&gt;&lt;periodical&gt;&lt;full-title&gt;IJSR Int J Sci Res&lt;/full-title&gt;&lt;/periodical&gt;&lt;pages&gt;297-304&lt;/pages&gt;&lt;volume&gt;3&lt;/volume&gt;&lt;number&gt;10&lt;/number&gt;&lt;dates&gt;&lt;year&gt;2014&lt;/year&gt;&lt;/dates&gt;&lt;urls&gt;&lt;/urls&gt;&lt;/record&gt;&lt;/Cite&gt;&lt;/EndNote&gt;</w:instrText>
      </w:r>
      <w:r w:rsidRPr="00BB6516">
        <w:rPr>
          <w:rFonts w:eastAsia="MS Mincho" w:cs="Arial"/>
          <w:shd w:val="clear" w:color="auto" w:fill="FFFFFF"/>
        </w:rPr>
        <w:fldChar w:fldCharType="separate"/>
      </w:r>
      <w:r w:rsidR="00773997">
        <w:rPr>
          <w:rFonts w:eastAsia="MS Mincho" w:cs="Arial"/>
          <w:noProof/>
          <w:shd w:val="clear" w:color="auto" w:fill="FFFFFF"/>
        </w:rPr>
        <w:t>[27]</w:t>
      </w:r>
      <w:r w:rsidRPr="00BB6516">
        <w:rPr>
          <w:rFonts w:eastAsia="MS Mincho" w:cs="Arial"/>
          <w:shd w:val="clear" w:color="auto" w:fill="FFFFFF"/>
        </w:rPr>
        <w:fldChar w:fldCharType="end"/>
      </w:r>
      <w:r w:rsidRPr="00BB6516">
        <w:rPr>
          <w:rFonts w:eastAsia="MS Mincho" w:cs="Arial"/>
          <w:shd w:val="clear" w:color="auto" w:fill="FFFFFF"/>
        </w:rPr>
        <w:t xml:space="preserve">, </w:t>
      </w:r>
      <w:r>
        <w:rPr>
          <w:rFonts w:eastAsia="MS Mincho" w:cs="Arial"/>
          <w:shd w:val="clear" w:color="auto" w:fill="FFFFFF"/>
        </w:rPr>
        <w:t>the author presented a performance evaluation survey for the routing protocols AODV and Temporary Ordered Routing Algorithm (TORA) for various performance parameters under DDoS attack. The simulation had only been implemented for 11 nodes. The results of this experiment showed that AODV performs better than TORA.</w:t>
      </w:r>
    </w:p>
    <w:p w14:paraId="617DA740" w14:textId="3CF3C650" w:rsidR="00F74B97" w:rsidRPr="00BB6516" w:rsidRDefault="00F74B97" w:rsidP="00F74B97">
      <w:pPr>
        <w:ind w:firstLine="720"/>
        <w:jc w:val="both"/>
        <w:rPr>
          <w:rFonts w:eastAsia="MS Mincho" w:cs="Arial"/>
          <w:shd w:val="clear" w:color="auto" w:fill="FFFFFF"/>
        </w:rPr>
      </w:pPr>
      <w:r w:rsidRPr="00BB6516">
        <w:rPr>
          <w:rFonts w:eastAsia="MS Mincho" w:cs="Arial"/>
          <w:shd w:val="clear" w:color="auto" w:fill="FFFFFF"/>
        </w:rPr>
        <w:t xml:space="preserve">In </w:t>
      </w:r>
      <w:r w:rsidRPr="00BB6516">
        <w:rPr>
          <w:rFonts w:eastAsia="MS Mincho" w:cs="Arial"/>
          <w:shd w:val="clear" w:color="auto" w:fill="FFFFFF"/>
        </w:rPr>
        <w:fldChar w:fldCharType="begin"/>
      </w:r>
      <w:r w:rsidR="004E5894">
        <w:rPr>
          <w:rFonts w:eastAsia="MS Mincho" w:cs="Arial"/>
          <w:shd w:val="clear" w:color="auto" w:fill="FFFFFF"/>
        </w:rPr>
        <w:instrText xml:space="preserve"> ADDIN EN.CITE &lt;EndNote&gt;&lt;Cite&gt;&lt;Author&gt;Kakkar&lt;/Author&gt;&lt;Year&gt;2016&lt;/Year&gt;&lt;RecNum&gt;2115&lt;/RecNum&gt;&lt;DisplayText&gt;[2]&lt;/DisplayText&gt;&lt;record&gt;&lt;rec-number&gt;2115&lt;/rec-number&gt;&lt;foreign-keys&gt;&lt;key app="EN" db-id="xvfz5psfzve022es553xa5dd2ttwwep9wt2d" timestamp="1561133453"&gt;2115&lt;/key&gt;&lt;/foreign-keys&gt;&lt;ref-type name="Conference Proceedings"&gt;10&lt;/ref-type&gt;&lt;contributors&gt;&lt;authors&gt;&lt;author&gt;Kakkar, Parveen&lt;/author&gt;&lt;author&gt;Saluja, Krishan&lt;/author&gt;&lt;/authors&gt;&lt;/contributors&gt;&lt;titles&gt;&lt;title&gt;Performance investigations of reactive routing protocols under flooding attack in MANET&lt;/title&gt;&lt;secondary-title&gt;2016 3rd International Conference on Computing for Sustainable Global Development (INDIACom)&lt;/secondary-title&gt;&lt;/titles&gt;&lt;pages&gt;623-627&lt;/pages&gt;&lt;dates&gt;&lt;year&gt;2016&lt;/year&gt;&lt;/dates&gt;&lt;publisher&gt;IEEE&lt;/publisher&gt;&lt;isbn&gt;9380544219&lt;/isbn&gt;&lt;urls&gt;&lt;/urls&gt;&lt;/record&gt;&lt;/Cite&gt;&lt;/EndNote&gt;</w:instrText>
      </w:r>
      <w:r w:rsidRPr="00BB6516">
        <w:rPr>
          <w:rFonts w:eastAsia="MS Mincho" w:cs="Arial"/>
          <w:shd w:val="clear" w:color="auto" w:fill="FFFFFF"/>
        </w:rPr>
        <w:fldChar w:fldCharType="separate"/>
      </w:r>
      <w:r w:rsidR="004E5894">
        <w:rPr>
          <w:rFonts w:eastAsia="MS Mincho" w:cs="Arial"/>
          <w:noProof/>
          <w:shd w:val="clear" w:color="auto" w:fill="FFFFFF"/>
        </w:rPr>
        <w:t>[2]</w:t>
      </w:r>
      <w:r w:rsidRPr="00BB6516">
        <w:rPr>
          <w:rFonts w:eastAsia="MS Mincho" w:cs="Arial"/>
          <w:shd w:val="clear" w:color="auto" w:fill="FFFFFF"/>
        </w:rPr>
        <w:fldChar w:fldCharType="end"/>
      </w:r>
      <w:r>
        <w:rPr>
          <w:rFonts w:eastAsia="MS Mincho" w:cs="Arial"/>
          <w:shd w:val="clear" w:color="auto" w:fill="FFFFFF"/>
        </w:rPr>
        <w:t>,</w:t>
      </w:r>
      <w:r w:rsidRPr="00BB6516">
        <w:rPr>
          <w:rFonts w:eastAsia="MS Mincho" w:cs="Arial"/>
          <w:shd w:val="clear" w:color="auto" w:fill="FFFFFF"/>
        </w:rPr>
        <w:t xml:space="preserve"> </w:t>
      </w:r>
      <w:r>
        <w:rPr>
          <w:rFonts w:eastAsia="MS Mincho" w:cs="Arial"/>
          <w:shd w:val="clear" w:color="auto" w:fill="FFFFFF"/>
        </w:rPr>
        <w:t>the authors inspected the number of malicious nodes increases with various reactive routing protocols during the flood attack; the overall network performance decreases.</w:t>
      </w:r>
      <w:r w:rsidR="00773997">
        <w:rPr>
          <w:rFonts w:eastAsia="MS Mincho" w:cs="Arial"/>
          <w:shd w:val="clear" w:color="auto" w:fill="FFFFFF"/>
        </w:rPr>
        <w:t xml:space="preserve"> </w:t>
      </w:r>
      <w:r>
        <w:rPr>
          <w:rFonts w:eastAsia="MS Mincho" w:cs="Arial"/>
          <w:shd w:val="clear" w:color="auto" w:fill="FFFFFF"/>
        </w:rPr>
        <w:t>During their work, the authors discussed many performance metrics such as the ratio of packet transmission, jitter, and throughput. The result was that AODV performs best under flood attack.</w:t>
      </w:r>
    </w:p>
    <w:p w14:paraId="2C862562" w14:textId="5A980C7C" w:rsidR="00F74B97" w:rsidRPr="00BB6516" w:rsidRDefault="00F74B97" w:rsidP="00F74B97">
      <w:pPr>
        <w:ind w:firstLine="720"/>
        <w:jc w:val="both"/>
        <w:rPr>
          <w:rFonts w:eastAsia="MS Mincho" w:cs="Arial"/>
          <w:shd w:val="clear" w:color="auto" w:fill="FFFFFF"/>
        </w:rPr>
      </w:pPr>
      <w:r w:rsidRPr="00BB6516">
        <w:rPr>
          <w:rFonts w:eastAsia="MS Mincho" w:cs="Arial"/>
          <w:shd w:val="clear" w:color="auto" w:fill="FFFFFF"/>
        </w:rPr>
        <w:t xml:space="preserve">In </w:t>
      </w:r>
      <w:r w:rsidRPr="00BB6516">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&lt;EndNote&gt;&lt;Cite&gt;&lt;Author&gt;Abdelshafy&lt;/Author&gt;&lt;Year&gt;2014&lt;/Year&gt;&lt;RecNum&gt;2116&lt;/RecNum&gt;&lt;DisplayText&gt;[28]&lt;/DisplayText&gt;&lt;record&gt;&lt;rec-number&gt;2116&lt;/rec-number&gt;&lt;foreign-keys&gt;&lt;key app="EN" db-id="xvfz5psfzve022es553xa5dd2ttwwep9wt2d" timestamp="1561133713"&gt;2116&lt;/key&gt;&lt;/foreign-keys&gt;&lt;ref-type name="Conference Proceedings"&gt;10&lt;/ref-type&gt;&lt;contributors&gt;&lt;authors&gt;&lt;author&gt;Abdelshafy, Mohamed A&lt;/author&gt;&lt;author&gt;King, Peter JB&lt;/author&gt;&lt;/authors&gt;&lt;/contributors&gt;&lt;titles&gt;&lt;title&gt;AODV and SAODV under attack: Performance comparison&lt;/title&gt;&lt;secondary-title&gt;International Conference on Ad-Hoc Networks and Wireless&lt;/secondary-title&gt;&lt;/titles&gt;&lt;pages&gt;318-331&lt;/pages&gt;&lt;dates&gt;&lt;year&gt;2014&lt;/year&gt;&lt;/dates&gt;&lt;publisher&gt;Springer&lt;/publisher&gt;&lt;urls&gt;&lt;/urls&gt;&lt;/record&gt;&lt;/Cite&gt;&lt;/EndNote&gt;</w:instrText>
      </w:r>
      <w:r w:rsidRPr="00BB6516">
        <w:rPr>
          <w:rFonts w:eastAsia="MS Mincho" w:cs="Arial"/>
          <w:shd w:val="clear" w:color="auto" w:fill="FFFFFF"/>
        </w:rPr>
        <w:fldChar w:fldCharType="separate"/>
      </w:r>
      <w:r w:rsidR="00773997">
        <w:rPr>
          <w:rFonts w:eastAsia="MS Mincho" w:cs="Arial"/>
          <w:noProof/>
          <w:shd w:val="clear" w:color="auto" w:fill="FFFFFF"/>
        </w:rPr>
        <w:t>[28]</w:t>
      </w:r>
      <w:r w:rsidRPr="00BB6516">
        <w:rPr>
          <w:rFonts w:eastAsia="MS Mincho" w:cs="Arial"/>
          <w:shd w:val="clear" w:color="auto" w:fill="FFFFFF"/>
        </w:rPr>
        <w:fldChar w:fldCharType="end"/>
      </w:r>
      <w:r w:rsidRPr="00BB6516">
        <w:rPr>
          <w:rFonts w:eastAsia="MS Mincho" w:cs="Arial"/>
          <w:shd w:val="clear" w:color="auto" w:fill="FFFFFF"/>
        </w:rPr>
        <w:t xml:space="preserve">, </w:t>
      </w:r>
      <w:r>
        <w:rPr>
          <w:rFonts w:eastAsia="MS Mincho" w:cs="Arial"/>
          <w:shd w:val="clear" w:color="auto" w:fill="FFFFFF"/>
        </w:rPr>
        <w:t xml:space="preserve">the authors evaluated the performance of AODV and Secure Ad-hoc on-demand vector routing (SAODV) under blackhole, greyhole, selfish and flooding routing protocols </w:t>
      </w:r>
      <w:r>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&lt;EndNote&gt;&lt;Cite&gt;&lt;Author&gt;Ghonge&lt;/Author&gt;&lt;Year&gt;2017&lt;/Year&gt;&lt;RecNum&gt;2182&lt;/RecNum&gt;&lt;DisplayText&gt;[29, 30]&lt;/DisplayText&gt;&lt;record&gt;&lt;rec-number&gt;2182&lt;/rec-number&gt;&lt;foreign-keys&gt;&lt;key app="EN" db-id="xvfz5psfzve022es553xa5dd2ttwwep9wt2d" timestamp="1578203393"&gt;2182&lt;/key&gt;&lt;/foreign-keys&gt;&lt;ref-type name="Conference Proceedings"&gt;10&lt;/ref-type&gt;&lt;contributors&gt;&lt;authors&gt;&lt;author&gt;Ghonge, Mangesh M&lt;/author&gt;&lt;author&gt;Jawandhiya, PM&lt;/author&gt;&lt;author&gt;Thakare, VM&lt;/author&gt;&lt;/authors&gt;&lt;/contributors&gt;&lt;titles&gt;&lt;title&gt;Selfish attack detection in mobile Ad hoc networks&lt;/title&gt;&lt;secondary-title&gt;2017 International Conference on Innovations in Information, Embedded and Communication Systems (ICIIECS)&lt;/secondary-title&gt;&lt;/titles&gt;&lt;pages&gt;1-4&lt;/pages&gt;&lt;dates&gt;&lt;year&gt;2017&lt;/year&gt;&lt;/dates&gt;&lt;publisher&gt;IEEE&lt;/publisher&gt;&lt;isbn&gt;1509032940&lt;/isbn&gt;&lt;urls&gt;&lt;/urls&gt;&lt;/record&gt;&lt;/Cite&gt;&lt;Cite&gt;&lt;Author&gt;Yamini&lt;/Author&gt;&lt;Year&gt;2018&lt;/Year&gt;&lt;RecNum&gt;2177&lt;/RecNum&gt;&lt;record&gt;&lt;rec-number&gt;2177&lt;/rec-number&gt;&lt;foreign-keys&gt;&lt;key app="EN" db-id="xvfz5psfzve022es553xa5dd2ttwwep9wt2d" timestamp="1578167799"&gt;2177&lt;/key&gt;&lt;/foreign-keys&gt;&lt;ref-type name="Journal Article"&gt;17&lt;/ref-type&gt;&lt;contributors&gt;&lt;authors&gt;&lt;author&gt;Yamini, K Anish Pon&lt;/author&gt;&lt;author&gt;Kannan, Suthendran&lt;/author&gt;&lt;author&gt;Thangadurai, Arivoli&lt;/author&gt;&lt;/authors&gt;&lt;/contributors&gt;&lt;titles&gt;&lt;title&gt;Handling Selfishness over Collaborative Mechanism in a Mobile Ad hoc Network&lt;/title&gt;&lt;secondary-title&gt;Journal of Cyber Security and Mobility&lt;/secondary-title&gt;&lt;/titles&gt;&lt;periodical&gt;&lt;full-title&gt;Journal of Cyber Security and Mobility&lt;/full-title&gt;&lt;/periodical&gt;&lt;pages&gt;39-52&lt;/pages&gt;&lt;volume&gt;7&lt;/volume&gt;&lt;number&gt;1&lt;/number&gt;&lt;dates&gt;&lt;year&gt;2018&lt;/year&gt;&lt;/dates&gt;&lt;isbn&gt;2245-1439&lt;/isbn&gt;&lt;urls&gt;&lt;/urls&gt;&lt;/record&gt;&lt;/Cite&gt;&lt;/EndNote&gt;</w:instrText>
      </w:r>
      <w:r>
        <w:rPr>
          <w:rFonts w:eastAsia="MS Mincho" w:cs="Arial"/>
          <w:shd w:val="clear" w:color="auto" w:fill="FFFFFF"/>
        </w:rPr>
        <w:fldChar w:fldCharType="separate"/>
      </w:r>
      <w:r w:rsidR="00773997">
        <w:rPr>
          <w:rFonts w:eastAsia="MS Mincho" w:cs="Arial"/>
          <w:noProof/>
          <w:shd w:val="clear" w:color="auto" w:fill="FFFFFF"/>
        </w:rPr>
        <w:t>[29, 30]</w:t>
      </w:r>
      <w:r>
        <w:rPr>
          <w:rFonts w:eastAsia="MS Mincho" w:cs="Arial"/>
          <w:shd w:val="clear" w:color="auto" w:fill="FFFFFF"/>
        </w:rPr>
        <w:fldChar w:fldCharType="end"/>
      </w:r>
      <w:r w:rsidRPr="00BB6516">
        <w:rPr>
          <w:rFonts w:eastAsia="MS Mincho" w:cs="Arial"/>
          <w:shd w:val="clear" w:color="auto" w:fill="FFFFFF"/>
        </w:rPr>
        <w:t xml:space="preserve">. </w:t>
      </w:r>
      <w:r>
        <w:rPr>
          <w:rFonts w:eastAsia="MS Mincho" w:cs="Arial"/>
          <w:shd w:val="clear" w:color="auto" w:fill="FFFFFF"/>
        </w:rPr>
        <w:t>They perceive that the SAODV, which is an AODV extension designed to achieve the security features in the routing messages, it has better performance under blackhole, greyhole and selfish attacks. In comparison, under the flooding attack, the AODV has superior efficiency. The author also found that the network's effect of flooding and blackhole attacks is greater than that of other attacks.</w:t>
      </w:r>
      <w:r w:rsidRPr="00BB6516">
        <w:rPr>
          <w:rFonts w:eastAsia="MS Mincho" w:cs="Arial"/>
          <w:shd w:val="clear" w:color="auto" w:fill="FFFFFF"/>
        </w:rPr>
        <w:t xml:space="preserve">  </w:t>
      </w:r>
    </w:p>
    <w:p w14:paraId="3154DFFE" w14:textId="1A27A5E3" w:rsidR="00F74B97" w:rsidRPr="00BB6516" w:rsidRDefault="00F74B97" w:rsidP="00F74B97">
      <w:pPr>
        <w:ind w:firstLine="720"/>
        <w:jc w:val="both"/>
        <w:rPr>
          <w:rFonts w:eastAsia="MS Mincho" w:cs="Arial"/>
          <w:shd w:val="clear" w:color="auto" w:fill="FFFFFF"/>
        </w:rPr>
      </w:pPr>
      <w:r w:rsidRPr="00BB6516">
        <w:rPr>
          <w:rFonts w:eastAsia="MS Mincho" w:cs="Arial"/>
          <w:shd w:val="clear" w:color="auto" w:fill="FFFFFF"/>
        </w:rPr>
        <w:t xml:space="preserve">In </w:t>
      </w:r>
      <w:r w:rsidRPr="00BB6516">
        <w:rPr>
          <w:rFonts w:eastAsia="MS Mincho" w:cs="Arial"/>
          <w:shd w:val="clear" w:color="auto" w:fill="FFFFFF"/>
        </w:rPr>
        <w:fldChar w:fldCharType="begin"/>
      </w:r>
      <w:r w:rsidR="00773997">
        <w:rPr>
          <w:rFonts w:eastAsia="MS Mincho" w:cs="Arial"/>
          <w:shd w:val="clear" w:color="auto" w:fill="FFFFFF"/>
        </w:rPr>
        <w:instrText xml:space="preserve"> ADDIN EN.CITE &lt;EndNote&gt;&lt;Cite&gt;&lt;Author&gt;Abdelhaq&lt;/Author&gt;&lt;Year&gt;2014&lt;/Year&gt;&lt;RecNum&gt;2117&lt;/RecNum&gt;&lt;DisplayText&gt;[31]&lt;/DisplayText&gt;&lt;record&gt;&lt;rec-number&gt;2117&lt;/rec-number&gt;&lt;foreign-keys&gt;&lt;key app="EN" db-id="xvfz5psfzve022es553xa5dd2ttwwep9wt2d" timestamp="1561134299"&gt;2117&lt;/key&gt;&lt;/foreign-keys&gt;&lt;ref-type name="Journal Article"&gt;17&lt;/ref-type&gt;&lt;contributors&gt;&lt;authors&gt;&lt;author&gt;Abdelhaq, Maha S&lt;/author&gt;&lt;author&gt;Alsaqour, Raed A&lt;/author&gt;&lt;author&gt;Al-Hubaishi, Mohammed&lt;/author&gt;&lt;author&gt;Alahdal, Tariq&lt;/author&gt;&lt;author&gt;Uddin, Mueen&lt;/author&gt;&lt;/authors&gt;&lt;/contributors&gt;&lt;titles&gt;&lt;title&gt;The Impact of Resource Consumption Attack on Mobile Ad-hoc Network Routing&lt;/title&gt;&lt;secondary-title&gt;IJ Network Security&lt;/secondary-title&gt;&lt;/titles&gt;&lt;periodical&gt;&lt;full-title&gt;IJ Network Security&lt;/full-title&gt;&lt;/periodical&gt;&lt;pages&gt;376-381&lt;/pages&gt;&lt;volume&gt;16&lt;/volume&gt;&lt;number&gt;5&lt;/number&gt;&lt;dates&gt;&lt;year&gt;2014&lt;/year&gt;&lt;/dates&gt;&lt;urls&gt;&lt;/urls&gt;&lt;/record&gt;&lt;/Cite&gt;&lt;/EndNote&gt;</w:instrText>
      </w:r>
      <w:r w:rsidRPr="00BB6516">
        <w:rPr>
          <w:rFonts w:eastAsia="MS Mincho" w:cs="Arial"/>
          <w:shd w:val="clear" w:color="auto" w:fill="FFFFFF"/>
        </w:rPr>
        <w:fldChar w:fldCharType="separate"/>
      </w:r>
      <w:r w:rsidR="00773997">
        <w:rPr>
          <w:rFonts w:eastAsia="MS Mincho" w:cs="Arial"/>
          <w:noProof/>
          <w:shd w:val="clear" w:color="auto" w:fill="FFFFFF"/>
        </w:rPr>
        <w:t>[31]</w:t>
      </w:r>
      <w:r w:rsidRPr="00BB6516">
        <w:rPr>
          <w:rFonts w:eastAsia="MS Mincho" w:cs="Arial"/>
          <w:shd w:val="clear" w:color="auto" w:fill="FFFFFF"/>
        </w:rPr>
        <w:fldChar w:fldCharType="end"/>
      </w:r>
      <w:r w:rsidRPr="00BB6516">
        <w:rPr>
          <w:rFonts w:eastAsia="MS Mincho" w:cs="Arial"/>
          <w:shd w:val="clear" w:color="auto" w:fill="FFFFFF"/>
        </w:rPr>
        <w:t xml:space="preserve">, </w:t>
      </w:r>
      <w:r>
        <w:rPr>
          <w:rFonts w:eastAsia="MS Mincho" w:cs="Arial"/>
          <w:shd w:val="clear" w:color="auto" w:fill="FFFFFF"/>
        </w:rPr>
        <w:t>the author investigated the effect of the Resource Consumption Attack (RCA) on MANET performance, particularly the AODV protocol. This concentrated on how the number of attackers and their location would influence the packet delivery  ratio and jitter delay. The results of the study may help other researchers propose solutions that could reduce the impact of RCA.</w:t>
      </w:r>
    </w:p>
    <w:p w14:paraId="2021E060" w14:textId="77777777" w:rsidR="00F74B97" w:rsidRDefault="00F74B97" w:rsidP="00F74B97">
      <w:pPr>
        <w:jc w:val="both"/>
      </w:pPr>
    </w:p>
    <w:p w14:paraId="4EA99931" w14:textId="77777777" w:rsidR="00F74B97" w:rsidRDefault="00F74B97" w:rsidP="00F74B97">
      <w:pPr>
        <w:jc w:val="both"/>
      </w:pPr>
    </w:p>
    <w:p w14:paraId="5B66D03B" w14:textId="77777777" w:rsidR="00F74B97" w:rsidRDefault="00F74B97" w:rsidP="00F74B97">
      <w:pPr>
        <w:numPr>
          <w:ilvl w:val="0"/>
          <w:numId w:val="15"/>
        </w:numPr>
        <w:tabs>
          <w:tab w:val="left" w:pos="426"/>
        </w:tabs>
        <w:ind w:left="426" w:hanging="426"/>
        <w:rPr>
          <w:b/>
          <w:bCs/>
          <w:lang w:val="id-ID"/>
        </w:rPr>
      </w:pPr>
      <w:r w:rsidRPr="00DB4242">
        <w:rPr>
          <w:b/>
          <w:bCs/>
          <w:lang w:val="id-ID"/>
        </w:rPr>
        <w:t>DDOS ATTACK SIMULATION MODEL (DDOSM)</w:t>
      </w:r>
    </w:p>
    <w:p w14:paraId="124F42B3" w14:textId="77777777" w:rsidR="00F74B97" w:rsidRPr="009C2386" w:rsidRDefault="00F74B97" w:rsidP="00F74B97">
      <w:pPr>
        <w:ind w:firstLine="720"/>
        <w:jc w:val="both"/>
        <w:rPr>
          <w:color w:val="000000"/>
        </w:rPr>
      </w:pPr>
      <w:r>
        <w:rPr>
          <w:color w:val="000000"/>
        </w:rPr>
        <w:t>Figure 5 demonstrates the architecture of DDoSM, the layout is extended to the three routing protocols of choice, namely ZRP, AODV, and LAR. When a regular link begins using CBR traffic, it sends out a stream of flooding packets to overload the destination.</w:t>
      </w:r>
    </w:p>
    <w:p w14:paraId="05BE89A6" w14:textId="77777777" w:rsidR="00F74B97" w:rsidRDefault="00F74B97" w:rsidP="00F74B97">
      <w:pPr>
        <w:jc w:val="center"/>
      </w:pPr>
      <w:r>
        <w:rPr>
          <w:noProof/>
        </w:rPr>
        <w:drawing>
          <wp:inline distT="0" distB="0" distL="0" distR="0" wp14:anchorId="3793E2CD" wp14:editId="3F70A771">
            <wp:extent cx="3446145" cy="3310255"/>
            <wp:effectExtent l="0" t="0" r="190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6145" cy="3310255"/>
                    </a:xfrm>
                    <a:prstGeom prst="rect">
                      <a:avLst/>
                    </a:prstGeom>
                    <a:noFill/>
                    <a:ln>
                      <a:noFill/>
                    </a:ln>
                  </pic:spPr>
                </pic:pic>
              </a:graphicData>
            </a:graphic>
          </wp:inline>
        </w:drawing>
      </w:r>
    </w:p>
    <w:p w14:paraId="79B356C1" w14:textId="77777777" w:rsidR="00F74B97" w:rsidRDefault="00F74B97" w:rsidP="00F74B97">
      <w:pPr>
        <w:jc w:val="center"/>
        <w:rPr>
          <w:shd w:val="clear" w:color="auto" w:fill="FFFFFF"/>
        </w:rPr>
      </w:pPr>
      <w:r w:rsidRPr="008769BD">
        <w:rPr>
          <w:shd w:val="clear" w:color="auto" w:fill="FFFFFF"/>
        </w:rPr>
        <w:t>Fig</w:t>
      </w:r>
      <w:r>
        <w:rPr>
          <w:shd w:val="clear" w:color="auto" w:fill="FFFFFF"/>
        </w:rPr>
        <w:t>ure 5</w:t>
      </w:r>
      <w:r w:rsidRPr="008769BD">
        <w:rPr>
          <w:shd w:val="clear" w:color="auto" w:fill="FFFFFF"/>
        </w:rPr>
        <w:t xml:space="preserve">. </w:t>
      </w:r>
      <w:r w:rsidRPr="00DB4242">
        <w:rPr>
          <w:shd w:val="clear" w:color="auto" w:fill="FFFFFF"/>
        </w:rPr>
        <w:t>DDoSM System Architecture</w:t>
      </w:r>
    </w:p>
    <w:p w14:paraId="701425D1" w14:textId="77777777" w:rsidR="00F74B97" w:rsidRDefault="00F74B97" w:rsidP="00F74B97">
      <w:pPr>
        <w:jc w:val="center"/>
        <w:rPr>
          <w:shd w:val="clear" w:color="auto" w:fill="FFFFFF"/>
        </w:rPr>
      </w:pPr>
    </w:p>
    <w:p w14:paraId="4FFBBEEE" w14:textId="77777777" w:rsidR="00F74B97" w:rsidRPr="009C2386" w:rsidRDefault="00F74B97" w:rsidP="00F74B97">
      <w:pPr>
        <w:autoSpaceDE w:val="0"/>
        <w:autoSpaceDN w:val="0"/>
        <w:adjustRightInd w:val="0"/>
        <w:ind w:firstLine="360"/>
        <w:jc w:val="both"/>
        <w:rPr>
          <w:color w:val="000000"/>
        </w:rPr>
      </w:pPr>
      <w:r>
        <w:rPr>
          <w:color w:val="000000"/>
        </w:rPr>
        <w:t>The study simulations were constructed using NS-2 to evaluate the effectiveness of the DDoS attack, and the simulation findings were collected from two experimental scenarios. The first scenario (see figure 6) was applied by varying one factor which is the number of attackers (3, 6 and 9), all attackers have a radio range of 250 m. and the attackers were placed near the destination where they could exhaust their limited received window which in the worst case leads to resource consumption which helps to clarify the effect of flooding attack. The second scenario (see figure 7) carries out the results by varying the radio range (300, 350 and 400 m), whereas the number of attackers is 3.</w:t>
      </w:r>
    </w:p>
    <w:p w14:paraId="07D8A1FB" w14:textId="77777777" w:rsidR="00F74B97" w:rsidRDefault="00F74B97" w:rsidP="00F74B97">
      <w:pPr>
        <w:autoSpaceDE w:val="0"/>
        <w:autoSpaceDN w:val="0"/>
        <w:adjustRightInd w:val="0"/>
        <w:ind w:firstLine="360"/>
        <w:jc w:val="both"/>
        <w:rPr>
          <w:color w:val="000000"/>
        </w:rPr>
      </w:pPr>
      <w:r>
        <w:rPr>
          <w:color w:val="000000"/>
        </w:rPr>
        <w:t>Using a traffic load of 2 packets / s, the CBR connection starts from 2 s until the simulation ends. The attackers target the CBR connection in both cases by using a flood rate equal to 50 packets / s and the size of the packets is 1000 bytes and the attacker begins simulation until the end at 30 s.</w:t>
      </w:r>
    </w:p>
    <w:p w14:paraId="1CCAD4C8" w14:textId="77777777" w:rsidR="00F74B97" w:rsidRPr="009C2386" w:rsidRDefault="00F74B97" w:rsidP="00F74B97">
      <w:pPr>
        <w:autoSpaceDE w:val="0"/>
        <w:autoSpaceDN w:val="0"/>
        <w:adjustRightInd w:val="0"/>
        <w:ind w:firstLine="360"/>
        <w:jc w:val="both"/>
        <w:rPr>
          <w:color w:val="000000"/>
        </w:rPr>
      </w:pPr>
    </w:p>
    <w:p w14:paraId="2C51B1C8" w14:textId="77777777" w:rsidR="00F74B97" w:rsidRDefault="00F74B97" w:rsidP="00F74B97">
      <w:pPr>
        <w:pStyle w:val="ListParagraph1"/>
        <w:spacing w:line="240" w:lineRule="auto"/>
        <w:ind w:left="0"/>
        <w:rPr>
          <w:rFonts w:ascii="Times New Roman" w:hAnsi="Times New Roman"/>
          <w:sz w:val="19"/>
          <w:szCs w:val="19"/>
        </w:rPr>
      </w:pPr>
      <w:r>
        <w:rPr>
          <w:rFonts w:ascii="Times New Roman" w:hAnsi="Times New Roman"/>
          <w:noProof/>
          <w:sz w:val="19"/>
          <w:szCs w:val="19"/>
        </w:rPr>
        <w:drawing>
          <wp:inline distT="0" distB="0" distL="0" distR="0" wp14:anchorId="5FD47324" wp14:editId="745204CA">
            <wp:extent cx="5462052" cy="2175933"/>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216" cy="2189145"/>
                    </a:xfrm>
                    <a:prstGeom prst="rect">
                      <a:avLst/>
                    </a:prstGeom>
                    <a:noFill/>
                    <a:ln>
                      <a:noFill/>
                    </a:ln>
                  </pic:spPr>
                </pic:pic>
              </a:graphicData>
            </a:graphic>
          </wp:inline>
        </w:drawing>
      </w:r>
    </w:p>
    <w:p w14:paraId="551E172D" w14:textId="77777777" w:rsidR="00F74B97" w:rsidRPr="002A71F2" w:rsidRDefault="00F74B97" w:rsidP="00F74B97">
      <w:pPr>
        <w:pStyle w:val="Caption"/>
        <w:rPr>
          <w:i w:val="0"/>
          <w:iCs w:val="0"/>
          <w:shd w:val="clear" w:color="auto" w:fill="FFFFFF"/>
        </w:rPr>
      </w:pPr>
      <w:bookmarkStart w:id="3" w:name="_Toc530947681"/>
      <w:r w:rsidRPr="002A71F2">
        <w:rPr>
          <w:i w:val="0"/>
          <w:iCs w:val="0"/>
          <w:shd w:val="clear" w:color="auto" w:fill="FFFFFF"/>
        </w:rPr>
        <w:t>Figure 6. Network topology for scenario I</w:t>
      </w:r>
      <w:bookmarkEnd w:id="3"/>
    </w:p>
    <w:p w14:paraId="7E6C0B29" w14:textId="77777777" w:rsidR="00F74B97" w:rsidRDefault="00F74B97" w:rsidP="00F74B97">
      <w:pPr>
        <w:pStyle w:val="ListParagraph1"/>
        <w:spacing w:line="240" w:lineRule="auto"/>
        <w:ind w:left="0"/>
        <w:rPr>
          <w:rFonts w:ascii="Times New Roman" w:hAnsi="Times New Roman"/>
          <w:sz w:val="19"/>
          <w:szCs w:val="19"/>
        </w:rPr>
      </w:pPr>
      <w:r>
        <w:rPr>
          <w:rFonts w:ascii="Times New Roman" w:hAnsi="Times New Roman"/>
          <w:noProof/>
          <w:sz w:val="19"/>
          <w:szCs w:val="19"/>
        </w:rPr>
        <w:drawing>
          <wp:inline distT="0" distB="0" distL="0" distR="0" wp14:anchorId="098EBBFD" wp14:editId="43CE7D1A">
            <wp:extent cx="5521368" cy="2413000"/>
            <wp:effectExtent l="0" t="0" r="317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371" cy="2422616"/>
                    </a:xfrm>
                    <a:prstGeom prst="rect">
                      <a:avLst/>
                    </a:prstGeom>
                    <a:noFill/>
                    <a:ln>
                      <a:noFill/>
                    </a:ln>
                  </pic:spPr>
                </pic:pic>
              </a:graphicData>
            </a:graphic>
          </wp:inline>
        </w:drawing>
      </w:r>
    </w:p>
    <w:p w14:paraId="11F520BA" w14:textId="77777777" w:rsidR="00F74B97" w:rsidRPr="002A71F2" w:rsidRDefault="00F74B97" w:rsidP="00F74B97">
      <w:pPr>
        <w:pStyle w:val="Caption"/>
        <w:rPr>
          <w:i w:val="0"/>
          <w:iCs w:val="0"/>
          <w:shd w:val="clear" w:color="auto" w:fill="FFFFFF"/>
        </w:rPr>
      </w:pPr>
      <w:r w:rsidRPr="002A71F2">
        <w:rPr>
          <w:i w:val="0"/>
          <w:iCs w:val="0"/>
          <w:shd w:val="clear" w:color="auto" w:fill="FFFFFF"/>
        </w:rPr>
        <w:t xml:space="preserve">Figure </w:t>
      </w:r>
      <w:r>
        <w:rPr>
          <w:i w:val="0"/>
          <w:iCs w:val="0"/>
          <w:shd w:val="clear" w:color="auto" w:fill="FFFFFF"/>
        </w:rPr>
        <w:t>7</w:t>
      </w:r>
      <w:r w:rsidRPr="002A71F2">
        <w:rPr>
          <w:i w:val="0"/>
          <w:iCs w:val="0"/>
          <w:shd w:val="clear" w:color="auto" w:fill="FFFFFF"/>
        </w:rPr>
        <w:t>. Network topology for scenario II</w:t>
      </w:r>
    </w:p>
    <w:p w14:paraId="03F54ABA" w14:textId="77777777" w:rsidR="00F74B97" w:rsidRPr="009C2386" w:rsidRDefault="00F74B97" w:rsidP="00F74B97">
      <w:pPr>
        <w:autoSpaceDE w:val="0"/>
        <w:autoSpaceDN w:val="0"/>
        <w:adjustRightInd w:val="0"/>
        <w:jc w:val="both"/>
        <w:rPr>
          <w:color w:val="000000"/>
        </w:rPr>
      </w:pPr>
      <w:r>
        <w:rPr>
          <w:color w:val="000000"/>
        </w:rPr>
        <w:t>The parameters of the simulation used in all scenarios are shown in Table 2.</w:t>
      </w:r>
    </w:p>
    <w:p w14:paraId="74407C29" w14:textId="77777777" w:rsidR="00F74B97" w:rsidRDefault="00F74B97" w:rsidP="00F74B97">
      <w:pPr>
        <w:pStyle w:val="Caption"/>
        <w:spacing w:line="240" w:lineRule="auto"/>
        <w:rPr>
          <w:i w:val="0"/>
          <w:iCs w:val="0"/>
          <w:lang w:val="id-ID"/>
        </w:rPr>
      </w:pPr>
      <w:bookmarkStart w:id="4" w:name="_Toc530947648"/>
    </w:p>
    <w:p w14:paraId="68E832BE" w14:textId="77777777" w:rsidR="00F74B97" w:rsidRPr="00DB0962" w:rsidRDefault="00F74B97" w:rsidP="00F74B97">
      <w:pPr>
        <w:pStyle w:val="Caption"/>
        <w:spacing w:line="240" w:lineRule="auto"/>
        <w:rPr>
          <w:i w:val="0"/>
          <w:iCs w:val="0"/>
          <w:lang w:val="id-ID"/>
        </w:rPr>
      </w:pPr>
      <w:r w:rsidRPr="00DB0962">
        <w:rPr>
          <w:i w:val="0"/>
          <w:iCs w:val="0"/>
          <w:lang w:val="id-ID"/>
        </w:rPr>
        <w:t xml:space="preserve">Table </w:t>
      </w:r>
      <w:r w:rsidRPr="00DB0962">
        <w:rPr>
          <w:i w:val="0"/>
          <w:iCs w:val="0"/>
          <w:lang w:val="id-ID"/>
        </w:rPr>
        <w:fldChar w:fldCharType="begin"/>
      </w:r>
      <w:r w:rsidRPr="00DB0962">
        <w:rPr>
          <w:i w:val="0"/>
          <w:iCs w:val="0"/>
          <w:lang w:val="id-ID"/>
        </w:rPr>
        <w:instrText xml:space="preserve"> SEQ Table \* ARABIC </w:instrText>
      </w:r>
      <w:r w:rsidRPr="00DB0962">
        <w:rPr>
          <w:i w:val="0"/>
          <w:iCs w:val="0"/>
          <w:lang w:val="id-ID"/>
        </w:rPr>
        <w:fldChar w:fldCharType="separate"/>
      </w:r>
      <w:r w:rsidRPr="00DB0962">
        <w:rPr>
          <w:i w:val="0"/>
          <w:iCs w:val="0"/>
          <w:lang w:val="id-ID"/>
        </w:rPr>
        <w:t>2</w:t>
      </w:r>
      <w:r w:rsidRPr="00DB0962">
        <w:rPr>
          <w:i w:val="0"/>
          <w:iCs w:val="0"/>
          <w:lang w:val="id-ID"/>
        </w:rPr>
        <w:fldChar w:fldCharType="end"/>
      </w:r>
      <w:r w:rsidRPr="00DB0962">
        <w:rPr>
          <w:i w:val="0"/>
          <w:iCs w:val="0"/>
          <w:lang w:val="id-ID"/>
        </w:rPr>
        <w:t>. Simulation parameters</w:t>
      </w:r>
      <w:bookmarkEnd w:id="4"/>
    </w:p>
    <w:tbl>
      <w:tblPr>
        <w:tblW w:w="0" w:type="auto"/>
        <w:jc w:val="center"/>
        <w:tblBorders>
          <w:top w:val="single" w:sz="12" w:space="0" w:color="000000"/>
          <w:bottom w:val="single" w:sz="12" w:space="0" w:color="000000"/>
        </w:tblBorders>
        <w:tblLayout w:type="fixed"/>
        <w:tblLook w:val="0000" w:firstRow="0" w:lastRow="0" w:firstColumn="0" w:lastColumn="0" w:noHBand="0" w:noVBand="0"/>
      </w:tblPr>
      <w:tblGrid>
        <w:gridCol w:w="1628"/>
        <w:gridCol w:w="3530"/>
      </w:tblGrid>
      <w:tr w:rsidR="00F74B97" w14:paraId="23820771" w14:textId="77777777" w:rsidTr="009F0C21">
        <w:trPr>
          <w:trHeight w:val="101"/>
          <w:jc w:val="center"/>
        </w:trPr>
        <w:tc>
          <w:tcPr>
            <w:tcW w:w="1628" w:type="dxa"/>
            <w:tcBorders>
              <w:top w:val="single" w:sz="8" w:space="0" w:color="000000"/>
              <w:bottom w:val="single" w:sz="4" w:space="0" w:color="auto"/>
            </w:tcBorders>
            <w:shd w:val="clear" w:color="auto" w:fill="auto"/>
            <w:vAlign w:val="center"/>
          </w:tcPr>
          <w:p w14:paraId="2EEF9AFC" w14:textId="77777777" w:rsidR="00F74B97" w:rsidRPr="00DB0962" w:rsidRDefault="00F74B97" w:rsidP="009F0C21">
            <w:pPr>
              <w:pStyle w:val="Default"/>
              <w:suppressAutoHyphens/>
              <w:rPr>
                <w:sz w:val="16"/>
                <w:szCs w:val="16"/>
              </w:rPr>
            </w:pPr>
            <w:r w:rsidRPr="00DB0962">
              <w:rPr>
                <w:sz w:val="16"/>
                <w:szCs w:val="16"/>
              </w:rPr>
              <w:t>Parameter</w:t>
            </w:r>
          </w:p>
        </w:tc>
        <w:tc>
          <w:tcPr>
            <w:tcW w:w="3530" w:type="dxa"/>
            <w:tcBorders>
              <w:top w:val="single" w:sz="8" w:space="0" w:color="000000"/>
              <w:bottom w:val="single" w:sz="4" w:space="0" w:color="auto"/>
            </w:tcBorders>
            <w:shd w:val="clear" w:color="auto" w:fill="auto"/>
            <w:vAlign w:val="center"/>
          </w:tcPr>
          <w:p w14:paraId="391987F8" w14:textId="77777777" w:rsidR="00F74B97" w:rsidRPr="00DB0962" w:rsidRDefault="00F74B97" w:rsidP="009F0C21">
            <w:pPr>
              <w:pStyle w:val="Default"/>
              <w:suppressAutoHyphens/>
              <w:rPr>
                <w:sz w:val="16"/>
                <w:szCs w:val="16"/>
              </w:rPr>
            </w:pPr>
            <w:r w:rsidRPr="00DB0962">
              <w:rPr>
                <w:sz w:val="16"/>
                <w:szCs w:val="16"/>
              </w:rPr>
              <w:t>Value</w:t>
            </w:r>
          </w:p>
        </w:tc>
      </w:tr>
      <w:tr w:rsidR="00F74B97" w14:paraId="5C8FE9FD" w14:textId="77777777" w:rsidTr="009F0C21">
        <w:trPr>
          <w:trHeight w:val="162"/>
          <w:jc w:val="center"/>
        </w:trPr>
        <w:tc>
          <w:tcPr>
            <w:tcW w:w="1628" w:type="dxa"/>
            <w:tcBorders>
              <w:top w:val="single" w:sz="4" w:space="0" w:color="auto"/>
            </w:tcBorders>
            <w:shd w:val="clear" w:color="auto" w:fill="auto"/>
          </w:tcPr>
          <w:p w14:paraId="4E64456E" w14:textId="77777777" w:rsidR="00F74B97" w:rsidRPr="00DB0962" w:rsidRDefault="00F74B97" w:rsidP="009F0C21">
            <w:pPr>
              <w:pStyle w:val="Default"/>
              <w:suppressAutoHyphens/>
              <w:rPr>
                <w:sz w:val="16"/>
                <w:szCs w:val="16"/>
              </w:rPr>
            </w:pPr>
            <w:r w:rsidRPr="00DB0962">
              <w:rPr>
                <w:sz w:val="16"/>
                <w:szCs w:val="16"/>
              </w:rPr>
              <w:t>Network area</w:t>
            </w:r>
          </w:p>
        </w:tc>
        <w:tc>
          <w:tcPr>
            <w:tcW w:w="3530" w:type="dxa"/>
            <w:tcBorders>
              <w:top w:val="single" w:sz="4" w:space="0" w:color="auto"/>
            </w:tcBorders>
            <w:shd w:val="clear" w:color="auto" w:fill="auto"/>
          </w:tcPr>
          <w:p w14:paraId="77C85C75" w14:textId="77777777" w:rsidR="00F74B97" w:rsidRPr="00DB0962" w:rsidRDefault="00F74B97" w:rsidP="009F0C21">
            <w:pPr>
              <w:pStyle w:val="Default"/>
              <w:suppressAutoHyphens/>
              <w:rPr>
                <w:sz w:val="16"/>
                <w:szCs w:val="16"/>
              </w:rPr>
            </w:pPr>
            <w:r w:rsidRPr="00DB0962">
              <w:rPr>
                <w:sz w:val="16"/>
                <w:szCs w:val="16"/>
              </w:rPr>
              <w:t>1000m x 1000m</w:t>
            </w:r>
          </w:p>
        </w:tc>
      </w:tr>
      <w:tr w:rsidR="00F74B97" w14:paraId="71B89E23" w14:textId="77777777" w:rsidTr="009F0C21">
        <w:trPr>
          <w:trHeight w:val="148"/>
          <w:jc w:val="center"/>
        </w:trPr>
        <w:tc>
          <w:tcPr>
            <w:tcW w:w="1628" w:type="dxa"/>
            <w:shd w:val="clear" w:color="auto" w:fill="auto"/>
          </w:tcPr>
          <w:p w14:paraId="181087EC" w14:textId="77777777" w:rsidR="00F74B97" w:rsidRPr="00DB0962" w:rsidRDefault="00F74B97" w:rsidP="009F0C21">
            <w:pPr>
              <w:pStyle w:val="Default"/>
              <w:suppressAutoHyphens/>
              <w:rPr>
                <w:sz w:val="16"/>
                <w:szCs w:val="16"/>
              </w:rPr>
            </w:pPr>
            <w:r w:rsidRPr="00DB0962">
              <w:rPr>
                <w:sz w:val="16"/>
                <w:szCs w:val="16"/>
              </w:rPr>
              <w:t>No. of nodes</w:t>
            </w:r>
          </w:p>
        </w:tc>
        <w:tc>
          <w:tcPr>
            <w:tcW w:w="3530" w:type="dxa"/>
            <w:shd w:val="clear" w:color="auto" w:fill="auto"/>
          </w:tcPr>
          <w:p w14:paraId="4D3B299F" w14:textId="77777777" w:rsidR="00F74B97" w:rsidRPr="00DB0962" w:rsidRDefault="00F74B97" w:rsidP="009F0C21">
            <w:pPr>
              <w:pStyle w:val="Default"/>
              <w:suppressAutoHyphens/>
              <w:rPr>
                <w:sz w:val="16"/>
                <w:szCs w:val="16"/>
              </w:rPr>
            </w:pPr>
            <w:r w:rsidRPr="00DB0962">
              <w:rPr>
                <w:sz w:val="16"/>
                <w:szCs w:val="16"/>
              </w:rPr>
              <w:t>50</w:t>
            </w:r>
          </w:p>
        </w:tc>
      </w:tr>
      <w:tr w:rsidR="00F74B97" w14:paraId="4A26A7D5" w14:textId="77777777" w:rsidTr="009F0C21">
        <w:trPr>
          <w:trHeight w:val="143"/>
          <w:jc w:val="center"/>
        </w:trPr>
        <w:tc>
          <w:tcPr>
            <w:tcW w:w="1628" w:type="dxa"/>
            <w:shd w:val="clear" w:color="auto" w:fill="auto"/>
          </w:tcPr>
          <w:p w14:paraId="52979BB3" w14:textId="77777777" w:rsidR="00F74B97" w:rsidRPr="00DB0962" w:rsidRDefault="00F74B97" w:rsidP="009F0C21">
            <w:pPr>
              <w:pStyle w:val="Default"/>
              <w:suppressAutoHyphens/>
              <w:rPr>
                <w:sz w:val="16"/>
                <w:szCs w:val="16"/>
              </w:rPr>
            </w:pPr>
            <w:r w:rsidRPr="00DB0962">
              <w:rPr>
                <w:sz w:val="16"/>
                <w:szCs w:val="16"/>
              </w:rPr>
              <w:t>Node speed</w:t>
            </w:r>
          </w:p>
        </w:tc>
        <w:tc>
          <w:tcPr>
            <w:tcW w:w="3530" w:type="dxa"/>
            <w:shd w:val="clear" w:color="auto" w:fill="auto"/>
          </w:tcPr>
          <w:p w14:paraId="1D3D0CF4" w14:textId="77777777" w:rsidR="00F74B97" w:rsidRPr="00DB0962" w:rsidRDefault="00F74B97" w:rsidP="009F0C21">
            <w:pPr>
              <w:pStyle w:val="Default"/>
              <w:suppressAutoHyphens/>
              <w:rPr>
                <w:sz w:val="16"/>
                <w:szCs w:val="16"/>
              </w:rPr>
            </w:pPr>
            <w:r w:rsidRPr="00DB0962">
              <w:rPr>
                <w:sz w:val="16"/>
                <w:szCs w:val="16"/>
              </w:rPr>
              <w:t>0 – 7 m/s</w:t>
            </w:r>
          </w:p>
        </w:tc>
      </w:tr>
      <w:tr w:rsidR="00F74B97" w14:paraId="2A741113" w14:textId="77777777" w:rsidTr="009F0C21">
        <w:trPr>
          <w:trHeight w:val="141"/>
          <w:jc w:val="center"/>
        </w:trPr>
        <w:tc>
          <w:tcPr>
            <w:tcW w:w="1628" w:type="dxa"/>
            <w:shd w:val="clear" w:color="auto" w:fill="auto"/>
          </w:tcPr>
          <w:p w14:paraId="48018340" w14:textId="77777777" w:rsidR="00F74B97" w:rsidRPr="00DB0962" w:rsidRDefault="00F74B97" w:rsidP="009F0C21">
            <w:pPr>
              <w:pStyle w:val="Default"/>
              <w:suppressAutoHyphens/>
              <w:rPr>
                <w:sz w:val="16"/>
                <w:szCs w:val="16"/>
              </w:rPr>
            </w:pPr>
            <w:r w:rsidRPr="00DB0962">
              <w:rPr>
                <w:sz w:val="16"/>
                <w:szCs w:val="16"/>
              </w:rPr>
              <w:t>Bandwidth</w:t>
            </w:r>
          </w:p>
        </w:tc>
        <w:tc>
          <w:tcPr>
            <w:tcW w:w="3530" w:type="dxa"/>
            <w:shd w:val="clear" w:color="auto" w:fill="auto"/>
          </w:tcPr>
          <w:p w14:paraId="7D15052A" w14:textId="77777777" w:rsidR="00F74B97" w:rsidRPr="00DB0962" w:rsidRDefault="00F74B97" w:rsidP="009F0C21">
            <w:pPr>
              <w:pStyle w:val="Default"/>
              <w:suppressAutoHyphens/>
              <w:rPr>
                <w:sz w:val="16"/>
                <w:szCs w:val="16"/>
              </w:rPr>
            </w:pPr>
            <w:r w:rsidRPr="00DB0962">
              <w:rPr>
                <w:sz w:val="16"/>
                <w:szCs w:val="16"/>
              </w:rPr>
              <w:t>11 mbps</w:t>
            </w:r>
          </w:p>
        </w:tc>
      </w:tr>
      <w:tr w:rsidR="00F74B97" w14:paraId="56E6C4F9" w14:textId="77777777" w:rsidTr="009F0C21">
        <w:trPr>
          <w:trHeight w:val="126"/>
          <w:jc w:val="center"/>
        </w:trPr>
        <w:tc>
          <w:tcPr>
            <w:tcW w:w="1628" w:type="dxa"/>
            <w:shd w:val="clear" w:color="auto" w:fill="auto"/>
          </w:tcPr>
          <w:p w14:paraId="41BFC046" w14:textId="77777777" w:rsidR="00F74B97" w:rsidRPr="00DB0962" w:rsidRDefault="00F74B97" w:rsidP="009F0C21">
            <w:pPr>
              <w:pStyle w:val="Default"/>
              <w:suppressAutoHyphens/>
              <w:rPr>
                <w:sz w:val="16"/>
                <w:szCs w:val="16"/>
              </w:rPr>
            </w:pPr>
            <w:r w:rsidRPr="00DB0962">
              <w:rPr>
                <w:sz w:val="16"/>
                <w:szCs w:val="16"/>
              </w:rPr>
              <w:t>Traffic Packet size</w:t>
            </w:r>
          </w:p>
        </w:tc>
        <w:tc>
          <w:tcPr>
            <w:tcW w:w="3530" w:type="dxa"/>
            <w:shd w:val="clear" w:color="auto" w:fill="auto"/>
          </w:tcPr>
          <w:p w14:paraId="74400402" w14:textId="77777777" w:rsidR="00F74B97" w:rsidRPr="00DB0962" w:rsidRDefault="00F74B97" w:rsidP="009F0C21">
            <w:pPr>
              <w:pStyle w:val="Default"/>
              <w:suppressAutoHyphens/>
              <w:rPr>
                <w:sz w:val="16"/>
                <w:szCs w:val="16"/>
              </w:rPr>
            </w:pPr>
            <w:r w:rsidRPr="00DB0962">
              <w:rPr>
                <w:sz w:val="16"/>
                <w:szCs w:val="16"/>
              </w:rPr>
              <w:t>512 bytes</w:t>
            </w:r>
          </w:p>
        </w:tc>
      </w:tr>
      <w:tr w:rsidR="00F74B97" w14:paraId="1BF24517" w14:textId="77777777" w:rsidTr="009F0C21">
        <w:trPr>
          <w:trHeight w:val="126"/>
          <w:jc w:val="center"/>
        </w:trPr>
        <w:tc>
          <w:tcPr>
            <w:tcW w:w="1628" w:type="dxa"/>
            <w:shd w:val="clear" w:color="auto" w:fill="auto"/>
          </w:tcPr>
          <w:p w14:paraId="6E1F7539" w14:textId="77777777" w:rsidR="00F74B97" w:rsidRPr="00DB0962" w:rsidRDefault="00F74B97" w:rsidP="009F0C21">
            <w:pPr>
              <w:pStyle w:val="Default"/>
              <w:suppressAutoHyphens/>
              <w:rPr>
                <w:sz w:val="16"/>
                <w:szCs w:val="16"/>
              </w:rPr>
            </w:pPr>
            <w:r w:rsidRPr="00DB0962">
              <w:rPr>
                <w:sz w:val="16"/>
                <w:szCs w:val="16"/>
              </w:rPr>
              <w:t>Packet rate</w:t>
            </w:r>
          </w:p>
        </w:tc>
        <w:tc>
          <w:tcPr>
            <w:tcW w:w="3530" w:type="dxa"/>
            <w:shd w:val="clear" w:color="auto" w:fill="auto"/>
          </w:tcPr>
          <w:p w14:paraId="47E0F3B5" w14:textId="77777777" w:rsidR="00F74B97" w:rsidRPr="00DB0962" w:rsidRDefault="00F74B97" w:rsidP="009F0C21">
            <w:pPr>
              <w:pStyle w:val="Default"/>
              <w:suppressAutoHyphens/>
              <w:rPr>
                <w:sz w:val="16"/>
                <w:szCs w:val="16"/>
              </w:rPr>
            </w:pPr>
            <w:r w:rsidRPr="00DB0962">
              <w:rPr>
                <w:sz w:val="16"/>
                <w:szCs w:val="16"/>
              </w:rPr>
              <w:t>2 packets per second</w:t>
            </w:r>
          </w:p>
        </w:tc>
      </w:tr>
      <w:tr w:rsidR="00F74B97" w14:paraId="478A0ABC" w14:textId="77777777" w:rsidTr="009F0C21">
        <w:trPr>
          <w:trHeight w:val="126"/>
          <w:jc w:val="center"/>
        </w:trPr>
        <w:tc>
          <w:tcPr>
            <w:tcW w:w="1628" w:type="dxa"/>
            <w:shd w:val="clear" w:color="auto" w:fill="auto"/>
          </w:tcPr>
          <w:p w14:paraId="38515122" w14:textId="77777777" w:rsidR="00F74B97" w:rsidRPr="00DB0962" w:rsidRDefault="00F74B97" w:rsidP="009F0C21">
            <w:pPr>
              <w:pStyle w:val="Default"/>
              <w:suppressAutoHyphens/>
              <w:rPr>
                <w:sz w:val="16"/>
                <w:szCs w:val="16"/>
              </w:rPr>
            </w:pPr>
            <w:r w:rsidRPr="00DB0962">
              <w:rPr>
                <w:sz w:val="16"/>
                <w:szCs w:val="16"/>
              </w:rPr>
              <w:t>Traffic type</w:t>
            </w:r>
          </w:p>
        </w:tc>
        <w:tc>
          <w:tcPr>
            <w:tcW w:w="3530" w:type="dxa"/>
            <w:shd w:val="clear" w:color="auto" w:fill="auto"/>
          </w:tcPr>
          <w:p w14:paraId="22A24DA9" w14:textId="77777777" w:rsidR="00F74B97" w:rsidRPr="00DB0962" w:rsidRDefault="00F74B97" w:rsidP="009F0C21">
            <w:pPr>
              <w:pStyle w:val="Default"/>
              <w:suppressAutoHyphens/>
              <w:rPr>
                <w:sz w:val="16"/>
                <w:szCs w:val="16"/>
              </w:rPr>
            </w:pPr>
            <w:r w:rsidRPr="00DB0962">
              <w:rPr>
                <w:sz w:val="16"/>
                <w:szCs w:val="16"/>
              </w:rPr>
              <w:t>CBR</w:t>
            </w:r>
          </w:p>
        </w:tc>
      </w:tr>
      <w:tr w:rsidR="00F74B97" w14:paraId="42CBE05B" w14:textId="77777777" w:rsidTr="009F0C21">
        <w:trPr>
          <w:trHeight w:val="126"/>
          <w:jc w:val="center"/>
        </w:trPr>
        <w:tc>
          <w:tcPr>
            <w:tcW w:w="1628" w:type="dxa"/>
            <w:shd w:val="clear" w:color="auto" w:fill="auto"/>
          </w:tcPr>
          <w:p w14:paraId="15CAACEF" w14:textId="77777777" w:rsidR="00F74B97" w:rsidRPr="00DB0962" w:rsidRDefault="00F74B97" w:rsidP="009F0C21">
            <w:pPr>
              <w:pStyle w:val="Default"/>
              <w:suppressAutoHyphens/>
              <w:rPr>
                <w:sz w:val="16"/>
                <w:szCs w:val="16"/>
              </w:rPr>
            </w:pPr>
            <w:r w:rsidRPr="00DB0962">
              <w:rPr>
                <w:sz w:val="16"/>
                <w:szCs w:val="16"/>
              </w:rPr>
              <w:t>Flood interval</w:t>
            </w:r>
          </w:p>
        </w:tc>
        <w:tc>
          <w:tcPr>
            <w:tcW w:w="3530" w:type="dxa"/>
            <w:shd w:val="clear" w:color="auto" w:fill="auto"/>
          </w:tcPr>
          <w:p w14:paraId="1B59101D" w14:textId="77777777" w:rsidR="00F74B97" w:rsidRPr="00DB0962" w:rsidRDefault="00F74B97" w:rsidP="009F0C21">
            <w:pPr>
              <w:pStyle w:val="Default"/>
              <w:suppressAutoHyphens/>
              <w:rPr>
                <w:sz w:val="16"/>
                <w:szCs w:val="16"/>
              </w:rPr>
            </w:pPr>
            <w:r w:rsidRPr="00DB0962">
              <w:rPr>
                <w:sz w:val="16"/>
                <w:szCs w:val="16"/>
              </w:rPr>
              <w:t>0.02 s</w:t>
            </w:r>
          </w:p>
        </w:tc>
      </w:tr>
      <w:tr w:rsidR="00F74B97" w14:paraId="21CE0B6C" w14:textId="77777777" w:rsidTr="009F0C21">
        <w:trPr>
          <w:trHeight w:val="126"/>
          <w:jc w:val="center"/>
        </w:trPr>
        <w:tc>
          <w:tcPr>
            <w:tcW w:w="1628" w:type="dxa"/>
            <w:shd w:val="clear" w:color="auto" w:fill="auto"/>
          </w:tcPr>
          <w:p w14:paraId="226AE943" w14:textId="77777777" w:rsidR="00F74B97" w:rsidRPr="00DB0962" w:rsidRDefault="00F74B97" w:rsidP="009F0C21">
            <w:pPr>
              <w:pStyle w:val="Default"/>
              <w:suppressAutoHyphens/>
              <w:rPr>
                <w:sz w:val="16"/>
                <w:szCs w:val="16"/>
              </w:rPr>
            </w:pPr>
            <w:r w:rsidRPr="00DB0962">
              <w:rPr>
                <w:sz w:val="16"/>
                <w:szCs w:val="16"/>
              </w:rPr>
              <w:t>Flood rate</w:t>
            </w:r>
          </w:p>
        </w:tc>
        <w:tc>
          <w:tcPr>
            <w:tcW w:w="3530" w:type="dxa"/>
            <w:shd w:val="clear" w:color="auto" w:fill="auto"/>
          </w:tcPr>
          <w:p w14:paraId="7A837FE2" w14:textId="77777777" w:rsidR="00F74B97" w:rsidRPr="00DB0962" w:rsidRDefault="00F74B97" w:rsidP="009F0C21">
            <w:pPr>
              <w:pStyle w:val="Default"/>
              <w:suppressAutoHyphens/>
              <w:rPr>
                <w:sz w:val="16"/>
                <w:szCs w:val="16"/>
              </w:rPr>
            </w:pPr>
            <w:r w:rsidRPr="00DB0962">
              <w:rPr>
                <w:sz w:val="16"/>
                <w:szCs w:val="16"/>
              </w:rPr>
              <w:t>50 packets per second</w:t>
            </w:r>
          </w:p>
        </w:tc>
      </w:tr>
      <w:tr w:rsidR="00F74B97" w14:paraId="454D516E" w14:textId="77777777" w:rsidTr="009F0C21">
        <w:trPr>
          <w:trHeight w:val="126"/>
          <w:jc w:val="center"/>
        </w:trPr>
        <w:tc>
          <w:tcPr>
            <w:tcW w:w="1628" w:type="dxa"/>
            <w:shd w:val="clear" w:color="auto" w:fill="auto"/>
          </w:tcPr>
          <w:p w14:paraId="7898EDB2" w14:textId="77777777" w:rsidR="00F74B97" w:rsidRPr="00DB0962" w:rsidRDefault="00F74B97" w:rsidP="009F0C21">
            <w:pPr>
              <w:pStyle w:val="Default"/>
              <w:suppressAutoHyphens/>
              <w:rPr>
                <w:sz w:val="16"/>
                <w:szCs w:val="16"/>
              </w:rPr>
            </w:pPr>
            <w:r w:rsidRPr="00DB0962">
              <w:rPr>
                <w:sz w:val="16"/>
                <w:szCs w:val="16"/>
              </w:rPr>
              <w:t>Mobility model</w:t>
            </w:r>
          </w:p>
        </w:tc>
        <w:tc>
          <w:tcPr>
            <w:tcW w:w="3530" w:type="dxa"/>
            <w:shd w:val="clear" w:color="auto" w:fill="auto"/>
          </w:tcPr>
          <w:p w14:paraId="1DE3C019" w14:textId="77777777" w:rsidR="00F74B97" w:rsidRPr="00DB0962" w:rsidRDefault="00F74B97" w:rsidP="009F0C21">
            <w:pPr>
              <w:pStyle w:val="Default"/>
              <w:suppressAutoHyphens/>
              <w:rPr>
                <w:sz w:val="16"/>
                <w:szCs w:val="16"/>
              </w:rPr>
            </w:pPr>
            <w:r w:rsidRPr="00DB0962">
              <w:rPr>
                <w:sz w:val="16"/>
                <w:szCs w:val="16"/>
              </w:rPr>
              <w:t>Random waypoint</w:t>
            </w:r>
          </w:p>
        </w:tc>
      </w:tr>
      <w:tr w:rsidR="00F74B97" w14:paraId="2EDD03EF" w14:textId="77777777" w:rsidTr="009F0C21">
        <w:trPr>
          <w:trHeight w:val="126"/>
          <w:jc w:val="center"/>
        </w:trPr>
        <w:tc>
          <w:tcPr>
            <w:tcW w:w="1628" w:type="dxa"/>
            <w:shd w:val="clear" w:color="auto" w:fill="auto"/>
          </w:tcPr>
          <w:p w14:paraId="4239B457" w14:textId="77777777" w:rsidR="00F74B97" w:rsidRPr="00DB0962" w:rsidRDefault="00F74B97" w:rsidP="009F0C21">
            <w:pPr>
              <w:pStyle w:val="Default"/>
              <w:suppressAutoHyphens/>
              <w:rPr>
                <w:sz w:val="16"/>
                <w:szCs w:val="16"/>
              </w:rPr>
            </w:pPr>
            <w:r w:rsidRPr="00DB0962">
              <w:rPr>
                <w:sz w:val="16"/>
                <w:szCs w:val="16"/>
              </w:rPr>
              <w:t>Antenna model</w:t>
            </w:r>
          </w:p>
        </w:tc>
        <w:tc>
          <w:tcPr>
            <w:tcW w:w="3530" w:type="dxa"/>
            <w:shd w:val="clear" w:color="auto" w:fill="auto"/>
          </w:tcPr>
          <w:p w14:paraId="3AC83D1B" w14:textId="77777777" w:rsidR="00F74B97" w:rsidRPr="00DB0962" w:rsidRDefault="00F74B97" w:rsidP="009F0C21">
            <w:pPr>
              <w:pStyle w:val="Default"/>
              <w:suppressAutoHyphens/>
              <w:rPr>
                <w:sz w:val="16"/>
                <w:szCs w:val="16"/>
              </w:rPr>
            </w:pPr>
            <w:r w:rsidRPr="00DB0962">
              <w:rPr>
                <w:sz w:val="16"/>
                <w:szCs w:val="16"/>
              </w:rPr>
              <w:t>Omnidirectional</w:t>
            </w:r>
          </w:p>
        </w:tc>
      </w:tr>
      <w:tr w:rsidR="00F74B97" w14:paraId="772167FE" w14:textId="77777777" w:rsidTr="009F0C21">
        <w:trPr>
          <w:trHeight w:val="126"/>
          <w:jc w:val="center"/>
        </w:trPr>
        <w:tc>
          <w:tcPr>
            <w:tcW w:w="1628" w:type="dxa"/>
            <w:shd w:val="clear" w:color="auto" w:fill="auto"/>
          </w:tcPr>
          <w:p w14:paraId="6FECBA78" w14:textId="77777777" w:rsidR="00F74B97" w:rsidRPr="00DB0962" w:rsidRDefault="00F74B97" w:rsidP="009F0C21">
            <w:pPr>
              <w:pStyle w:val="Default"/>
              <w:suppressAutoHyphens/>
              <w:rPr>
                <w:sz w:val="16"/>
                <w:szCs w:val="16"/>
              </w:rPr>
            </w:pPr>
            <w:r w:rsidRPr="00DB0962">
              <w:rPr>
                <w:sz w:val="16"/>
                <w:szCs w:val="16"/>
              </w:rPr>
              <w:t>Propagation model</w:t>
            </w:r>
          </w:p>
        </w:tc>
        <w:tc>
          <w:tcPr>
            <w:tcW w:w="3530" w:type="dxa"/>
            <w:shd w:val="clear" w:color="auto" w:fill="auto"/>
          </w:tcPr>
          <w:p w14:paraId="67BA74D8" w14:textId="77777777" w:rsidR="00F74B97" w:rsidRPr="00DB0962" w:rsidRDefault="00F74B97" w:rsidP="009F0C21">
            <w:pPr>
              <w:pStyle w:val="Default"/>
              <w:suppressAutoHyphens/>
              <w:rPr>
                <w:sz w:val="16"/>
                <w:szCs w:val="16"/>
              </w:rPr>
            </w:pPr>
            <w:r w:rsidRPr="00DB0962">
              <w:rPr>
                <w:sz w:val="16"/>
                <w:szCs w:val="16"/>
              </w:rPr>
              <w:t>Two-ray ground</w:t>
            </w:r>
          </w:p>
        </w:tc>
      </w:tr>
      <w:tr w:rsidR="00F74B97" w14:paraId="05956085" w14:textId="77777777" w:rsidTr="009F0C21">
        <w:trPr>
          <w:trHeight w:val="126"/>
          <w:jc w:val="center"/>
        </w:trPr>
        <w:tc>
          <w:tcPr>
            <w:tcW w:w="1628" w:type="dxa"/>
            <w:tcBorders>
              <w:bottom w:val="single" w:sz="8" w:space="0" w:color="000000"/>
            </w:tcBorders>
            <w:shd w:val="clear" w:color="auto" w:fill="auto"/>
          </w:tcPr>
          <w:p w14:paraId="579F8032" w14:textId="77777777" w:rsidR="00F74B97" w:rsidRPr="00DB0962" w:rsidRDefault="00F74B97" w:rsidP="009F0C21">
            <w:pPr>
              <w:pStyle w:val="Default"/>
              <w:suppressAutoHyphens/>
              <w:rPr>
                <w:sz w:val="16"/>
                <w:szCs w:val="16"/>
              </w:rPr>
            </w:pPr>
            <w:r>
              <w:rPr>
                <w:sz w:val="16"/>
                <w:szCs w:val="16"/>
              </w:rPr>
              <w:t>Period of emulation</w:t>
            </w:r>
          </w:p>
        </w:tc>
        <w:tc>
          <w:tcPr>
            <w:tcW w:w="3530" w:type="dxa"/>
            <w:tcBorders>
              <w:bottom w:val="single" w:sz="8" w:space="0" w:color="000000"/>
            </w:tcBorders>
            <w:shd w:val="clear" w:color="auto" w:fill="auto"/>
          </w:tcPr>
          <w:p w14:paraId="1D05E0FF" w14:textId="77777777" w:rsidR="00F74B97" w:rsidRPr="00DB0962" w:rsidRDefault="00F74B97" w:rsidP="009F0C21">
            <w:pPr>
              <w:pStyle w:val="Default"/>
              <w:suppressAutoHyphens/>
              <w:rPr>
                <w:sz w:val="16"/>
                <w:szCs w:val="16"/>
              </w:rPr>
            </w:pPr>
            <w:r w:rsidRPr="00DB0962">
              <w:rPr>
                <w:sz w:val="16"/>
                <w:szCs w:val="16"/>
              </w:rPr>
              <w:t>100 s</w:t>
            </w:r>
          </w:p>
        </w:tc>
      </w:tr>
    </w:tbl>
    <w:p w14:paraId="4EA4858A" w14:textId="77777777" w:rsidR="00F74B97" w:rsidRDefault="00F74B97" w:rsidP="00F74B97">
      <w:pPr>
        <w:ind w:firstLine="360"/>
        <w:rPr>
          <w:color w:val="000000"/>
        </w:rPr>
      </w:pPr>
    </w:p>
    <w:p w14:paraId="18A3D3F4" w14:textId="77777777" w:rsidR="00F74B97" w:rsidRPr="009C2386" w:rsidRDefault="00F74B97" w:rsidP="00F74B97">
      <w:pPr>
        <w:ind w:firstLine="360"/>
        <w:rPr>
          <w:color w:val="000000"/>
        </w:rPr>
      </w:pPr>
      <w:r>
        <w:rPr>
          <w:color w:val="000000"/>
        </w:rPr>
        <w:t>The research focused on each routing protocol; under the DDoS attack, two performance metrics were calculated.</w:t>
      </w:r>
    </w:p>
    <w:p w14:paraId="600702CB" w14:textId="77777777" w:rsidR="00F74B97" w:rsidRPr="00DB0962" w:rsidRDefault="00F74B97" w:rsidP="00F74B97">
      <w:pPr>
        <w:pStyle w:val="Heading3"/>
        <w:numPr>
          <w:ilvl w:val="0"/>
          <w:numId w:val="24"/>
        </w:numPr>
        <w:autoSpaceDE w:val="0"/>
        <w:autoSpaceDN w:val="0"/>
        <w:spacing w:before="120"/>
        <w:ind w:left="426"/>
        <w:jc w:val="both"/>
        <w:rPr>
          <w:rFonts w:ascii="Times New Roman" w:hAnsi="Times New Roman" w:cs="Times New Roman"/>
          <w:b w:val="0"/>
          <w:bCs w:val="0"/>
          <w:sz w:val="20"/>
          <w:szCs w:val="20"/>
        </w:rPr>
      </w:pPr>
      <w:r w:rsidRPr="00DB0962">
        <w:rPr>
          <w:rFonts w:ascii="Times New Roman" w:hAnsi="Times New Roman" w:cs="Times New Roman"/>
          <w:b w:val="0"/>
          <w:bCs w:val="0"/>
          <w:sz w:val="20"/>
          <w:szCs w:val="20"/>
        </w:rPr>
        <w:t>Throughput.</w:t>
      </w:r>
    </w:p>
    <w:p w14:paraId="080306B5" w14:textId="77777777" w:rsidR="00F74B97" w:rsidRPr="00DB0962" w:rsidRDefault="00F74B97" w:rsidP="00F74B97">
      <w:pPr>
        <w:ind w:firstLine="720"/>
        <w:jc w:val="both"/>
        <w:rPr>
          <w:rFonts w:eastAsia="MS Mincho" w:cs="Arial"/>
          <w:shd w:val="clear" w:color="auto" w:fill="FFFFFF"/>
        </w:rPr>
      </w:pPr>
      <w:r>
        <w:rPr>
          <w:rFonts w:eastAsia="MS Mincho" w:cs="Arial"/>
          <w:shd w:val="clear" w:color="auto" w:fill="FFFFFF"/>
        </w:rPr>
        <w:t>Throughput is the number of bits per unit of time at the destination. In each experimental outcome, this represents the sum of the destinations throughput values.</w:t>
      </w:r>
    </w:p>
    <w:p w14:paraId="772502E0" w14:textId="77777777" w:rsidR="00F74B97" w:rsidRPr="00DB0962" w:rsidRDefault="00F74B97" w:rsidP="00F74B97">
      <w:pPr>
        <w:pStyle w:val="Heading3"/>
        <w:numPr>
          <w:ilvl w:val="0"/>
          <w:numId w:val="24"/>
        </w:numPr>
        <w:autoSpaceDE w:val="0"/>
        <w:autoSpaceDN w:val="0"/>
        <w:spacing w:before="120"/>
        <w:ind w:left="426"/>
        <w:jc w:val="both"/>
        <w:rPr>
          <w:rFonts w:ascii="Times New Roman" w:hAnsi="Times New Roman" w:cs="Times New Roman"/>
          <w:b w:val="0"/>
          <w:bCs w:val="0"/>
          <w:sz w:val="20"/>
          <w:szCs w:val="20"/>
        </w:rPr>
      </w:pPr>
      <w:r w:rsidRPr="00DB0962">
        <w:rPr>
          <w:rFonts w:ascii="Times New Roman" w:hAnsi="Times New Roman" w:cs="Times New Roman"/>
          <w:b w:val="0"/>
          <w:bCs w:val="0"/>
          <w:sz w:val="20"/>
          <w:szCs w:val="20"/>
        </w:rPr>
        <w:t>End-to-end delay</w:t>
      </w:r>
    </w:p>
    <w:p w14:paraId="61EC4342" w14:textId="77777777" w:rsidR="00F74B97" w:rsidRPr="00DB0962" w:rsidRDefault="00F74B97" w:rsidP="00F74B97">
      <w:pPr>
        <w:ind w:firstLine="720"/>
        <w:jc w:val="both"/>
        <w:rPr>
          <w:rFonts w:eastAsia="MS Mincho" w:cs="Arial"/>
          <w:shd w:val="clear" w:color="auto" w:fill="FFFFFF"/>
        </w:rPr>
      </w:pPr>
      <w:r>
        <w:rPr>
          <w:rFonts w:eastAsia="MS Mincho" w:cs="Arial"/>
          <w:shd w:val="clear" w:color="auto" w:fill="FFFFFF"/>
        </w:rPr>
        <w:t>It is the time between the first bit of a packet being sent by the source and the end bit of the packet being sent by the destination side. In each experiment, the average time is recorded for the destination</w:t>
      </w:r>
    </w:p>
    <w:p w14:paraId="3FDD2CCB" w14:textId="77777777" w:rsidR="00F74B97" w:rsidRDefault="00F74B97" w:rsidP="00F74B97">
      <w:pPr>
        <w:ind w:firstLine="720"/>
        <w:jc w:val="both"/>
        <w:rPr>
          <w:rFonts w:eastAsia="MS Mincho" w:cs="Arial"/>
          <w:noProof/>
          <w:shd w:val="clear" w:color="auto" w:fill="FFFFFF"/>
        </w:rPr>
      </w:pPr>
    </w:p>
    <w:p w14:paraId="230C3E37" w14:textId="77777777" w:rsidR="00F74B97" w:rsidRDefault="00F74B97" w:rsidP="00F74B97">
      <w:pPr>
        <w:tabs>
          <w:tab w:val="left" w:pos="426"/>
        </w:tabs>
        <w:rPr>
          <w:rFonts w:eastAsia="Batang"/>
          <w:lang w:eastAsia="ko-KR"/>
        </w:rPr>
      </w:pPr>
    </w:p>
    <w:p w14:paraId="27BB8EFC" w14:textId="77777777" w:rsidR="00F74B97" w:rsidRPr="00450BFA" w:rsidRDefault="00F74B97" w:rsidP="00F74B97">
      <w:pPr>
        <w:numPr>
          <w:ilvl w:val="0"/>
          <w:numId w:val="15"/>
        </w:numPr>
        <w:tabs>
          <w:tab w:val="left" w:pos="426"/>
        </w:tabs>
        <w:ind w:left="426" w:hanging="426"/>
        <w:rPr>
          <w:b/>
          <w:smallCaps/>
          <w:sz w:val="24"/>
          <w:szCs w:val="24"/>
        </w:rPr>
      </w:pPr>
      <w:r w:rsidRPr="00815BA9">
        <w:rPr>
          <w:b/>
          <w:bCs/>
          <w:lang w:val="id-ID"/>
        </w:rPr>
        <w:t>RESULTS AND DISCUSSIONS</w:t>
      </w:r>
    </w:p>
    <w:p w14:paraId="61692C91" w14:textId="77777777" w:rsidR="00F74B97" w:rsidRDefault="00F74B97" w:rsidP="00F74B97">
      <w:pPr>
        <w:tabs>
          <w:tab w:val="left" w:pos="426"/>
        </w:tabs>
        <w:ind w:left="426"/>
        <w:rPr>
          <w:b/>
          <w:bCs/>
          <w:lang w:val="id-ID"/>
        </w:rPr>
      </w:pPr>
    </w:p>
    <w:p w14:paraId="1ADF9A68" w14:textId="77777777" w:rsidR="00F74B97" w:rsidRPr="00450BFA" w:rsidRDefault="00F74B97" w:rsidP="00F74B97">
      <w:pPr>
        <w:numPr>
          <w:ilvl w:val="1"/>
          <w:numId w:val="15"/>
        </w:numPr>
        <w:tabs>
          <w:tab w:val="left" w:pos="426"/>
        </w:tabs>
        <w:ind w:left="426" w:hanging="426"/>
        <w:rPr>
          <w:b/>
          <w:bCs/>
          <w:lang w:val="id-ID"/>
        </w:rPr>
      </w:pPr>
      <w:r w:rsidRPr="00DB0962">
        <w:rPr>
          <w:b/>
          <w:bCs/>
        </w:rPr>
        <w:t xml:space="preserve">Experimental results for </w:t>
      </w:r>
      <w:r>
        <w:rPr>
          <w:b/>
          <w:bCs/>
        </w:rPr>
        <w:t xml:space="preserve">the </w:t>
      </w:r>
      <w:r w:rsidRPr="00DB0962">
        <w:rPr>
          <w:b/>
          <w:bCs/>
        </w:rPr>
        <w:t>scenario I</w:t>
      </w:r>
    </w:p>
    <w:p w14:paraId="0F33588F" w14:textId="77777777" w:rsidR="00F74B97" w:rsidRPr="00DB0962" w:rsidRDefault="00F74B97" w:rsidP="00F74B97">
      <w:pPr>
        <w:ind w:firstLine="720"/>
        <w:jc w:val="both"/>
        <w:rPr>
          <w:rFonts w:eastAsia="MS Mincho" w:cs="Arial"/>
          <w:shd w:val="clear" w:color="auto" w:fill="FFFFFF"/>
        </w:rPr>
      </w:pPr>
      <w:r>
        <w:rPr>
          <w:rFonts w:eastAsia="MS Mincho" w:cs="Arial"/>
          <w:shd w:val="clear" w:color="auto" w:fill="FFFFFF"/>
        </w:rPr>
        <w:t>Flooding CBR traffic affects MANET, where overwhelmed traffic is sent to the destination, creates congestion in the usual route resulting in the data packet falling as a result, affecting the network performance metrics. The experimental results in Figure 8 demonstrate that the network throughput declines when there is an increased number of attackers. If put near the destination, DDoSM will create this difference under 3, 6, and 9 attackers. ZRP decreases network throughput by around 42.1 percent compared to the normal situation (zero attackers) when 3 attackers are added. In the case of LAR, it reduces network throughput by 51.5 percent. AODV's efficiency is poorer than other protocols because it eliminates network communication by 57.4%. ZRP reduces network throughput by around 49.1 percent compared to the normal scenario (zero attackers) in the case of 6 attackers applied. In the case of LAR, it reduces network throughput by 56.3 percent. AODV's performance is lower than other protocols because it reduces network throughput by 61.7%. In the worst case of this experiment, as implemented by 9 attackers, ZRP reduces network throughput by about 57.1 percent compared to the normal (zero attackers) situation. In the case of LAR, it reduces network throughput by 62.8 percent. AODV's efficiency is poorer than other protocols because it eliminates network communication by 67.3%. As noted in Figure 8, the impact of the attack is directly proportional to the number of attackers, as a result, it is assumed that if the number of attackers reaches more than 10, the network could crash because of the number of attackers is 3, the performance in LAR and AODV dropped to half the normal scenario for each protocol and the performance of 9 attackers continues to decrease.</w:t>
      </w:r>
    </w:p>
    <w:p w14:paraId="3FD91215" w14:textId="08582CE2" w:rsidR="00F74B97" w:rsidRDefault="00F74B97" w:rsidP="00F74B97">
      <w:pPr>
        <w:ind w:firstLine="720"/>
        <w:jc w:val="both"/>
        <w:rPr>
          <w:rFonts w:eastAsia="MS Mincho" w:cs="Arial"/>
          <w:shd w:val="clear" w:color="auto" w:fill="FFFFFF"/>
        </w:rPr>
      </w:pPr>
      <w:r>
        <w:rPr>
          <w:rFonts w:eastAsia="MS Mincho" w:cs="Arial"/>
          <w:shd w:val="clear" w:color="auto" w:fill="FFFFFF"/>
        </w:rPr>
        <w:t>Figure 9 shows the effects of the attack on the end-to-end delay compared to the number of attackers, AODV has the largest effect compared to other protocols where, in the case of 9 attackers, the delay increases by around 98.71% and in the case of LAR and ZRP, the delay increases by 97.1% and 96% respectively, resulting in ZRP outperforming other protocols in terms of end-to-end delay</w:t>
      </w:r>
      <w:r w:rsidR="00B85393">
        <w:rPr>
          <w:rFonts w:eastAsia="MS Mincho" w:cs="Arial"/>
          <w:shd w:val="clear" w:color="auto" w:fill="FFFFFF"/>
        </w:rPr>
        <w:t>.</w:t>
      </w:r>
    </w:p>
    <w:p w14:paraId="39BE7C1F" w14:textId="5BAC7692" w:rsidR="00B85393" w:rsidRDefault="00B85393" w:rsidP="00F74B97">
      <w:pPr>
        <w:ind w:firstLine="720"/>
        <w:jc w:val="both"/>
        <w:rPr>
          <w:rFonts w:eastAsia="MS Mincho" w:cs="Arial"/>
          <w:shd w:val="clear" w:color="auto" w:fill="FFFFFF"/>
        </w:rPr>
      </w:pPr>
    </w:p>
    <w:p w14:paraId="7608A03E" w14:textId="77777777" w:rsidR="00B85393" w:rsidRPr="00B85393" w:rsidRDefault="00B85393" w:rsidP="00B85393">
      <w:pPr>
        <w:numPr>
          <w:ilvl w:val="1"/>
          <w:numId w:val="15"/>
        </w:numPr>
        <w:tabs>
          <w:tab w:val="left" w:pos="426"/>
        </w:tabs>
        <w:ind w:left="426" w:hanging="426"/>
        <w:rPr>
          <w:b/>
          <w:bCs/>
        </w:rPr>
      </w:pPr>
      <w:r w:rsidRPr="00B85393">
        <w:rPr>
          <w:b/>
          <w:bCs/>
        </w:rPr>
        <w:t xml:space="preserve">Experimental results for scenario II </w:t>
      </w:r>
    </w:p>
    <w:p w14:paraId="43F86B8D" w14:textId="77777777" w:rsidR="00B85393" w:rsidRPr="00B85393" w:rsidRDefault="00B85393" w:rsidP="00B85393">
      <w:pPr>
        <w:ind w:firstLine="720"/>
        <w:jc w:val="both"/>
        <w:rPr>
          <w:rFonts w:eastAsia="MS Mincho" w:cs="Arial"/>
          <w:shd w:val="clear" w:color="auto" w:fill="FFFFFF"/>
        </w:rPr>
      </w:pPr>
      <w:r w:rsidRPr="00B85393">
        <w:rPr>
          <w:rFonts w:eastAsia="MS Mincho" w:cs="Arial"/>
          <w:shd w:val="clear" w:color="auto" w:fill="FFFFFF"/>
        </w:rPr>
        <w:t>The simulation results of scenario II demonstrate the effect of varying the attacker's radio range under the performance metrics (throughput and end-to-end delay), the radio range specifies the maximum distance a node can send its data. Increasing the radio range leads to decreasing the network throughput and increasing the end-to-end delay. In scenario II, the number of attackers is 3 and the flooding rate is 50 packets/s. The focus was on varying the radio range and observing its impact on the three routing protocols, it can be seen from the figure 10, ZRP shows a slight decrease in network throughput while LAR shows an average dropping in throughput, however, AODV shows the worst performance under all ranges.</w:t>
      </w:r>
    </w:p>
    <w:p w14:paraId="024D998E" w14:textId="2C42E8E6" w:rsidR="00B85393" w:rsidRPr="00DB0962" w:rsidRDefault="00B85393" w:rsidP="00B85393">
      <w:pPr>
        <w:ind w:firstLine="720"/>
        <w:jc w:val="both"/>
        <w:rPr>
          <w:rFonts w:eastAsia="MS Mincho" w:cs="Arial"/>
          <w:shd w:val="clear" w:color="auto" w:fill="FFFFFF"/>
        </w:rPr>
      </w:pPr>
      <w:r w:rsidRPr="00B85393">
        <w:rPr>
          <w:rFonts w:eastAsia="MS Mincho" w:cs="Arial"/>
          <w:shd w:val="clear" w:color="auto" w:fill="FFFFFF"/>
        </w:rPr>
        <w:t>Figure 11 depicts the effect of different radio range on the end-to-end delay, AODV has the highest delay compared to other two protocols in all ranges, in contrast, ZRP has the minimum delay and better performance.</w:t>
      </w:r>
    </w:p>
    <w:p w14:paraId="059788F3" w14:textId="77777777" w:rsidR="00F74B97" w:rsidRPr="00DB0962" w:rsidRDefault="00F74B97" w:rsidP="00F74B97">
      <w:pPr>
        <w:ind w:firstLine="720"/>
        <w:jc w:val="both"/>
        <w:rPr>
          <w:rFonts w:eastAsia="MS Mincho" w:cs="Arial"/>
          <w:shd w:val="clear" w:color="auto" w:fill="FFFFFF"/>
          <w:lang w:val="en-GB"/>
        </w:rPr>
      </w:pPr>
    </w:p>
    <w:tbl>
      <w:tblPr>
        <w:tblStyle w:val="TableGrid"/>
        <w:tblW w:w="0" w:type="auto"/>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438"/>
      </w:tblGrid>
      <w:tr w:rsidR="00F74B97" w14:paraId="735E1DC5" w14:textId="77777777" w:rsidTr="009F0C21">
        <w:tc>
          <w:tcPr>
            <w:tcW w:w="4379" w:type="dxa"/>
          </w:tcPr>
          <w:p w14:paraId="216D732C" w14:textId="77777777" w:rsidR="00F74B97" w:rsidRDefault="00F74B97" w:rsidP="009F0C21">
            <w:pPr>
              <w:jc w:val="center"/>
              <w:rPr>
                <w:rFonts w:asciiTheme="majorBidi" w:hAnsiTheme="majorBidi" w:cstheme="majorBidi"/>
                <w:sz w:val="24"/>
                <w:szCs w:val="24"/>
              </w:rPr>
            </w:pPr>
            <w:r>
              <w:rPr>
                <w:noProof/>
              </w:rPr>
              <w:drawing>
                <wp:inline distT="0" distB="0" distL="0" distR="0" wp14:anchorId="63A21E04" wp14:editId="5D667BE8">
                  <wp:extent cx="2700754" cy="1532467"/>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9279" cy="1542978"/>
                          </a:xfrm>
                          <a:prstGeom prst="rect">
                            <a:avLst/>
                          </a:prstGeom>
                          <a:noFill/>
                          <a:ln>
                            <a:noFill/>
                          </a:ln>
                        </pic:spPr>
                      </pic:pic>
                    </a:graphicData>
                  </a:graphic>
                </wp:inline>
              </w:drawing>
            </w:r>
            <w:r>
              <w:rPr>
                <w:rFonts w:asciiTheme="majorBidi" w:hAnsiTheme="majorBidi" w:cstheme="majorBidi"/>
                <w:sz w:val="24"/>
                <w:szCs w:val="24"/>
              </w:rPr>
              <w:br/>
            </w:r>
            <w:r w:rsidRPr="00D57E90">
              <w:rPr>
                <w:shd w:val="clear" w:color="auto" w:fill="FFFFFF"/>
              </w:rPr>
              <w:t xml:space="preserve">Figure </w:t>
            </w:r>
            <w:r>
              <w:rPr>
                <w:shd w:val="clear" w:color="auto" w:fill="FFFFFF"/>
              </w:rPr>
              <w:t>8.</w:t>
            </w:r>
            <w:r w:rsidRPr="00D57E90">
              <w:rPr>
                <w:shd w:val="clear" w:color="auto" w:fill="FFFFFF"/>
              </w:rPr>
              <w:t xml:space="preserve"> </w:t>
            </w:r>
            <w:r>
              <w:rPr>
                <w:shd w:val="clear" w:color="auto" w:fill="FFFFFF"/>
              </w:rPr>
              <w:t>T</w:t>
            </w:r>
            <w:r w:rsidRPr="00D57E90">
              <w:rPr>
                <w:shd w:val="clear" w:color="auto" w:fill="FFFFFF"/>
              </w:rPr>
              <w:t>hroughput v</w:t>
            </w:r>
            <w:r>
              <w:rPr>
                <w:shd w:val="clear" w:color="auto" w:fill="FFFFFF"/>
              </w:rPr>
              <w:t>s N</w:t>
            </w:r>
            <w:r w:rsidRPr="00D57E90">
              <w:rPr>
                <w:shd w:val="clear" w:color="auto" w:fill="FFFFFF"/>
              </w:rPr>
              <w:t xml:space="preserve">umber of </w:t>
            </w:r>
            <w:r>
              <w:rPr>
                <w:shd w:val="clear" w:color="auto" w:fill="FFFFFF"/>
              </w:rPr>
              <w:t>attackers</w:t>
            </w:r>
          </w:p>
        </w:tc>
        <w:tc>
          <w:tcPr>
            <w:tcW w:w="4438" w:type="dxa"/>
          </w:tcPr>
          <w:p w14:paraId="7EE82EDB" w14:textId="77777777" w:rsidR="00F74B97" w:rsidRDefault="00F74B97" w:rsidP="009F0C21">
            <w:pPr>
              <w:widowControl w:val="0"/>
              <w:autoSpaceDE w:val="0"/>
              <w:autoSpaceDN w:val="0"/>
              <w:adjustRightInd w:val="0"/>
              <w:ind w:left="-72"/>
              <w:jc w:val="both"/>
              <w:rPr>
                <w:rFonts w:asciiTheme="majorBidi" w:hAnsiTheme="majorBidi" w:cstheme="majorBidi"/>
                <w:sz w:val="24"/>
                <w:szCs w:val="24"/>
              </w:rPr>
            </w:pPr>
            <w:r>
              <w:rPr>
                <w:noProof/>
              </w:rPr>
              <w:drawing>
                <wp:inline distT="0" distB="0" distL="0" distR="0" wp14:anchorId="3FAC682B" wp14:editId="5425213F">
                  <wp:extent cx="2720340" cy="1544884"/>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1718" cy="1551345"/>
                          </a:xfrm>
                          <a:prstGeom prst="rect">
                            <a:avLst/>
                          </a:prstGeom>
                          <a:noFill/>
                          <a:ln>
                            <a:noFill/>
                          </a:ln>
                        </pic:spPr>
                      </pic:pic>
                    </a:graphicData>
                  </a:graphic>
                </wp:inline>
              </w:drawing>
            </w:r>
          </w:p>
          <w:p w14:paraId="2C5A7987" w14:textId="77777777" w:rsidR="00F74B97" w:rsidRDefault="00F74B97" w:rsidP="009F0C21">
            <w:pPr>
              <w:widowControl w:val="0"/>
              <w:autoSpaceDE w:val="0"/>
              <w:autoSpaceDN w:val="0"/>
              <w:adjustRightInd w:val="0"/>
              <w:jc w:val="center"/>
              <w:rPr>
                <w:shd w:val="clear" w:color="auto" w:fill="FFFFFF"/>
              </w:rPr>
            </w:pPr>
          </w:p>
          <w:p w14:paraId="25F4EE29" w14:textId="77777777" w:rsidR="00F74B97" w:rsidRDefault="00F74B97" w:rsidP="009F0C21">
            <w:pPr>
              <w:widowControl w:val="0"/>
              <w:autoSpaceDE w:val="0"/>
              <w:autoSpaceDN w:val="0"/>
              <w:adjustRightInd w:val="0"/>
              <w:jc w:val="center"/>
              <w:rPr>
                <w:shd w:val="clear" w:color="auto" w:fill="FFFFFF"/>
              </w:rPr>
            </w:pPr>
            <w:r w:rsidRPr="00D57E90">
              <w:rPr>
                <w:shd w:val="clear" w:color="auto" w:fill="FFFFFF"/>
              </w:rPr>
              <w:t xml:space="preserve">Figure </w:t>
            </w:r>
            <w:r>
              <w:rPr>
                <w:shd w:val="clear" w:color="auto" w:fill="FFFFFF"/>
              </w:rPr>
              <w:t>9.</w:t>
            </w:r>
            <w:r w:rsidRPr="00D57E90">
              <w:rPr>
                <w:shd w:val="clear" w:color="auto" w:fill="FFFFFF"/>
              </w:rPr>
              <w:t xml:space="preserve"> </w:t>
            </w:r>
            <w:r>
              <w:rPr>
                <w:shd w:val="clear" w:color="auto" w:fill="FFFFFF"/>
              </w:rPr>
              <w:t>Delay</w:t>
            </w:r>
            <w:r w:rsidRPr="00D57E90">
              <w:rPr>
                <w:shd w:val="clear" w:color="auto" w:fill="FFFFFF"/>
              </w:rPr>
              <w:t xml:space="preserve"> v</w:t>
            </w:r>
            <w:r>
              <w:rPr>
                <w:shd w:val="clear" w:color="auto" w:fill="FFFFFF"/>
              </w:rPr>
              <w:t>s N</w:t>
            </w:r>
            <w:r w:rsidRPr="00D57E90">
              <w:rPr>
                <w:shd w:val="clear" w:color="auto" w:fill="FFFFFF"/>
              </w:rPr>
              <w:t xml:space="preserve">umber of </w:t>
            </w:r>
            <w:r>
              <w:rPr>
                <w:shd w:val="clear" w:color="auto" w:fill="FFFFFF"/>
              </w:rPr>
              <w:t>attackers</w:t>
            </w:r>
          </w:p>
          <w:p w14:paraId="406164A0" w14:textId="77777777" w:rsidR="00F74B97" w:rsidRDefault="00F74B97" w:rsidP="009F0C21">
            <w:pPr>
              <w:widowControl w:val="0"/>
              <w:autoSpaceDE w:val="0"/>
              <w:autoSpaceDN w:val="0"/>
              <w:adjustRightInd w:val="0"/>
              <w:jc w:val="center"/>
              <w:rPr>
                <w:rFonts w:asciiTheme="majorBidi" w:hAnsiTheme="majorBidi" w:cstheme="majorBidi"/>
                <w:sz w:val="24"/>
                <w:szCs w:val="24"/>
              </w:rPr>
            </w:pPr>
          </w:p>
        </w:tc>
      </w:tr>
      <w:tr w:rsidR="00F74B97" w14:paraId="23E47D83" w14:textId="77777777" w:rsidTr="009F0C21">
        <w:tc>
          <w:tcPr>
            <w:tcW w:w="4379" w:type="dxa"/>
          </w:tcPr>
          <w:p w14:paraId="7CA911FD" w14:textId="77777777" w:rsidR="00F74B97" w:rsidRDefault="00F74B97" w:rsidP="009F0C21">
            <w:pPr>
              <w:jc w:val="center"/>
              <w:rPr>
                <w:noProof/>
              </w:rPr>
            </w:pPr>
            <w:r>
              <w:rPr>
                <w:noProof/>
              </w:rPr>
              <w:drawing>
                <wp:inline distT="0" distB="0" distL="0" distR="0" wp14:anchorId="2F794FBF" wp14:editId="5BF50E67">
                  <wp:extent cx="2673406" cy="1524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1656" cy="1528703"/>
                          </a:xfrm>
                          <a:prstGeom prst="rect">
                            <a:avLst/>
                          </a:prstGeom>
                          <a:noFill/>
                          <a:ln>
                            <a:noFill/>
                          </a:ln>
                        </pic:spPr>
                      </pic:pic>
                    </a:graphicData>
                  </a:graphic>
                </wp:inline>
              </w:drawing>
            </w:r>
          </w:p>
          <w:p w14:paraId="7D2407D3" w14:textId="77777777" w:rsidR="00F74B97" w:rsidRDefault="00F74B97" w:rsidP="009F0C21">
            <w:pPr>
              <w:jc w:val="center"/>
              <w:rPr>
                <w:shd w:val="clear" w:color="auto" w:fill="FFFFFF"/>
              </w:rPr>
            </w:pPr>
          </w:p>
          <w:p w14:paraId="6A4D1FAA" w14:textId="77777777" w:rsidR="00F74B97" w:rsidRDefault="00F74B97" w:rsidP="009F0C21">
            <w:pPr>
              <w:jc w:val="center"/>
              <w:rPr>
                <w:noProof/>
              </w:rPr>
            </w:pPr>
            <w:r w:rsidRPr="00D57E90">
              <w:rPr>
                <w:shd w:val="clear" w:color="auto" w:fill="FFFFFF"/>
              </w:rPr>
              <w:t xml:space="preserve">Figure </w:t>
            </w:r>
            <w:r>
              <w:rPr>
                <w:shd w:val="clear" w:color="auto" w:fill="FFFFFF"/>
              </w:rPr>
              <w:t>10.</w:t>
            </w:r>
            <w:r w:rsidRPr="00D57E90">
              <w:rPr>
                <w:shd w:val="clear" w:color="auto" w:fill="FFFFFF"/>
              </w:rPr>
              <w:t xml:space="preserve"> </w:t>
            </w:r>
            <w:r>
              <w:rPr>
                <w:shd w:val="clear" w:color="auto" w:fill="FFFFFF"/>
              </w:rPr>
              <w:t>T</w:t>
            </w:r>
            <w:r w:rsidRPr="00D57E90">
              <w:rPr>
                <w:shd w:val="clear" w:color="auto" w:fill="FFFFFF"/>
              </w:rPr>
              <w:t>hroughput v</w:t>
            </w:r>
            <w:r>
              <w:rPr>
                <w:shd w:val="clear" w:color="auto" w:fill="FFFFFF"/>
              </w:rPr>
              <w:t>s Radio range</w:t>
            </w:r>
          </w:p>
        </w:tc>
        <w:tc>
          <w:tcPr>
            <w:tcW w:w="4438" w:type="dxa"/>
          </w:tcPr>
          <w:p w14:paraId="2BC499E5" w14:textId="77777777" w:rsidR="00F74B97" w:rsidRDefault="00F74B97" w:rsidP="009F0C21">
            <w:pPr>
              <w:jc w:val="center"/>
              <w:rPr>
                <w:noProof/>
              </w:rPr>
            </w:pPr>
            <w:r>
              <w:rPr>
                <w:noProof/>
              </w:rPr>
              <w:drawing>
                <wp:inline distT="0" distB="0" distL="0" distR="0" wp14:anchorId="63367236" wp14:editId="3AC877EE">
                  <wp:extent cx="2735580" cy="1558452"/>
                  <wp:effectExtent l="0" t="0" r="762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1333" cy="1561729"/>
                          </a:xfrm>
                          <a:prstGeom prst="rect">
                            <a:avLst/>
                          </a:prstGeom>
                          <a:noFill/>
                          <a:ln>
                            <a:noFill/>
                          </a:ln>
                        </pic:spPr>
                      </pic:pic>
                    </a:graphicData>
                  </a:graphic>
                </wp:inline>
              </w:drawing>
            </w:r>
          </w:p>
          <w:p w14:paraId="3050B791" w14:textId="77777777" w:rsidR="00F74B97" w:rsidRDefault="00F74B97" w:rsidP="009F0C21">
            <w:pPr>
              <w:jc w:val="center"/>
              <w:rPr>
                <w:shd w:val="clear" w:color="auto" w:fill="FFFFFF"/>
              </w:rPr>
            </w:pPr>
          </w:p>
          <w:p w14:paraId="239EF332" w14:textId="77777777" w:rsidR="00F74B97" w:rsidRDefault="00F74B97" w:rsidP="009F0C21">
            <w:pPr>
              <w:jc w:val="center"/>
              <w:rPr>
                <w:noProof/>
              </w:rPr>
            </w:pPr>
            <w:r w:rsidRPr="00D57E90">
              <w:rPr>
                <w:shd w:val="clear" w:color="auto" w:fill="FFFFFF"/>
              </w:rPr>
              <w:t xml:space="preserve">Figure </w:t>
            </w:r>
            <w:r>
              <w:rPr>
                <w:shd w:val="clear" w:color="auto" w:fill="FFFFFF"/>
              </w:rPr>
              <w:t>11.</w:t>
            </w:r>
            <w:r w:rsidRPr="00D57E90">
              <w:rPr>
                <w:shd w:val="clear" w:color="auto" w:fill="FFFFFF"/>
              </w:rPr>
              <w:t xml:space="preserve"> </w:t>
            </w:r>
            <w:r>
              <w:rPr>
                <w:shd w:val="clear" w:color="auto" w:fill="FFFFFF"/>
              </w:rPr>
              <w:t>Delay</w:t>
            </w:r>
            <w:r w:rsidRPr="00D57E90">
              <w:rPr>
                <w:shd w:val="clear" w:color="auto" w:fill="FFFFFF"/>
              </w:rPr>
              <w:t xml:space="preserve"> v</w:t>
            </w:r>
            <w:r>
              <w:rPr>
                <w:shd w:val="clear" w:color="auto" w:fill="FFFFFF"/>
              </w:rPr>
              <w:t>s Radio range</w:t>
            </w:r>
          </w:p>
        </w:tc>
      </w:tr>
    </w:tbl>
    <w:p w14:paraId="67853C88" w14:textId="77777777" w:rsidR="00F74B97" w:rsidRPr="00313814" w:rsidRDefault="00F74B97" w:rsidP="00F74B97">
      <w:pPr>
        <w:jc w:val="both"/>
        <w:rPr>
          <w:rFonts w:eastAsia="MS Mincho" w:cs="Arial"/>
          <w:shd w:val="clear" w:color="auto" w:fill="FFFFFF"/>
        </w:rPr>
      </w:pPr>
    </w:p>
    <w:p w14:paraId="7D7013FB" w14:textId="77777777" w:rsidR="00F74B97" w:rsidRPr="00815BA9" w:rsidRDefault="00F74B97" w:rsidP="00F74B97">
      <w:pPr>
        <w:numPr>
          <w:ilvl w:val="0"/>
          <w:numId w:val="15"/>
        </w:numPr>
        <w:tabs>
          <w:tab w:val="left" w:pos="426"/>
        </w:tabs>
        <w:ind w:left="426" w:hanging="426"/>
        <w:rPr>
          <w:b/>
          <w:bCs/>
          <w:lang w:val="id-ID"/>
        </w:rPr>
      </w:pPr>
      <w:r w:rsidRPr="00815BA9">
        <w:rPr>
          <w:b/>
          <w:bCs/>
          <w:lang w:val="id-ID"/>
        </w:rPr>
        <w:t>CONCLUSION AND FUTURE WORK</w:t>
      </w:r>
    </w:p>
    <w:p w14:paraId="4FBB7793" w14:textId="77777777" w:rsidR="00F74B97" w:rsidRPr="00855680" w:rsidRDefault="00F74B97" w:rsidP="00F74B97">
      <w:pPr>
        <w:ind w:firstLine="720"/>
        <w:jc w:val="both"/>
        <w:rPr>
          <w:rFonts w:eastAsia="MS Mincho" w:cs="Arial"/>
          <w:shd w:val="clear" w:color="auto" w:fill="FFFFFF"/>
        </w:rPr>
      </w:pPr>
      <w:r>
        <w:rPr>
          <w:rFonts w:eastAsia="MS Mincho" w:cs="Arial"/>
          <w:shd w:val="clear" w:color="auto" w:fill="FFFFFF"/>
        </w:rPr>
        <w:t>This research analyzed three types of routing protocols in MANET and implemented a DDoSM using CBR traffic flooding. DDoS has been deployed using the NS2 emulator in the routing protocols AODV, ZRP and LAR. Additionally, the efficiency of routing protocols was analyzed using performance parameters of the throughput and end-to-end delay. Finally, the assessment and analysis effects of the protocols were presented. In both scenarios, ZRP worked best in terms of throughput and end-to-end delay and exhibited the most resistance behavior relative to the protocols AODV and LAR. For future work, we'll evaluate the performance of these protocols on other performance metrics, including jitter and overhead routing. We are now looking to do a realistic deployment.</w:t>
      </w:r>
    </w:p>
    <w:p w14:paraId="35E8D8A4" w14:textId="77777777" w:rsidR="00815BA9" w:rsidRPr="00313814" w:rsidRDefault="00815BA9" w:rsidP="00313814">
      <w:pPr>
        <w:pStyle w:val="Heading1"/>
        <w:spacing w:line="240" w:lineRule="auto"/>
        <w:jc w:val="both"/>
        <w:rPr>
          <w:smallCaps/>
        </w:rPr>
      </w:pPr>
    </w:p>
    <w:p w14:paraId="404F7B27" w14:textId="77777777" w:rsidR="00313814" w:rsidRDefault="00313814" w:rsidP="00A83889">
      <w:pPr>
        <w:pStyle w:val="Heading1"/>
        <w:autoSpaceDE w:val="0"/>
        <w:autoSpaceDN w:val="0"/>
        <w:spacing w:line="240" w:lineRule="auto"/>
        <w:jc w:val="both"/>
        <w:rPr>
          <w:sz w:val="24"/>
        </w:rPr>
      </w:pPr>
    </w:p>
    <w:p w14:paraId="40CBCD11" w14:textId="353EABBE" w:rsidR="00815BA9" w:rsidRPr="000C5E11" w:rsidRDefault="00A83889" w:rsidP="00A83889">
      <w:pPr>
        <w:pStyle w:val="Heading1"/>
        <w:autoSpaceDE w:val="0"/>
        <w:autoSpaceDN w:val="0"/>
        <w:spacing w:line="240" w:lineRule="auto"/>
        <w:jc w:val="both"/>
        <w:rPr>
          <w:b w:val="0"/>
          <w:bCs w:val="0"/>
          <w:smallCaps/>
        </w:rPr>
      </w:pPr>
      <w:r w:rsidRPr="000C5E11">
        <w:t>ACKNOWLEDGMENT</w:t>
      </w:r>
    </w:p>
    <w:p w14:paraId="6586D592" w14:textId="77777777" w:rsidR="00815BA9" w:rsidRPr="00CE67A7" w:rsidRDefault="00815BA9" w:rsidP="00815BA9">
      <w:pPr>
        <w:jc w:val="both"/>
        <w:rPr>
          <w:sz w:val="12"/>
          <w:szCs w:val="12"/>
        </w:rPr>
      </w:pPr>
    </w:p>
    <w:p w14:paraId="00BC3E6D" w14:textId="14AEFF47" w:rsidR="00815BA9" w:rsidRPr="00212E8B" w:rsidRDefault="00815BA9" w:rsidP="00815BA9">
      <w:pPr>
        <w:jc w:val="both"/>
        <w:rPr>
          <w:rtl/>
        </w:rPr>
      </w:pPr>
      <w:r w:rsidRPr="00212E8B">
        <w:t>This research was funded by the Deanship of Scientific Research at</w:t>
      </w:r>
      <w:r w:rsidR="00B444D0">
        <w:t xml:space="preserve"> </w:t>
      </w:r>
      <w:r w:rsidRPr="00212E8B">
        <w:t xml:space="preserve">Princess </w:t>
      </w:r>
      <w:r w:rsidR="00CB0BE3">
        <w:t>Nourah bint</w:t>
      </w:r>
      <w:r w:rsidRPr="00212E8B">
        <w:t xml:space="preserve"> Abdulrahman University through the Fast-track Research Funding Program.</w:t>
      </w:r>
    </w:p>
    <w:p w14:paraId="50B37CCA" w14:textId="44346CEC" w:rsidR="00815BA9" w:rsidRDefault="00815BA9" w:rsidP="00815BA9">
      <w:pPr>
        <w:jc w:val="both"/>
      </w:pPr>
    </w:p>
    <w:p w14:paraId="2A4366D6" w14:textId="77777777" w:rsidR="00313814" w:rsidRPr="006D795D" w:rsidRDefault="00313814" w:rsidP="00815BA9">
      <w:pPr>
        <w:jc w:val="both"/>
      </w:pPr>
    </w:p>
    <w:p w14:paraId="10C73D22" w14:textId="77777777" w:rsidR="00815BA9" w:rsidRPr="000C5E11" w:rsidRDefault="00815BA9" w:rsidP="00815BA9">
      <w:pPr>
        <w:rPr>
          <w:b/>
        </w:rPr>
      </w:pPr>
      <w:r w:rsidRPr="000C5E11">
        <w:rPr>
          <w:b/>
        </w:rPr>
        <w:t>Reference</w:t>
      </w:r>
    </w:p>
    <w:p w14:paraId="468107EF" w14:textId="77777777" w:rsidR="00815BA9" w:rsidRPr="00585B6D" w:rsidRDefault="00815BA9" w:rsidP="00815BA9">
      <w:pPr>
        <w:jc w:val="both"/>
        <w:rPr>
          <w:sz w:val="12"/>
          <w:szCs w:val="12"/>
        </w:rPr>
      </w:pPr>
    </w:p>
    <w:p w14:paraId="428A092E" w14:textId="77777777" w:rsidR="00773997" w:rsidRPr="00773997" w:rsidRDefault="00815BA9" w:rsidP="000E0BEE">
      <w:pPr>
        <w:pStyle w:val="EndNoteBibliography"/>
        <w:ind w:left="426" w:hanging="426"/>
      </w:pPr>
      <w:r>
        <w:rPr>
          <w:shd w:val="clear" w:color="auto" w:fill="FFFFFF"/>
        </w:rPr>
        <w:fldChar w:fldCharType="begin"/>
      </w:r>
      <w:r>
        <w:rPr>
          <w:shd w:val="clear" w:color="auto" w:fill="FFFFFF"/>
        </w:rPr>
        <w:instrText xml:space="preserve"> ADDIN EN.REFLIST </w:instrText>
      </w:r>
      <w:r>
        <w:rPr>
          <w:shd w:val="clear" w:color="auto" w:fill="FFFFFF"/>
        </w:rPr>
        <w:fldChar w:fldCharType="separate"/>
      </w:r>
      <w:r w:rsidR="00773997" w:rsidRPr="00773997">
        <w:t>[1]</w:t>
      </w:r>
      <w:r w:rsidR="00773997" w:rsidRPr="00773997">
        <w:tab/>
        <w:t xml:space="preserve">C. Reddy, "Node activity based trust and reputation estimation approach for secure and QoS routing in MANET," </w:t>
      </w:r>
      <w:r w:rsidR="00773997" w:rsidRPr="00773997">
        <w:rPr>
          <w:i/>
        </w:rPr>
        <w:t xml:space="preserve">International Journal of Electrical &amp; Computer Engineering (2088-8708), </w:t>
      </w:r>
      <w:r w:rsidR="00773997" w:rsidRPr="00773997">
        <w:t>vol. 9, 2019.</w:t>
      </w:r>
    </w:p>
    <w:p w14:paraId="272EA9CC" w14:textId="77777777" w:rsidR="00773997" w:rsidRPr="00773997" w:rsidRDefault="00773997" w:rsidP="000E0BEE">
      <w:pPr>
        <w:pStyle w:val="EndNoteBibliography"/>
        <w:ind w:left="426" w:hanging="426"/>
      </w:pPr>
      <w:r w:rsidRPr="00773997">
        <w:t>[2]</w:t>
      </w:r>
      <w:r w:rsidRPr="00773997">
        <w:tab/>
        <w:t xml:space="preserve">P. Kakkar and K. Saluja, "Performance investigations of reactive routing protocols under flooding attack in MANET," in </w:t>
      </w:r>
      <w:r w:rsidRPr="00773997">
        <w:rPr>
          <w:i/>
        </w:rPr>
        <w:t>2016 3rd International Conference on Computing for Sustainable Global Development (INDIACom)</w:t>
      </w:r>
      <w:r w:rsidRPr="00773997">
        <w:t>, 2016, pp. 623-627.</w:t>
      </w:r>
    </w:p>
    <w:p w14:paraId="4F45D0B4" w14:textId="77777777" w:rsidR="00773997" w:rsidRPr="00773997" w:rsidRDefault="00773997" w:rsidP="000E0BEE">
      <w:pPr>
        <w:pStyle w:val="EndNoteBibliography"/>
        <w:ind w:left="426" w:hanging="426"/>
      </w:pPr>
      <w:r w:rsidRPr="00773997">
        <w:t>[3]</w:t>
      </w:r>
      <w:r w:rsidRPr="00773997">
        <w:tab/>
        <w:t xml:space="preserve">S. G. Datey and T. Ansari, "Mobile Ad-hoc networks its advantages and challenges," </w:t>
      </w:r>
      <w:r w:rsidRPr="00773997">
        <w:rPr>
          <w:i/>
        </w:rPr>
        <w:t xml:space="preserve">International Journal of Electrical and Electronics Research, </w:t>
      </w:r>
      <w:r w:rsidRPr="00773997">
        <w:t>vol. 3, pp. 491-496, 2015.</w:t>
      </w:r>
    </w:p>
    <w:p w14:paraId="26D34662" w14:textId="77777777" w:rsidR="00773997" w:rsidRPr="00773997" w:rsidRDefault="00773997" w:rsidP="000E0BEE">
      <w:pPr>
        <w:pStyle w:val="EndNoteBibliography"/>
        <w:ind w:left="426" w:hanging="426"/>
      </w:pPr>
      <w:r w:rsidRPr="00773997">
        <w:t>[4]</w:t>
      </w:r>
      <w:r w:rsidRPr="00773997">
        <w:tab/>
        <w:t xml:space="preserve">M. Yadav and N. Uparosiya, "Survey on MANET: Routing protocols, advantages, problems and security," </w:t>
      </w:r>
      <w:r w:rsidRPr="00773997">
        <w:rPr>
          <w:i/>
        </w:rPr>
        <w:t xml:space="preserve">International Journal of Innovative Computer Science &amp; Engineering, </w:t>
      </w:r>
      <w:r w:rsidRPr="00773997">
        <w:t>vol. 1, pp. 12-17, 2014.</w:t>
      </w:r>
    </w:p>
    <w:p w14:paraId="3A4F63DF" w14:textId="77777777" w:rsidR="00773997" w:rsidRPr="00773997" w:rsidRDefault="00773997" w:rsidP="000E0BEE">
      <w:pPr>
        <w:pStyle w:val="EndNoteBibliography"/>
        <w:ind w:left="426" w:hanging="426"/>
      </w:pPr>
      <w:r w:rsidRPr="00773997">
        <w:t>[5]</w:t>
      </w:r>
      <w:r w:rsidRPr="00773997">
        <w:tab/>
        <w:t xml:space="preserve">P. Nayak and B. Vathasavai, "Impact of random mobility models for reactive routing protocols over MANET," </w:t>
      </w:r>
      <w:r w:rsidRPr="00773997">
        <w:rPr>
          <w:i/>
        </w:rPr>
        <w:t xml:space="preserve">International Journal of Simulation--Systems, Science &amp; Technology, </w:t>
      </w:r>
      <w:r w:rsidRPr="00773997">
        <w:t>vol. 17, pp. 112-115, 2016.</w:t>
      </w:r>
    </w:p>
    <w:p w14:paraId="6026C8B4" w14:textId="77777777" w:rsidR="00773997" w:rsidRPr="00773997" w:rsidRDefault="00773997" w:rsidP="000E0BEE">
      <w:pPr>
        <w:pStyle w:val="EndNoteBibliography"/>
        <w:ind w:left="426" w:hanging="426"/>
      </w:pPr>
      <w:r w:rsidRPr="00773997">
        <w:t>[6]</w:t>
      </w:r>
      <w:r w:rsidRPr="00773997">
        <w:tab/>
        <w:t xml:space="preserve">S. Gurung and S. Chauhan, "A dynamic threshold based algorithm for improving security and performance of AODV under black-hole attack in MANET," </w:t>
      </w:r>
      <w:r w:rsidRPr="00773997">
        <w:rPr>
          <w:i/>
        </w:rPr>
        <w:t xml:space="preserve">Wireless Networks, </w:t>
      </w:r>
      <w:r w:rsidRPr="00773997">
        <w:t>vol. 25, pp. 1685-1695, 2019.</w:t>
      </w:r>
    </w:p>
    <w:p w14:paraId="6F2FCA84" w14:textId="77777777" w:rsidR="00773997" w:rsidRPr="00773997" w:rsidRDefault="00773997" w:rsidP="000E0BEE">
      <w:pPr>
        <w:pStyle w:val="EndNoteBibliography"/>
        <w:ind w:left="426" w:hanging="426"/>
      </w:pPr>
      <w:r w:rsidRPr="00773997">
        <w:t>[7]</w:t>
      </w:r>
      <w:r w:rsidRPr="00773997">
        <w:tab/>
        <w:t xml:space="preserve">S. Sarika, A. Pravin, A. Vijayakumar, and K. Selvamani, "Security issues in mobile ad hoc networks," </w:t>
      </w:r>
      <w:r w:rsidRPr="00773997">
        <w:rPr>
          <w:i/>
        </w:rPr>
        <w:t xml:space="preserve">Procedia Computer Science, </w:t>
      </w:r>
      <w:r w:rsidRPr="00773997">
        <w:t>vol. 92, pp. 329-335, 2016.</w:t>
      </w:r>
    </w:p>
    <w:p w14:paraId="1D3523CD" w14:textId="77777777" w:rsidR="00773997" w:rsidRPr="00773997" w:rsidRDefault="00773997" w:rsidP="000E0BEE">
      <w:pPr>
        <w:pStyle w:val="EndNoteBibliography"/>
        <w:ind w:left="426" w:hanging="426"/>
      </w:pPr>
      <w:r w:rsidRPr="00773997">
        <w:t>[8]</w:t>
      </w:r>
      <w:r w:rsidRPr="00773997">
        <w:tab/>
        <w:t xml:space="preserve">O. H. Younis, S. E. Essa, and E.-S. Ayman, "A Survey on Security Attacks/Defenses in Mobile Ad-hoc Networks," </w:t>
      </w:r>
      <w:r w:rsidRPr="00773997">
        <w:rPr>
          <w:i/>
        </w:rPr>
        <w:t xml:space="preserve">Commun Appl Electron, </w:t>
      </w:r>
      <w:r w:rsidRPr="00773997">
        <w:t>vol. 6, pp. 1-9, 2017.</w:t>
      </w:r>
    </w:p>
    <w:p w14:paraId="32F84F7C" w14:textId="77777777" w:rsidR="00773997" w:rsidRPr="00773997" w:rsidRDefault="00773997" w:rsidP="000E0BEE">
      <w:pPr>
        <w:pStyle w:val="EndNoteBibliography"/>
        <w:ind w:left="426" w:hanging="426"/>
      </w:pPr>
      <w:r w:rsidRPr="00773997">
        <w:t>[9]</w:t>
      </w:r>
      <w:r w:rsidRPr="00773997">
        <w:tab/>
        <w:t xml:space="preserve">L. Sergii, B. Kira, M. Serhii, H. Ivan, and S. Oleg, "Detection of the botnets’ low-rate DDoS attacks based on self-similarity," </w:t>
      </w:r>
      <w:r w:rsidRPr="00773997">
        <w:rPr>
          <w:i/>
        </w:rPr>
        <w:t xml:space="preserve">International Journal of Electrical &amp; Computer Engineering, </w:t>
      </w:r>
      <w:r w:rsidRPr="00773997">
        <w:t>vol. 10, pp. 3651-3658, 2020.</w:t>
      </w:r>
    </w:p>
    <w:p w14:paraId="2C65ACB0" w14:textId="77777777" w:rsidR="00773997" w:rsidRPr="00773997" w:rsidRDefault="00773997" w:rsidP="000E0BEE">
      <w:pPr>
        <w:pStyle w:val="EndNoteBibliography"/>
        <w:ind w:left="426" w:hanging="426"/>
      </w:pPr>
      <w:r w:rsidRPr="00773997">
        <w:t>[10]</w:t>
      </w:r>
      <w:r w:rsidRPr="00773997">
        <w:tab/>
        <w:t xml:space="preserve">A. Saravanan, S. SathyaBama, K. Seifedine, and R. Lakshmana, "A new framework to alleviate DDoS vulnerabilities in cloud computing," </w:t>
      </w:r>
      <w:r w:rsidRPr="00773997">
        <w:rPr>
          <w:i/>
        </w:rPr>
        <w:t xml:space="preserve">International Journal of Electrical &amp; Computer Engineering, </w:t>
      </w:r>
      <w:r w:rsidRPr="00773997">
        <w:t>vol. 9, pp. 4163-4175, 2019.</w:t>
      </w:r>
    </w:p>
    <w:p w14:paraId="6DEB6EE6" w14:textId="77777777" w:rsidR="00773997" w:rsidRPr="00773997" w:rsidRDefault="00773997" w:rsidP="000E0BEE">
      <w:pPr>
        <w:pStyle w:val="EndNoteBibliography"/>
        <w:ind w:left="426" w:hanging="426"/>
      </w:pPr>
      <w:r w:rsidRPr="00773997">
        <w:t>[11]</w:t>
      </w:r>
      <w:r w:rsidRPr="00773997">
        <w:tab/>
        <w:t xml:space="preserve">M. Narender and B. N. Yuvaraju, "Preemptive modelling towards classifying vulnerability of DDoS attack in SDN environment," </w:t>
      </w:r>
      <w:r w:rsidRPr="00773997">
        <w:rPr>
          <w:i/>
        </w:rPr>
        <w:t xml:space="preserve">International Journal of Electrical &amp; Computer Engineering, </w:t>
      </w:r>
      <w:r w:rsidRPr="00773997">
        <w:t>vol. 10, pp. 1599-1611, 2020.</w:t>
      </w:r>
    </w:p>
    <w:p w14:paraId="527D0C11" w14:textId="77777777" w:rsidR="00773997" w:rsidRPr="00773997" w:rsidRDefault="00773997" w:rsidP="000E0BEE">
      <w:pPr>
        <w:pStyle w:val="EndNoteBibliography"/>
        <w:ind w:left="426" w:hanging="426"/>
      </w:pPr>
      <w:r w:rsidRPr="00773997">
        <w:t>[12]</w:t>
      </w:r>
      <w:r w:rsidRPr="00773997">
        <w:tab/>
        <w:t xml:space="preserve">A.-D. Basheer, A.-K. Wafaa, A. A. Mhd, A. Yazid, R. Abdullah, and F. Rana, "SIEM-based detection and mitigation of IoT-botnet DDoS attacks," </w:t>
      </w:r>
      <w:r w:rsidRPr="00773997">
        <w:rPr>
          <w:i/>
        </w:rPr>
        <w:t xml:space="preserve">International Journal of Electrical &amp; Computer Engineering, </w:t>
      </w:r>
      <w:r w:rsidRPr="00773997">
        <w:t>vol. 10, pp. 2182-2191, 2020.</w:t>
      </w:r>
    </w:p>
    <w:p w14:paraId="2CC2E080" w14:textId="77777777" w:rsidR="00773997" w:rsidRPr="00773997" w:rsidRDefault="00773997" w:rsidP="000E0BEE">
      <w:pPr>
        <w:pStyle w:val="EndNoteBibliography"/>
        <w:ind w:left="426" w:hanging="426"/>
      </w:pPr>
      <w:r w:rsidRPr="00773997">
        <w:t>[13]</w:t>
      </w:r>
      <w:r w:rsidRPr="00773997">
        <w:tab/>
        <w:t xml:space="preserve">N. Beijar, "Zone routing protocol (ZRP)," </w:t>
      </w:r>
      <w:r w:rsidRPr="00773997">
        <w:rPr>
          <w:i/>
        </w:rPr>
        <w:t xml:space="preserve">Networking Laboratory, Helsinki University of Technology, Finland, </w:t>
      </w:r>
      <w:r w:rsidRPr="00773997">
        <w:t>vol. 9, pp. 1-12, 2002.</w:t>
      </w:r>
    </w:p>
    <w:p w14:paraId="5743D1D5" w14:textId="77777777" w:rsidR="00773997" w:rsidRPr="00773997" w:rsidRDefault="00773997" w:rsidP="000E0BEE">
      <w:pPr>
        <w:pStyle w:val="EndNoteBibliography"/>
        <w:ind w:left="426" w:hanging="426"/>
      </w:pPr>
      <w:r w:rsidRPr="00773997">
        <w:t>[14]</w:t>
      </w:r>
      <w:r w:rsidRPr="00773997">
        <w:tab/>
        <w:t>C. Perkins, E. Belding-Royer, and S. Das, "Ad hoc on-demand distance vector (AODV) routing,"  2070-1721, 2003.</w:t>
      </w:r>
    </w:p>
    <w:p w14:paraId="01F0A1E4" w14:textId="77777777" w:rsidR="00773997" w:rsidRPr="00773997" w:rsidRDefault="00773997" w:rsidP="000E0BEE">
      <w:pPr>
        <w:pStyle w:val="EndNoteBibliography"/>
        <w:ind w:left="426" w:hanging="426"/>
      </w:pPr>
      <w:r w:rsidRPr="00773997">
        <w:t>[15]</w:t>
      </w:r>
      <w:r w:rsidRPr="00773997">
        <w:tab/>
        <w:t xml:space="preserve">Y. B. Ko and N. H. Vaidya, "Location‐Aided Routing (LAR) in mobile ad hoc networks," </w:t>
      </w:r>
      <w:r w:rsidRPr="00773997">
        <w:rPr>
          <w:i/>
        </w:rPr>
        <w:t xml:space="preserve">Wireless networks, </w:t>
      </w:r>
      <w:r w:rsidRPr="00773997">
        <w:t>vol. 6, pp. 307-321, 2000.</w:t>
      </w:r>
    </w:p>
    <w:p w14:paraId="3BDBB124" w14:textId="77777777" w:rsidR="00773997" w:rsidRPr="00773997" w:rsidRDefault="00773997" w:rsidP="000E0BEE">
      <w:pPr>
        <w:pStyle w:val="EndNoteBibliography"/>
        <w:ind w:left="426" w:hanging="426"/>
      </w:pPr>
      <w:r w:rsidRPr="00773997">
        <w:t>[16]</w:t>
      </w:r>
      <w:r w:rsidRPr="00773997">
        <w:tab/>
        <w:t xml:space="preserve">M. F. Khan and I. Das, "An Investigation on Existing Protocols in MANET," in </w:t>
      </w:r>
      <w:r w:rsidRPr="00773997">
        <w:rPr>
          <w:i/>
        </w:rPr>
        <w:t>Innovations in Computer Science and Engineering</w:t>
      </w:r>
      <w:r w:rsidRPr="00773997">
        <w:t>, ed: Springer, 2019, pp. 215-224.</w:t>
      </w:r>
    </w:p>
    <w:p w14:paraId="07D07F68" w14:textId="77777777" w:rsidR="00773997" w:rsidRPr="00773997" w:rsidRDefault="00773997" w:rsidP="000E0BEE">
      <w:pPr>
        <w:pStyle w:val="EndNoteBibliography"/>
        <w:ind w:left="426" w:hanging="426"/>
      </w:pPr>
      <w:r w:rsidRPr="00773997">
        <w:t>[17]</w:t>
      </w:r>
      <w:r w:rsidRPr="00773997">
        <w:tab/>
        <w:t xml:space="preserve">C. E. Perkins, E. Belding-Royer, and S. Das, "Ad hoc On-Demand Distance Vector (AODV) Routing," </w:t>
      </w:r>
      <w:r w:rsidRPr="00773997">
        <w:rPr>
          <w:i/>
        </w:rPr>
        <w:t xml:space="preserve">IETF MANET Internet Draft, </w:t>
      </w:r>
      <w:r w:rsidRPr="00773997">
        <w:t>2003.</w:t>
      </w:r>
    </w:p>
    <w:p w14:paraId="7B41F3C5" w14:textId="77777777" w:rsidR="00773997" w:rsidRPr="00773997" w:rsidRDefault="00773997" w:rsidP="000E0BEE">
      <w:pPr>
        <w:pStyle w:val="EndNoteBibliography"/>
        <w:ind w:left="426" w:hanging="426"/>
      </w:pPr>
      <w:r w:rsidRPr="00773997">
        <w:t>[18]</w:t>
      </w:r>
      <w:r w:rsidRPr="00773997">
        <w:tab/>
        <w:t xml:space="preserve">C. E. Perkins and E. M. Royer, "Ad-hoc on-demand distance vector routing," in </w:t>
      </w:r>
      <w:r w:rsidRPr="00773997">
        <w:rPr>
          <w:i/>
        </w:rPr>
        <w:t>Proceedings of WMCSA'99</w:t>
      </w:r>
      <w:r w:rsidRPr="00773997">
        <w:t>, New Orleans, LA, 1999, pp. 90-100.</w:t>
      </w:r>
    </w:p>
    <w:p w14:paraId="439194D2" w14:textId="6A941E78" w:rsidR="00773997" w:rsidRPr="00773997" w:rsidRDefault="00773997" w:rsidP="000E0BEE">
      <w:pPr>
        <w:pStyle w:val="EndNoteBibliography"/>
        <w:ind w:left="426" w:hanging="426"/>
      </w:pPr>
      <w:r w:rsidRPr="00773997">
        <w:t>[19]</w:t>
      </w:r>
      <w:r w:rsidRPr="00773997">
        <w:tab/>
        <w:t xml:space="preserve">M. Abdelhaq, R. Alsaqour, and S. Abdelhaq, "Securing mobile ad hoc networks using danger theory-based artificial immune algorithm," </w:t>
      </w:r>
      <w:r w:rsidRPr="00773997">
        <w:rPr>
          <w:i/>
        </w:rPr>
        <w:t xml:space="preserve">PLoS ONE 10(5): e0120715. </w:t>
      </w:r>
      <w:hyperlink r:id="rId23" w:history="1">
        <w:r w:rsidRPr="00773997">
          <w:rPr>
            <w:rStyle w:val="Hyperlink"/>
            <w:i/>
          </w:rPr>
          <w:t>https://doi.org/10.1371/journal.pone.0120715</w:t>
        </w:r>
      </w:hyperlink>
      <w:r w:rsidRPr="00773997">
        <w:rPr>
          <w:i/>
        </w:rPr>
        <w:t xml:space="preserve">, </w:t>
      </w:r>
      <w:r w:rsidRPr="00773997">
        <w:t>2015.</w:t>
      </w:r>
    </w:p>
    <w:p w14:paraId="384A760F" w14:textId="77777777" w:rsidR="00773997" w:rsidRPr="00773997" w:rsidRDefault="00773997" w:rsidP="000E0BEE">
      <w:pPr>
        <w:pStyle w:val="EndNoteBibliography"/>
        <w:ind w:left="426" w:hanging="426"/>
      </w:pPr>
      <w:r w:rsidRPr="00773997">
        <w:t>[20]</w:t>
      </w:r>
      <w:r w:rsidRPr="00773997">
        <w:tab/>
        <w:t xml:space="preserve">S. R. Malwe, S. Rohilla, and G. Biswas, "Location and selective-bordercast based enhancement of zone routing protocol," in </w:t>
      </w:r>
      <w:r w:rsidRPr="00773997">
        <w:rPr>
          <w:i/>
        </w:rPr>
        <w:t>2016 3rd International Conference on Recent Advances in Information Technology (RAIT)</w:t>
      </w:r>
      <w:r w:rsidRPr="00773997">
        <w:t>, 2016, pp. 83-88.</w:t>
      </w:r>
    </w:p>
    <w:p w14:paraId="30321238" w14:textId="77777777" w:rsidR="00773997" w:rsidRPr="00773997" w:rsidRDefault="00773997" w:rsidP="000E0BEE">
      <w:pPr>
        <w:pStyle w:val="EndNoteBibliography"/>
        <w:ind w:left="426" w:hanging="426"/>
      </w:pPr>
      <w:r w:rsidRPr="00773997">
        <w:t>[21]</w:t>
      </w:r>
      <w:r w:rsidRPr="00773997">
        <w:tab/>
        <w:t xml:space="preserve">A. Kumar, H. Y. Shwe, K. J. Wong, and P. Chong, "Location-based routing protocols for wireless sensor networks: A survey," </w:t>
      </w:r>
      <w:r w:rsidRPr="00773997">
        <w:rPr>
          <w:i/>
        </w:rPr>
        <w:t xml:space="preserve">Wireless Sensor Network, </w:t>
      </w:r>
      <w:r w:rsidRPr="00773997">
        <w:t>vol. 9, pp. 25-72, 2017.</w:t>
      </w:r>
    </w:p>
    <w:p w14:paraId="687B82F7" w14:textId="77777777" w:rsidR="00773997" w:rsidRPr="00773997" w:rsidRDefault="00773997" w:rsidP="000E0BEE">
      <w:pPr>
        <w:pStyle w:val="EndNoteBibliography"/>
        <w:ind w:left="426" w:hanging="426"/>
      </w:pPr>
      <w:r w:rsidRPr="00773997">
        <w:t>[22]</w:t>
      </w:r>
      <w:r w:rsidRPr="00773997">
        <w:tab/>
        <w:t xml:space="preserve">A. Saravanan, S. S. Bama, S. Kadry, and L. K. Ramasamy, "A new framework to alleviate DDoS vulnerabilities in cloud computing," </w:t>
      </w:r>
      <w:r w:rsidRPr="00773997">
        <w:rPr>
          <w:i/>
        </w:rPr>
        <w:t xml:space="preserve">International Journal of Electrical &amp; Computer Engineering (2088-8708), </w:t>
      </w:r>
      <w:r w:rsidRPr="00773997">
        <w:t>vol. 9, 2019.</w:t>
      </w:r>
    </w:p>
    <w:p w14:paraId="1BAD2EEF" w14:textId="77777777" w:rsidR="00773997" w:rsidRPr="00773997" w:rsidRDefault="00773997" w:rsidP="000E0BEE">
      <w:pPr>
        <w:pStyle w:val="EndNoteBibliography"/>
        <w:ind w:left="426" w:hanging="426"/>
      </w:pPr>
      <w:r w:rsidRPr="00773997">
        <w:t>[23]</w:t>
      </w:r>
      <w:r w:rsidRPr="00773997">
        <w:tab/>
        <w:t xml:space="preserve">M. S. Khan, Q. K. Jadoon, and M. I. Khan, "A comparative performance analysis of MANET routing protocols under security attacks," in </w:t>
      </w:r>
      <w:r w:rsidRPr="00773997">
        <w:rPr>
          <w:i/>
        </w:rPr>
        <w:t>Mobile and Wireless Technology 2015</w:t>
      </w:r>
      <w:r w:rsidRPr="00773997">
        <w:t>, ed: Springer, 2015, pp. 137-145.</w:t>
      </w:r>
    </w:p>
    <w:p w14:paraId="02C784B8" w14:textId="77777777" w:rsidR="00773997" w:rsidRPr="00773997" w:rsidRDefault="00773997" w:rsidP="000E0BEE">
      <w:pPr>
        <w:pStyle w:val="EndNoteBibliography"/>
        <w:ind w:left="426" w:hanging="426"/>
      </w:pPr>
      <w:r w:rsidRPr="00773997">
        <w:t>[24]</w:t>
      </w:r>
      <w:r w:rsidRPr="00773997">
        <w:tab/>
        <w:t xml:space="preserve">S. Gurung and S. Chauhan, "A novel approach for mitigating gray hole attack in MANET," </w:t>
      </w:r>
      <w:r w:rsidRPr="00773997">
        <w:rPr>
          <w:i/>
        </w:rPr>
        <w:t xml:space="preserve">Wireless Networks, </w:t>
      </w:r>
      <w:r w:rsidRPr="00773997">
        <w:t>vol. 24, pp. 565-579, 2018.</w:t>
      </w:r>
    </w:p>
    <w:p w14:paraId="09570516" w14:textId="77777777" w:rsidR="00773997" w:rsidRPr="00773997" w:rsidRDefault="00773997" w:rsidP="000E0BEE">
      <w:pPr>
        <w:pStyle w:val="EndNoteBibliography"/>
        <w:ind w:left="426" w:hanging="426"/>
      </w:pPr>
      <w:r w:rsidRPr="00773997">
        <w:t>[25]</w:t>
      </w:r>
      <w:r w:rsidRPr="00773997">
        <w:tab/>
        <w:t xml:space="preserve">S. Prakash and A. Swaroop, "A brief survey of blackhole detection and avoidance for ZRP protocol in MANETs," in </w:t>
      </w:r>
      <w:r w:rsidRPr="00773997">
        <w:rPr>
          <w:i/>
        </w:rPr>
        <w:t>2016 International Conference on Computing, Communication and Automation (ICCCA)</w:t>
      </w:r>
      <w:r w:rsidRPr="00773997">
        <w:t>, 2016, pp. 651-654.</w:t>
      </w:r>
    </w:p>
    <w:p w14:paraId="1CB9796F" w14:textId="77777777" w:rsidR="00773997" w:rsidRPr="00773997" w:rsidRDefault="00773997" w:rsidP="000E0BEE">
      <w:pPr>
        <w:pStyle w:val="EndNoteBibliography"/>
        <w:ind w:left="426" w:hanging="426"/>
      </w:pPr>
      <w:r w:rsidRPr="00773997">
        <w:t>[26]</w:t>
      </w:r>
      <w:r w:rsidRPr="00773997">
        <w:tab/>
        <w:t xml:space="preserve">M. Elshaikh, "Black hole attack behavioral analysis general network scalability," </w:t>
      </w:r>
      <w:r w:rsidRPr="00773997">
        <w:rPr>
          <w:i/>
        </w:rPr>
        <w:t xml:space="preserve">Indonesian Journal of Electrical Engineering and Computer Science, </w:t>
      </w:r>
      <w:r w:rsidRPr="00773997">
        <w:t>vol. 13, pp. 677-682, 2019.</w:t>
      </w:r>
    </w:p>
    <w:p w14:paraId="135DA107" w14:textId="77777777" w:rsidR="00773997" w:rsidRPr="00773997" w:rsidRDefault="00773997" w:rsidP="000E0BEE">
      <w:pPr>
        <w:pStyle w:val="EndNoteBibliography"/>
        <w:ind w:left="426" w:hanging="426"/>
      </w:pPr>
      <w:r w:rsidRPr="00773997">
        <w:t>[27]</w:t>
      </w:r>
      <w:r w:rsidRPr="00773997">
        <w:tab/>
        <w:t xml:space="preserve">S. Garg, "Performance analysis of AODV and TORA under DDoS attack in MANETs," </w:t>
      </w:r>
      <w:r w:rsidRPr="00773997">
        <w:rPr>
          <w:i/>
        </w:rPr>
        <w:t xml:space="preserve">IJSR Int J Sci Res, </w:t>
      </w:r>
      <w:r w:rsidRPr="00773997">
        <w:t>vol. 3, pp. 297-304, 2014.</w:t>
      </w:r>
    </w:p>
    <w:p w14:paraId="2D8634CC" w14:textId="77777777" w:rsidR="00773997" w:rsidRPr="00773997" w:rsidRDefault="00773997" w:rsidP="000E0BEE">
      <w:pPr>
        <w:pStyle w:val="EndNoteBibliography"/>
        <w:ind w:left="426" w:hanging="426"/>
      </w:pPr>
      <w:r w:rsidRPr="00773997">
        <w:t>[28]</w:t>
      </w:r>
      <w:r w:rsidRPr="00773997">
        <w:tab/>
        <w:t xml:space="preserve">M. A. Abdelshafy and P. J. King, "AODV and SAODV under attack: Performance comparison," in </w:t>
      </w:r>
      <w:r w:rsidRPr="00773997">
        <w:rPr>
          <w:i/>
        </w:rPr>
        <w:t>International Conference on Ad-Hoc Networks and Wireless</w:t>
      </w:r>
      <w:r w:rsidRPr="00773997">
        <w:t>, 2014, pp. 318-331.</w:t>
      </w:r>
    </w:p>
    <w:p w14:paraId="219A1481" w14:textId="77777777" w:rsidR="00773997" w:rsidRPr="00773997" w:rsidRDefault="00773997" w:rsidP="000E0BEE">
      <w:pPr>
        <w:pStyle w:val="EndNoteBibliography"/>
        <w:ind w:left="426" w:hanging="426"/>
      </w:pPr>
      <w:r w:rsidRPr="00773997">
        <w:t>[29]</w:t>
      </w:r>
      <w:r w:rsidRPr="00773997">
        <w:tab/>
        <w:t xml:space="preserve">M. M. Ghonge, P. Jawandhiya, and V. Thakare, "Selfish attack detection in mobile Ad hoc networks," in </w:t>
      </w:r>
      <w:r w:rsidRPr="00773997">
        <w:rPr>
          <w:i/>
        </w:rPr>
        <w:t>2017 International Conference on Innovations in Information, Embedded and Communication Systems (ICIIECS)</w:t>
      </w:r>
      <w:r w:rsidRPr="00773997">
        <w:t>, 2017, pp. 1-4.</w:t>
      </w:r>
    </w:p>
    <w:p w14:paraId="45571B07" w14:textId="77777777" w:rsidR="00773997" w:rsidRPr="00773997" w:rsidRDefault="00773997" w:rsidP="000E0BEE">
      <w:pPr>
        <w:pStyle w:val="EndNoteBibliography"/>
        <w:ind w:left="426" w:hanging="426"/>
      </w:pPr>
      <w:r w:rsidRPr="00773997">
        <w:t>[30]</w:t>
      </w:r>
      <w:r w:rsidRPr="00773997">
        <w:tab/>
        <w:t xml:space="preserve">K. A. P. Yamini, S. Kannan, and A. Thangadurai, "Handling Selfishness over Collaborative Mechanism in a Mobile Ad hoc Network," </w:t>
      </w:r>
      <w:r w:rsidRPr="00773997">
        <w:rPr>
          <w:i/>
        </w:rPr>
        <w:t xml:space="preserve">Journal of Cyber Security and Mobility, </w:t>
      </w:r>
      <w:r w:rsidRPr="00773997">
        <w:t>vol. 7, pp. 39-52, 2018.</w:t>
      </w:r>
    </w:p>
    <w:p w14:paraId="21523D07" w14:textId="77777777" w:rsidR="00773997" w:rsidRPr="00773997" w:rsidRDefault="00773997" w:rsidP="000E0BEE">
      <w:pPr>
        <w:pStyle w:val="EndNoteBibliography"/>
        <w:ind w:left="426" w:hanging="426"/>
      </w:pPr>
      <w:r w:rsidRPr="00773997">
        <w:t>[31]</w:t>
      </w:r>
      <w:r w:rsidRPr="00773997">
        <w:tab/>
        <w:t xml:space="preserve">M. S. Abdelhaq, R. A. Alsaqour, M. Al-Hubaishi, T. Alahdal, and M. Uddin, "The Impact of Resource Consumption Attack on Mobile Ad-hoc Network Routing," </w:t>
      </w:r>
      <w:r w:rsidRPr="00773997">
        <w:rPr>
          <w:i/>
        </w:rPr>
        <w:t xml:space="preserve">IJ Network Security, </w:t>
      </w:r>
      <w:r w:rsidRPr="00773997">
        <w:t>vol. 16, pp. 376-381, 2014.</w:t>
      </w:r>
    </w:p>
    <w:p w14:paraId="266CA50F" w14:textId="65379B6B" w:rsidR="003724D2" w:rsidRPr="003D5B84" w:rsidRDefault="00815BA9" w:rsidP="000E0BEE">
      <w:pPr>
        <w:ind w:left="426" w:hanging="426"/>
        <w:jc w:val="both"/>
      </w:pPr>
      <w:r>
        <w:rPr>
          <w:shd w:val="clear" w:color="auto" w:fill="FFFFFF"/>
        </w:rPr>
        <w:fldChar w:fldCharType="end"/>
      </w:r>
    </w:p>
    <w:sectPr w:rsidR="003724D2" w:rsidRPr="003D5B84" w:rsidSect="0085352C">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A507B" w14:textId="77777777" w:rsidR="001152EC" w:rsidRDefault="001152EC">
      <w:r>
        <w:separator/>
      </w:r>
    </w:p>
  </w:endnote>
  <w:endnote w:type="continuationSeparator" w:id="0">
    <w:p w14:paraId="502E6A40" w14:textId="77777777" w:rsidR="001152EC" w:rsidRDefault="0011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C7E0" w14:textId="77777777" w:rsidR="001364AE" w:rsidRPr="003D5B84" w:rsidRDefault="001364AE" w:rsidP="00C07BEF">
    <w:pPr>
      <w:pStyle w:val="Header"/>
      <w:tabs>
        <w:tab w:val="clear" w:pos="4320"/>
        <w:tab w:val="clear" w:pos="8640"/>
        <w:tab w:val="left" w:pos="2992"/>
      </w:tabs>
      <w:spacing w:before="240"/>
    </w:pPr>
    <w:r>
      <w:rPr>
        <w:noProof/>
        <w:lang w:val="en-GB" w:eastAsia="en-GB"/>
      </w:rPr>
      <mc:AlternateContent>
        <mc:Choice Requires="wps">
          <w:drawing>
            <wp:anchor distT="0" distB="0" distL="114300" distR="114300" simplePos="0" relativeHeight="251662336" behindDoc="0" locked="0" layoutInCell="1" allowOverlap="1" wp14:anchorId="64570B1A" wp14:editId="7A51E026">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9AC92"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t xml:space="preserve">Int J Elec &amp; Comp </w:t>
    </w:r>
    <w:proofErr w:type="spellStart"/>
    <w:r>
      <w:t>Eng</w:t>
    </w:r>
    <w:proofErr w:type="spellEnd"/>
    <w:r>
      <w:t xml:space="preserve">, </w:t>
    </w:r>
    <w:r w:rsidRPr="003D5B84">
      <w:t xml:space="preserve">Vol. </w:t>
    </w:r>
    <w:r>
      <w:t>10</w:t>
    </w:r>
    <w:r w:rsidRPr="003D5B84">
      <w:t xml:space="preserve">, No. </w:t>
    </w:r>
    <w:r>
      <w:t>1</w:t>
    </w:r>
    <w:r w:rsidRPr="003D5B84">
      <w:t xml:space="preserve">, </w:t>
    </w:r>
    <w:r>
      <w:t xml:space="preserve">February 2020 </w:t>
    </w:r>
    <w:r w:rsidRPr="003D5B84">
      <w:t>:  xx</w:t>
    </w:r>
    <w:r>
      <w:t xml:space="preserve"> - </w:t>
    </w:r>
    <w:r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230B2" w14:textId="77777777" w:rsidR="001364AE" w:rsidRPr="00C07BEF" w:rsidRDefault="001364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ADEFC" w14:textId="77777777" w:rsidR="001364AE" w:rsidRPr="003D5B84" w:rsidRDefault="001364AE"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4E4391">
      <w:rPr>
        <w:i/>
        <w:szCs w:val="18"/>
      </w:rPr>
      <w:t>http://ijece.iaescore.com/ind</w:t>
    </w:r>
    <w:r>
      <w:rPr>
        <w:i/>
        <w:szCs w:val="18"/>
      </w:rPr>
      <w:t>ex.php/IJECE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D37DE" w14:textId="77777777" w:rsidR="001152EC" w:rsidRDefault="001152EC">
      <w:r>
        <w:separator/>
      </w:r>
    </w:p>
  </w:footnote>
  <w:footnote w:type="continuationSeparator" w:id="0">
    <w:p w14:paraId="62769AE5" w14:textId="77777777" w:rsidR="001152EC" w:rsidRDefault="00115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81E63" w14:textId="77777777" w:rsidR="001364AE" w:rsidRPr="003D5B84" w:rsidRDefault="001364A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0C32760A" w14:textId="77777777" w:rsidR="001364AE" w:rsidRPr="003D5B84" w:rsidRDefault="001364AE" w:rsidP="00C07BEF">
    <w:pPr>
      <w:pStyle w:val="Header"/>
      <w:tabs>
        <w:tab w:val="clear" w:pos="4320"/>
        <w:tab w:val="clear" w:pos="8640"/>
        <w:tab w:val="right" w:pos="851"/>
        <w:tab w:val="left" w:pos="3405"/>
        <w:tab w:val="right" w:pos="8789"/>
      </w:tabs>
      <w:spacing w:after="240"/>
    </w:pPr>
    <w:r>
      <w:rPr>
        <w:noProof/>
        <w:lang w:val="en-GB" w:eastAsia="en-GB"/>
      </w:rPr>
      <mc:AlternateContent>
        <mc:Choice Requires="wps">
          <w:drawing>
            <wp:anchor distT="0" distB="0" distL="114300" distR="114300" simplePos="0" relativeHeight="251654144" behindDoc="0" locked="0" layoutInCell="1" allowOverlap="1" wp14:anchorId="333471D7" wp14:editId="7E0015F3">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536D8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DFF9" w14:textId="77777777" w:rsidR="001364AE" w:rsidRPr="003D5B84" w:rsidRDefault="001364A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429842A7" w14:textId="77777777" w:rsidR="001364AE" w:rsidRPr="003D5B84" w:rsidRDefault="001364AE" w:rsidP="00C07BEF">
    <w:pPr>
      <w:pStyle w:val="Header"/>
      <w:pBdr>
        <w:bottom w:val="single" w:sz="4" w:space="1" w:color="auto"/>
      </w:pBdr>
      <w:tabs>
        <w:tab w:val="clear" w:pos="4320"/>
        <w:tab w:val="clear" w:pos="8640"/>
        <w:tab w:val="left" w:pos="0"/>
        <w:tab w:val="center" w:pos="4301"/>
        <w:tab w:val="left" w:pos="7938"/>
      </w:tabs>
    </w:pPr>
    <w:r>
      <w:t xml:space="preserve">Int J Elec &amp; Comp </w:t>
    </w:r>
    <w:proofErr w:type="spellStart"/>
    <w:r>
      <w:t>Eng</w:t>
    </w:r>
    <w:proofErr w:type="spellEnd"/>
    <w:r w:rsidRPr="003D5B84">
      <w:t xml:space="preserve"> </w:t>
    </w:r>
    <w:r w:rsidRPr="003D5B84">
      <w:tab/>
      <w:t>ISSN: 2088-8708</w:t>
    </w:r>
    <w:r w:rsidRPr="003D5B84">
      <w:tab/>
    </w:r>
    <w:r>
      <w:sym w:font="Wingdings" w:char="F072"/>
    </w:r>
  </w:p>
  <w:p w14:paraId="6641C96C" w14:textId="77777777" w:rsidR="001364AE" w:rsidRPr="003D5B84" w:rsidRDefault="001364AE"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9DBE0" w14:textId="77777777" w:rsidR="001364AE" w:rsidRPr="003D5B84" w:rsidRDefault="001364AE" w:rsidP="008B04B3">
    <w:pPr>
      <w:pStyle w:val="Header"/>
      <w:tabs>
        <w:tab w:val="clear" w:pos="4320"/>
        <w:tab w:val="clear" w:pos="8640"/>
      </w:tabs>
      <w:ind w:right="45"/>
      <w:rPr>
        <w:b/>
      </w:rPr>
    </w:pPr>
    <w:r w:rsidRPr="003D5B84">
      <w:rPr>
        <w:b/>
      </w:rPr>
      <w:t>International Journal of Electrical and Computer Engineering (IJECE)</w:t>
    </w:r>
  </w:p>
  <w:p w14:paraId="48D4F56B" w14:textId="77777777" w:rsidR="001364AE" w:rsidRPr="003D5B84" w:rsidRDefault="001364AE" w:rsidP="008B04B3">
    <w:pPr>
      <w:pStyle w:val="Header"/>
      <w:tabs>
        <w:tab w:val="clear" w:pos="4320"/>
        <w:tab w:val="clear" w:pos="8640"/>
      </w:tabs>
      <w:ind w:right="45"/>
    </w:pPr>
    <w:r w:rsidRPr="003D5B84">
      <w:t>Vol.</w:t>
    </w:r>
    <w:r>
      <w:t xml:space="preserve"> 10</w:t>
    </w:r>
    <w:r w:rsidRPr="003D5B84">
      <w:t>, No.</w:t>
    </w:r>
    <w:r>
      <w:t xml:space="preserve"> 1</w:t>
    </w:r>
    <w:r w:rsidRPr="003D5B84">
      <w:t xml:space="preserve">, </w:t>
    </w:r>
    <w:r>
      <w:t>February</w:t>
    </w:r>
    <w:r w:rsidRPr="003D5B84">
      <w:t xml:space="preserve"> </w:t>
    </w:r>
    <w:r>
      <w:t>2020</w:t>
    </w:r>
    <w:r w:rsidRPr="003D5B84">
      <w:t xml:space="preserve">, pp. </w:t>
    </w:r>
    <w:proofErr w:type="spellStart"/>
    <w:r w:rsidRPr="003D5B84">
      <w:t>xx~xx</w:t>
    </w:r>
    <w:proofErr w:type="spellEnd"/>
  </w:p>
  <w:p w14:paraId="2CD7E9EE" w14:textId="77777777" w:rsidR="001364AE" w:rsidRPr="003D5B84" w:rsidRDefault="001364AE"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v10</w:t>
    </w:r>
    <w:r w:rsidRPr="00847569">
      <w:t>i</w:t>
    </w:r>
    <w:r>
      <w:t>1</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7236240D" w14:textId="77777777" w:rsidR="001364AE" w:rsidRPr="003D5B84" w:rsidRDefault="001364AE"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0" distB="0" distL="114300" distR="114300" simplePos="0" relativeHeight="251653120" behindDoc="0" locked="0" layoutInCell="1" allowOverlap="1" wp14:anchorId="32110DBD" wp14:editId="5348CFEB">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E5DB08"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220F9"/>
    <w:multiLevelType w:val="hybridMultilevel"/>
    <w:tmpl w:val="936AB4A6"/>
    <w:lvl w:ilvl="0" w:tplc="C3C84F66">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6233E"/>
    <w:multiLevelType w:val="multilevel"/>
    <w:tmpl w:val="35B866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5.%2.1"/>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92AFD"/>
    <w:multiLevelType w:val="hybridMultilevel"/>
    <w:tmpl w:val="9BB4DBB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091D92"/>
    <w:multiLevelType w:val="hybridMultilevel"/>
    <w:tmpl w:val="1F543F9A"/>
    <w:lvl w:ilvl="0" w:tplc="73E0E85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AF2086"/>
    <w:multiLevelType w:val="multilevel"/>
    <w:tmpl w:val="FC3C3C76"/>
    <w:lvl w:ilvl="0">
      <w:start w:val="1"/>
      <w:numFmt w:val="decimal"/>
      <w:lvlText w:val="%1."/>
      <w:lvlJc w:val="left"/>
      <w:pPr>
        <w:ind w:left="720" w:hanging="360"/>
      </w:pPr>
      <w:rPr>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DejaVu Sans"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A22D0"/>
    <w:multiLevelType w:val="hybridMultilevel"/>
    <w:tmpl w:val="FEACD308"/>
    <w:lvl w:ilvl="0" w:tplc="F46A07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071CD"/>
    <w:multiLevelType w:val="hybridMultilevel"/>
    <w:tmpl w:val="1DC0D764"/>
    <w:lvl w:ilvl="0" w:tplc="0409000F">
      <w:start w:val="1"/>
      <w:numFmt w:val="decimal"/>
      <w:lvlText w:val="%1."/>
      <w:lvlJc w:val="left"/>
      <w:pPr>
        <w:tabs>
          <w:tab w:val="num" w:pos="360"/>
        </w:tabs>
        <w:ind w:left="360" w:hanging="360"/>
      </w:pPr>
      <w:rPr>
        <w:rFonts w:hint="default"/>
      </w:rPr>
    </w:lvl>
    <w:lvl w:ilvl="1" w:tplc="5EB6DFB2">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C8FAC39E">
      <w:start w:val="1"/>
      <w:numFmt w:val="upp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AA64B3"/>
    <w:multiLevelType w:val="multilevel"/>
    <w:tmpl w:val="9124BE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8F04E4"/>
    <w:multiLevelType w:val="hybridMultilevel"/>
    <w:tmpl w:val="5CF0DD94"/>
    <w:lvl w:ilvl="0" w:tplc="6CC0600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92040B"/>
    <w:multiLevelType w:val="multilevel"/>
    <w:tmpl w:val="665083E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bCs/>
        <w:i w:val="0"/>
        <w:iCs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multilevel"/>
    <w:tmpl w:val="14F2D34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15:restartNumberingAfterBreak="0">
    <w:nsid w:val="6FE5611D"/>
    <w:multiLevelType w:val="multilevel"/>
    <w:tmpl w:val="2DFEEBFC"/>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72794FE5"/>
    <w:multiLevelType w:val="multilevel"/>
    <w:tmpl w:val="74345CC0"/>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29" w15:restartNumberingAfterBreak="0">
    <w:nsid w:val="768A54F0"/>
    <w:multiLevelType w:val="hybridMultilevel"/>
    <w:tmpl w:val="06205B76"/>
    <w:lvl w:ilvl="0" w:tplc="10886F1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713F66"/>
    <w:multiLevelType w:val="hybridMultilevel"/>
    <w:tmpl w:val="1DF0E09E"/>
    <w:lvl w:ilvl="0" w:tplc="2E48F1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16"/>
  </w:num>
  <w:num w:numId="5">
    <w:abstractNumId w:val="20"/>
  </w:num>
  <w:num w:numId="6">
    <w:abstractNumId w:val="23"/>
  </w:num>
  <w:num w:numId="7">
    <w:abstractNumId w:val="21"/>
  </w:num>
  <w:num w:numId="8">
    <w:abstractNumId w:val="18"/>
  </w:num>
  <w:num w:numId="9">
    <w:abstractNumId w:val="13"/>
  </w:num>
  <w:num w:numId="10">
    <w:abstractNumId w:val="3"/>
  </w:num>
  <w:num w:numId="11">
    <w:abstractNumId w:val="2"/>
  </w:num>
  <w:num w:numId="12">
    <w:abstractNumId w:val="8"/>
  </w:num>
  <w:num w:numId="13">
    <w:abstractNumId w:val="4"/>
  </w:num>
  <w:num w:numId="14">
    <w:abstractNumId w:val="10"/>
  </w:num>
  <w:num w:numId="15">
    <w:abstractNumId w:val="25"/>
  </w:num>
  <w:num w:numId="16">
    <w:abstractNumId w:val="12"/>
  </w:num>
  <w:num w:numId="17">
    <w:abstractNumId w:val="24"/>
  </w:num>
  <w:num w:numId="18">
    <w:abstractNumId w:val="11"/>
  </w:num>
  <w:num w:numId="19">
    <w:abstractNumId w:val="19"/>
  </w:num>
  <w:num w:numId="20">
    <w:abstractNumId w:val="1"/>
  </w:num>
  <w:num w:numId="21">
    <w:abstractNumId w:val="9"/>
  </w:num>
  <w:num w:numId="22">
    <w:abstractNumId w:val="28"/>
  </w:num>
  <w:num w:numId="23">
    <w:abstractNumId w:val="6"/>
  </w:num>
  <w:num w:numId="24">
    <w:abstractNumId w:val="29"/>
  </w:num>
  <w:num w:numId="25">
    <w:abstractNumId w:val="7"/>
  </w:num>
  <w:num w:numId="26">
    <w:abstractNumId w:val="5"/>
  </w:num>
  <w:num w:numId="27">
    <w:abstractNumId w:val="27"/>
  </w:num>
  <w:num w:numId="28">
    <w:abstractNumId w:val="15"/>
  </w:num>
  <w:num w:numId="29">
    <w:abstractNumId w:val="0"/>
  </w:num>
  <w:num w:numId="30">
    <w:abstractNumId w:val="30"/>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NKoFAPToHjg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fz5psfzve022es553xa5dd2ttwwep9wt2d&quot;&gt;Raed Library&lt;record-ids&gt;&lt;item&gt;1870&lt;/item&gt;&lt;item&gt;2099&lt;/item&gt;&lt;item&gt;2100&lt;/item&gt;&lt;item&gt;2101&lt;/item&gt;&lt;item&gt;2102&lt;/item&gt;&lt;item&gt;2103&lt;/item&gt;&lt;item&gt;2104&lt;/item&gt;&lt;item&gt;2105&lt;/item&gt;&lt;item&gt;2106&lt;/item&gt;&lt;item&gt;2108&lt;/item&gt;&lt;item&gt;2109&lt;/item&gt;&lt;item&gt;2110&lt;/item&gt;&lt;item&gt;2112&lt;/item&gt;&lt;item&gt;2113&lt;/item&gt;&lt;item&gt;2114&lt;/item&gt;&lt;item&gt;2115&lt;/item&gt;&lt;item&gt;2116&lt;/item&gt;&lt;item&gt;2117&lt;/item&gt;&lt;item&gt;2157&lt;/item&gt;&lt;item&gt;2177&lt;/item&gt;&lt;item&gt;2182&lt;/item&gt;&lt;item&gt;2190&lt;/item&gt;&lt;item&gt;2205&lt;/item&gt;&lt;item&gt;2216&lt;/item&gt;&lt;item&gt;2217&lt;/item&gt;&lt;item&gt;2218&lt;/item&gt;&lt;item&gt;2220&lt;/item&gt;&lt;item&gt;2221&lt;/item&gt;&lt;item&gt;2222&lt;/item&gt;&lt;item&gt;2223&lt;/item&gt;&lt;item&gt;2230&lt;/item&gt;&lt;item&gt;2231&lt;/item&gt;&lt;/record-ids&gt;&lt;/item&gt;&lt;/Libraries&gt;"/>
  </w:docVars>
  <w:rsids>
    <w:rsidRoot w:val="007D0AC6"/>
    <w:rsid w:val="000013CF"/>
    <w:rsid w:val="00002882"/>
    <w:rsid w:val="0000385F"/>
    <w:rsid w:val="00005EFC"/>
    <w:rsid w:val="00007744"/>
    <w:rsid w:val="00010258"/>
    <w:rsid w:val="000106D0"/>
    <w:rsid w:val="00012CEF"/>
    <w:rsid w:val="00013473"/>
    <w:rsid w:val="00014633"/>
    <w:rsid w:val="00015F2A"/>
    <w:rsid w:val="00017858"/>
    <w:rsid w:val="000228AD"/>
    <w:rsid w:val="0002340E"/>
    <w:rsid w:val="00027142"/>
    <w:rsid w:val="000279BE"/>
    <w:rsid w:val="00034C84"/>
    <w:rsid w:val="000416A3"/>
    <w:rsid w:val="000437AE"/>
    <w:rsid w:val="000442C6"/>
    <w:rsid w:val="0004674E"/>
    <w:rsid w:val="000474E3"/>
    <w:rsid w:val="00047710"/>
    <w:rsid w:val="00050148"/>
    <w:rsid w:val="000523C5"/>
    <w:rsid w:val="00053FB7"/>
    <w:rsid w:val="00057C3B"/>
    <w:rsid w:val="0006020A"/>
    <w:rsid w:val="00060330"/>
    <w:rsid w:val="000604D0"/>
    <w:rsid w:val="00060944"/>
    <w:rsid w:val="00060F5C"/>
    <w:rsid w:val="00061D77"/>
    <w:rsid w:val="00062720"/>
    <w:rsid w:val="00065191"/>
    <w:rsid w:val="00065E6E"/>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5EB7"/>
    <w:rsid w:val="000A643C"/>
    <w:rsid w:val="000A7ACA"/>
    <w:rsid w:val="000B02DF"/>
    <w:rsid w:val="000B0641"/>
    <w:rsid w:val="000B1AEE"/>
    <w:rsid w:val="000B3B99"/>
    <w:rsid w:val="000B5480"/>
    <w:rsid w:val="000B6820"/>
    <w:rsid w:val="000B682B"/>
    <w:rsid w:val="000C03DA"/>
    <w:rsid w:val="000C2F98"/>
    <w:rsid w:val="000C4B17"/>
    <w:rsid w:val="000C5E11"/>
    <w:rsid w:val="000C730A"/>
    <w:rsid w:val="000D099B"/>
    <w:rsid w:val="000D50C8"/>
    <w:rsid w:val="000D6591"/>
    <w:rsid w:val="000D67F7"/>
    <w:rsid w:val="000D6BC3"/>
    <w:rsid w:val="000E0AE1"/>
    <w:rsid w:val="000E0BEE"/>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52EC"/>
    <w:rsid w:val="00116271"/>
    <w:rsid w:val="00117326"/>
    <w:rsid w:val="00117C85"/>
    <w:rsid w:val="00121C37"/>
    <w:rsid w:val="00122833"/>
    <w:rsid w:val="00122C6F"/>
    <w:rsid w:val="0012593C"/>
    <w:rsid w:val="00125C41"/>
    <w:rsid w:val="00126B1A"/>
    <w:rsid w:val="0013179E"/>
    <w:rsid w:val="00131A6C"/>
    <w:rsid w:val="00131E4C"/>
    <w:rsid w:val="00133B59"/>
    <w:rsid w:val="001364AE"/>
    <w:rsid w:val="00136716"/>
    <w:rsid w:val="00136E03"/>
    <w:rsid w:val="00137465"/>
    <w:rsid w:val="00137E25"/>
    <w:rsid w:val="00137F36"/>
    <w:rsid w:val="00140615"/>
    <w:rsid w:val="0014183D"/>
    <w:rsid w:val="001434C3"/>
    <w:rsid w:val="001441CB"/>
    <w:rsid w:val="00145453"/>
    <w:rsid w:val="0014611F"/>
    <w:rsid w:val="00146861"/>
    <w:rsid w:val="00150D8A"/>
    <w:rsid w:val="001517E4"/>
    <w:rsid w:val="00151E7C"/>
    <w:rsid w:val="00153387"/>
    <w:rsid w:val="00154C55"/>
    <w:rsid w:val="001558BB"/>
    <w:rsid w:val="00157C06"/>
    <w:rsid w:val="00161845"/>
    <w:rsid w:val="00162849"/>
    <w:rsid w:val="00166432"/>
    <w:rsid w:val="00167012"/>
    <w:rsid w:val="001671A8"/>
    <w:rsid w:val="0016761A"/>
    <w:rsid w:val="00167BE2"/>
    <w:rsid w:val="0017238E"/>
    <w:rsid w:val="001767B8"/>
    <w:rsid w:val="00177E2C"/>
    <w:rsid w:val="00180992"/>
    <w:rsid w:val="00180FD2"/>
    <w:rsid w:val="00180FD4"/>
    <w:rsid w:val="00181509"/>
    <w:rsid w:val="00181965"/>
    <w:rsid w:val="00185202"/>
    <w:rsid w:val="00187B69"/>
    <w:rsid w:val="0019050C"/>
    <w:rsid w:val="00192E8C"/>
    <w:rsid w:val="0019391D"/>
    <w:rsid w:val="00195579"/>
    <w:rsid w:val="001A0839"/>
    <w:rsid w:val="001A0C77"/>
    <w:rsid w:val="001A2CD6"/>
    <w:rsid w:val="001A2E41"/>
    <w:rsid w:val="001A33EF"/>
    <w:rsid w:val="001B2439"/>
    <w:rsid w:val="001B2EF9"/>
    <w:rsid w:val="001B4AB3"/>
    <w:rsid w:val="001B5250"/>
    <w:rsid w:val="001B5719"/>
    <w:rsid w:val="001B621C"/>
    <w:rsid w:val="001B64D0"/>
    <w:rsid w:val="001B7915"/>
    <w:rsid w:val="001C0709"/>
    <w:rsid w:val="001C0FE6"/>
    <w:rsid w:val="001C19EB"/>
    <w:rsid w:val="001C1DDC"/>
    <w:rsid w:val="001C7AC5"/>
    <w:rsid w:val="001D04CA"/>
    <w:rsid w:val="001D0A14"/>
    <w:rsid w:val="001D19C3"/>
    <w:rsid w:val="001D218B"/>
    <w:rsid w:val="001E1922"/>
    <w:rsid w:val="001E1C77"/>
    <w:rsid w:val="001E2071"/>
    <w:rsid w:val="001E31DF"/>
    <w:rsid w:val="001E5580"/>
    <w:rsid w:val="001E5CFB"/>
    <w:rsid w:val="001E608B"/>
    <w:rsid w:val="001E69C1"/>
    <w:rsid w:val="001E7DCD"/>
    <w:rsid w:val="001E7FFA"/>
    <w:rsid w:val="001F0AFC"/>
    <w:rsid w:val="001F3011"/>
    <w:rsid w:val="001F470F"/>
    <w:rsid w:val="001F4ACD"/>
    <w:rsid w:val="001F534A"/>
    <w:rsid w:val="001F6170"/>
    <w:rsid w:val="001F63D7"/>
    <w:rsid w:val="001F65EB"/>
    <w:rsid w:val="001F6ACF"/>
    <w:rsid w:val="001F6FB1"/>
    <w:rsid w:val="00203F4D"/>
    <w:rsid w:val="00204431"/>
    <w:rsid w:val="0020464A"/>
    <w:rsid w:val="00204A25"/>
    <w:rsid w:val="0020608E"/>
    <w:rsid w:val="00207102"/>
    <w:rsid w:val="002073B6"/>
    <w:rsid w:val="002076CA"/>
    <w:rsid w:val="002079DD"/>
    <w:rsid w:val="00207CC2"/>
    <w:rsid w:val="00212DCC"/>
    <w:rsid w:val="002137B1"/>
    <w:rsid w:val="002141C1"/>
    <w:rsid w:val="00214FC3"/>
    <w:rsid w:val="00215A82"/>
    <w:rsid w:val="00216F2A"/>
    <w:rsid w:val="00220914"/>
    <w:rsid w:val="00221D61"/>
    <w:rsid w:val="00221FB3"/>
    <w:rsid w:val="0022269B"/>
    <w:rsid w:val="00224456"/>
    <w:rsid w:val="00225BEA"/>
    <w:rsid w:val="00225C1C"/>
    <w:rsid w:val="002261D2"/>
    <w:rsid w:val="002277C9"/>
    <w:rsid w:val="00227FFB"/>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C59"/>
    <w:rsid w:val="00270E78"/>
    <w:rsid w:val="00271390"/>
    <w:rsid w:val="002714E9"/>
    <w:rsid w:val="002718C5"/>
    <w:rsid w:val="00271AB9"/>
    <w:rsid w:val="0027245E"/>
    <w:rsid w:val="002743A4"/>
    <w:rsid w:val="00274BCC"/>
    <w:rsid w:val="00275406"/>
    <w:rsid w:val="002760A5"/>
    <w:rsid w:val="002769E7"/>
    <w:rsid w:val="00281882"/>
    <w:rsid w:val="00281D99"/>
    <w:rsid w:val="002821B9"/>
    <w:rsid w:val="0028450D"/>
    <w:rsid w:val="00291EBF"/>
    <w:rsid w:val="00296388"/>
    <w:rsid w:val="00296D8E"/>
    <w:rsid w:val="002A0772"/>
    <w:rsid w:val="002B0601"/>
    <w:rsid w:val="002B10C7"/>
    <w:rsid w:val="002B66EF"/>
    <w:rsid w:val="002B6EC9"/>
    <w:rsid w:val="002B7609"/>
    <w:rsid w:val="002B76FF"/>
    <w:rsid w:val="002C0665"/>
    <w:rsid w:val="002C29F8"/>
    <w:rsid w:val="002C2C92"/>
    <w:rsid w:val="002C4749"/>
    <w:rsid w:val="002C49CF"/>
    <w:rsid w:val="002C6317"/>
    <w:rsid w:val="002D07B9"/>
    <w:rsid w:val="002D0C71"/>
    <w:rsid w:val="002D0F04"/>
    <w:rsid w:val="002D31A6"/>
    <w:rsid w:val="002D4A56"/>
    <w:rsid w:val="002D6EF5"/>
    <w:rsid w:val="002D797A"/>
    <w:rsid w:val="002E0BC4"/>
    <w:rsid w:val="002E184C"/>
    <w:rsid w:val="002E2CAE"/>
    <w:rsid w:val="002E3ABB"/>
    <w:rsid w:val="002E3D49"/>
    <w:rsid w:val="002E60FC"/>
    <w:rsid w:val="002E6409"/>
    <w:rsid w:val="002E6978"/>
    <w:rsid w:val="002E7474"/>
    <w:rsid w:val="002F137A"/>
    <w:rsid w:val="002F267D"/>
    <w:rsid w:val="002F2F20"/>
    <w:rsid w:val="002F3D30"/>
    <w:rsid w:val="002F41A4"/>
    <w:rsid w:val="002F48E3"/>
    <w:rsid w:val="002F6BBA"/>
    <w:rsid w:val="002F6DFA"/>
    <w:rsid w:val="002F7C5F"/>
    <w:rsid w:val="0030038F"/>
    <w:rsid w:val="00302D7F"/>
    <w:rsid w:val="003049FF"/>
    <w:rsid w:val="00305125"/>
    <w:rsid w:val="00306442"/>
    <w:rsid w:val="003069FB"/>
    <w:rsid w:val="00307164"/>
    <w:rsid w:val="00307698"/>
    <w:rsid w:val="00312C0C"/>
    <w:rsid w:val="00313814"/>
    <w:rsid w:val="00313AA2"/>
    <w:rsid w:val="003200C9"/>
    <w:rsid w:val="003209C7"/>
    <w:rsid w:val="0032306D"/>
    <w:rsid w:val="00323C24"/>
    <w:rsid w:val="00326170"/>
    <w:rsid w:val="003263E9"/>
    <w:rsid w:val="00326A5F"/>
    <w:rsid w:val="00326D35"/>
    <w:rsid w:val="00331183"/>
    <w:rsid w:val="00332063"/>
    <w:rsid w:val="0033242C"/>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B8C"/>
    <w:rsid w:val="00361EB1"/>
    <w:rsid w:val="003629D1"/>
    <w:rsid w:val="003637CE"/>
    <w:rsid w:val="00367C6C"/>
    <w:rsid w:val="003715EC"/>
    <w:rsid w:val="003724D2"/>
    <w:rsid w:val="003727F7"/>
    <w:rsid w:val="00373753"/>
    <w:rsid w:val="003741B2"/>
    <w:rsid w:val="003751C8"/>
    <w:rsid w:val="00376867"/>
    <w:rsid w:val="00376A96"/>
    <w:rsid w:val="003772AC"/>
    <w:rsid w:val="00380E61"/>
    <w:rsid w:val="00381CC5"/>
    <w:rsid w:val="00381E56"/>
    <w:rsid w:val="003826FF"/>
    <w:rsid w:val="003829E0"/>
    <w:rsid w:val="003902A8"/>
    <w:rsid w:val="003920CF"/>
    <w:rsid w:val="00393D9D"/>
    <w:rsid w:val="00393E61"/>
    <w:rsid w:val="00396D02"/>
    <w:rsid w:val="003A0041"/>
    <w:rsid w:val="003A1C3E"/>
    <w:rsid w:val="003A2810"/>
    <w:rsid w:val="003A2970"/>
    <w:rsid w:val="003A5088"/>
    <w:rsid w:val="003A662B"/>
    <w:rsid w:val="003A7D80"/>
    <w:rsid w:val="003B0E46"/>
    <w:rsid w:val="003B14AA"/>
    <w:rsid w:val="003B19C7"/>
    <w:rsid w:val="003B1B0C"/>
    <w:rsid w:val="003B25A5"/>
    <w:rsid w:val="003B3120"/>
    <w:rsid w:val="003B3537"/>
    <w:rsid w:val="003B567E"/>
    <w:rsid w:val="003B587F"/>
    <w:rsid w:val="003B6932"/>
    <w:rsid w:val="003B79EB"/>
    <w:rsid w:val="003B7ED0"/>
    <w:rsid w:val="003C0D91"/>
    <w:rsid w:val="003C3E42"/>
    <w:rsid w:val="003C462F"/>
    <w:rsid w:val="003C4B05"/>
    <w:rsid w:val="003C516F"/>
    <w:rsid w:val="003C578B"/>
    <w:rsid w:val="003C72E2"/>
    <w:rsid w:val="003D07D2"/>
    <w:rsid w:val="003D314F"/>
    <w:rsid w:val="003D5B84"/>
    <w:rsid w:val="003D64FD"/>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29F6"/>
    <w:rsid w:val="00424E85"/>
    <w:rsid w:val="00425BE9"/>
    <w:rsid w:val="00427072"/>
    <w:rsid w:val="0043585C"/>
    <w:rsid w:val="00441F35"/>
    <w:rsid w:val="00443205"/>
    <w:rsid w:val="004439D2"/>
    <w:rsid w:val="0044729B"/>
    <w:rsid w:val="004503E9"/>
    <w:rsid w:val="00450BFA"/>
    <w:rsid w:val="00453463"/>
    <w:rsid w:val="004550E4"/>
    <w:rsid w:val="004637E8"/>
    <w:rsid w:val="00466972"/>
    <w:rsid w:val="00467368"/>
    <w:rsid w:val="004674CD"/>
    <w:rsid w:val="0047033C"/>
    <w:rsid w:val="004710EE"/>
    <w:rsid w:val="00472E56"/>
    <w:rsid w:val="004740EC"/>
    <w:rsid w:val="0048163F"/>
    <w:rsid w:val="004819CF"/>
    <w:rsid w:val="00481DA2"/>
    <w:rsid w:val="00482432"/>
    <w:rsid w:val="00483565"/>
    <w:rsid w:val="00484866"/>
    <w:rsid w:val="004859D6"/>
    <w:rsid w:val="00485FD1"/>
    <w:rsid w:val="00487518"/>
    <w:rsid w:val="0048797E"/>
    <w:rsid w:val="00487DAD"/>
    <w:rsid w:val="00487DD3"/>
    <w:rsid w:val="004902C8"/>
    <w:rsid w:val="004905D4"/>
    <w:rsid w:val="004911D5"/>
    <w:rsid w:val="00491F2D"/>
    <w:rsid w:val="00492E44"/>
    <w:rsid w:val="00493F4A"/>
    <w:rsid w:val="004947B9"/>
    <w:rsid w:val="0049514C"/>
    <w:rsid w:val="00496DFD"/>
    <w:rsid w:val="004A0C8B"/>
    <w:rsid w:val="004A187E"/>
    <w:rsid w:val="004A335F"/>
    <w:rsid w:val="004A3F3D"/>
    <w:rsid w:val="004A4FDB"/>
    <w:rsid w:val="004A585D"/>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5894"/>
    <w:rsid w:val="004E6C69"/>
    <w:rsid w:val="004E7D77"/>
    <w:rsid w:val="004F101E"/>
    <w:rsid w:val="004F2A11"/>
    <w:rsid w:val="004F3166"/>
    <w:rsid w:val="004F3208"/>
    <w:rsid w:val="004F54D2"/>
    <w:rsid w:val="004F6193"/>
    <w:rsid w:val="00501713"/>
    <w:rsid w:val="005023D1"/>
    <w:rsid w:val="00505F41"/>
    <w:rsid w:val="0050794C"/>
    <w:rsid w:val="0051075B"/>
    <w:rsid w:val="00511236"/>
    <w:rsid w:val="00511539"/>
    <w:rsid w:val="00511D8B"/>
    <w:rsid w:val="00512DE0"/>
    <w:rsid w:val="0051361F"/>
    <w:rsid w:val="00515455"/>
    <w:rsid w:val="005160A8"/>
    <w:rsid w:val="00516317"/>
    <w:rsid w:val="005174FF"/>
    <w:rsid w:val="005204F9"/>
    <w:rsid w:val="00520EC3"/>
    <w:rsid w:val="0052112F"/>
    <w:rsid w:val="0052138C"/>
    <w:rsid w:val="005213A1"/>
    <w:rsid w:val="00523362"/>
    <w:rsid w:val="00523B26"/>
    <w:rsid w:val="0052442F"/>
    <w:rsid w:val="00526CFA"/>
    <w:rsid w:val="00530415"/>
    <w:rsid w:val="00530CAF"/>
    <w:rsid w:val="0053172B"/>
    <w:rsid w:val="00531BF9"/>
    <w:rsid w:val="00532941"/>
    <w:rsid w:val="00533887"/>
    <w:rsid w:val="00535A39"/>
    <w:rsid w:val="005373E3"/>
    <w:rsid w:val="0054050F"/>
    <w:rsid w:val="00540DCE"/>
    <w:rsid w:val="00540DD7"/>
    <w:rsid w:val="00541F86"/>
    <w:rsid w:val="00541FCB"/>
    <w:rsid w:val="005423A3"/>
    <w:rsid w:val="0054283A"/>
    <w:rsid w:val="00544B19"/>
    <w:rsid w:val="00545E9C"/>
    <w:rsid w:val="00547658"/>
    <w:rsid w:val="0054768C"/>
    <w:rsid w:val="0055343D"/>
    <w:rsid w:val="0055649A"/>
    <w:rsid w:val="00563102"/>
    <w:rsid w:val="00571645"/>
    <w:rsid w:val="00572013"/>
    <w:rsid w:val="00573257"/>
    <w:rsid w:val="00575F6D"/>
    <w:rsid w:val="005778F7"/>
    <w:rsid w:val="00577A3F"/>
    <w:rsid w:val="005805DF"/>
    <w:rsid w:val="0058279C"/>
    <w:rsid w:val="0058326E"/>
    <w:rsid w:val="005833B8"/>
    <w:rsid w:val="00583A03"/>
    <w:rsid w:val="005841BA"/>
    <w:rsid w:val="00584301"/>
    <w:rsid w:val="005857EE"/>
    <w:rsid w:val="005862C5"/>
    <w:rsid w:val="00586E12"/>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3328"/>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60B"/>
    <w:rsid w:val="005D02EE"/>
    <w:rsid w:val="005D0C1B"/>
    <w:rsid w:val="005D210E"/>
    <w:rsid w:val="005D3D27"/>
    <w:rsid w:val="005D4406"/>
    <w:rsid w:val="005D464B"/>
    <w:rsid w:val="005D7D3A"/>
    <w:rsid w:val="005D7EB1"/>
    <w:rsid w:val="005E0A4B"/>
    <w:rsid w:val="005E6EF7"/>
    <w:rsid w:val="005E736A"/>
    <w:rsid w:val="005E75FC"/>
    <w:rsid w:val="005F042D"/>
    <w:rsid w:val="005F2F59"/>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4DC6"/>
    <w:rsid w:val="00675D81"/>
    <w:rsid w:val="00675E64"/>
    <w:rsid w:val="00676455"/>
    <w:rsid w:val="00676EB9"/>
    <w:rsid w:val="00682510"/>
    <w:rsid w:val="00682B00"/>
    <w:rsid w:val="00685AA5"/>
    <w:rsid w:val="00685FB4"/>
    <w:rsid w:val="006863DA"/>
    <w:rsid w:val="00687CA7"/>
    <w:rsid w:val="00687D3A"/>
    <w:rsid w:val="006925E2"/>
    <w:rsid w:val="00692BD1"/>
    <w:rsid w:val="006A0231"/>
    <w:rsid w:val="006A090C"/>
    <w:rsid w:val="006A1384"/>
    <w:rsid w:val="006A3437"/>
    <w:rsid w:val="006A34DA"/>
    <w:rsid w:val="006A6246"/>
    <w:rsid w:val="006A6AEE"/>
    <w:rsid w:val="006A739C"/>
    <w:rsid w:val="006B027E"/>
    <w:rsid w:val="006B0965"/>
    <w:rsid w:val="006B5CCE"/>
    <w:rsid w:val="006B6754"/>
    <w:rsid w:val="006B71FD"/>
    <w:rsid w:val="006C053A"/>
    <w:rsid w:val="006C0661"/>
    <w:rsid w:val="006C0E3B"/>
    <w:rsid w:val="006C18AF"/>
    <w:rsid w:val="006C1D12"/>
    <w:rsid w:val="006C4F60"/>
    <w:rsid w:val="006C5EC9"/>
    <w:rsid w:val="006C6AFA"/>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5B9E"/>
    <w:rsid w:val="006F7480"/>
    <w:rsid w:val="0070124C"/>
    <w:rsid w:val="007017C6"/>
    <w:rsid w:val="007027BB"/>
    <w:rsid w:val="00704380"/>
    <w:rsid w:val="00705140"/>
    <w:rsid w:val="007066C5"/>
    <w:rsid w:val="007068FB"/>
    <w:rsid w:val="00712FFF"/>
    <w:rsid w:val="007142C8"/>
    <w:rsid w:val="00715BE0"/>
    <w:rsid w:val="00717A32"/>
    <w:rsid w:val="00720729"/>
    <w:rsid w:val="0072073E"/>
    <w:rsid w:val="007212E2"/>
    <w:rsid w:val="00723DEB"/>
    <w:rsid w:val="007240E7"/>
    <w:rsid w:val="00724A89"/>
    <w:rsid w:val="00731AEB"/>
    <w:rsid w:val="00740C36"/>
    <w:rsid w:val="00741A8F"/>
    <w:rsid w:val="00742008"/>
    <w:rsid w:val="00743BA0"/>
    <w:rsid w:val="007475AF"/>
    <w:rsid w:val="00747DFD"/>
    <w:rsid w:val="0075167D"/>
    <w:rsid w:val="00754329"/>
    <w:rsid w:val="007547A1"/>
    <w:rsid w:val="00756A93"/>
    <w:rsid w:val="00756C82"/>
    <w:rsid w:val="0075769A"/>
    <w:rsid w:val="00761AC2"/>
    <w:rsid w:val="00762EF5"/>
    <w:rsid w:val="00765DEF"/>
    <w:rsid w:val="00766474"/>
    <w:rsid w:val="00766E46"/>
    <w:rsid w:val="00770E6E"/>
    <w:rsid w:val="00771A7C"/>
    <w:rsid w:val="0077230A"/>
    <w:rsid w:val="00772725"/>
    <w:rsid w:val="00773997"/>
    <w:rsid w:val="00773EB7"/>
    <w:rsid w:val="0077439E"/>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6F6"/>
    <w:rsid w:val="007D4DC3"/>
    <w:rsid w:val="007D60C6"/>
    <w:rsid w:val="007D7A78"/>
    <w:rsid w:val="007E5812"/>
    <w:rsid w:val="007E68A5"/>
    <w:rsid w:val="007F1EC7"/>
    <w:rsid w:val="007F286F"/>
    <w:rsid w:val="007F2C82"/>
    <w:rsid w:val="007F36F4"/>
    <w:rsid w:val="007F3EAF"/>
    <w:rsid w:val="007F40B0"/>
    <w:rsid w:val="007F56D4"/>
    <w:rsid w:val="007F5F38"/>
    <w:rsid w:val="007F665B"/>
    <w:rsid w:val="008042C8"/>
    <w:rsid w:val="00805CFD"/>
    <w:rsid w:val="00807F15"/>
    <w:rsid w:val="00810897"/>
    <w:rsid w:val="0081359D"/>
    <w:rsid w:val="008136A0"/>
    <w:rsid w:val="00813CDD"/>
    <w:rsid w:val="00814164"/>
    <w:rsid w:val="00814AD7"/>
    <w:rsid w:val="00815A2E"/>
    <w:rsid w:val="00815BA9"/>
    <w:rsid w:val="008167BC"/>
    <w:rsid w:val="008168B9"/>
    <w:rsid w:val="00817C01"/>
    <w:rsid w:val="00820B4E"/>
    <w:rsid w:val="00822488"/>
    <w:rsid w:val="00822945"/>
    <w:rsid w:val="00823B38"/>
    <w:rsid w:val="00823F1C"/>
    <w:rsid w:val="00824697"/>
    <w:rsid w:val="00826E32"/>
    <w:rsid w:val="00827A30"/>
    <w:rsid w:val="008318B8"/>
    <w:rsid w:val="00831DDD"/>
    <w:rsid w:val="00831FBF"/>
    <w:rsid w:val="00832386"/>
    <w:rsid w:val="008332DA"/>
    <w:rsid w:val="008344C2"/>
    <w:rsid w:val="00834BAC"/>
    <w:rsid w:val="00836D01"/>
    <w:rsid w:val="008373F8"/>
    <w:rsid w:val="008379F3"/>
    <w:rsid w:val="00837EA3"/>
    <w:rsid w:val="00840495"/>
    <w:rsid w:val="008439A0"/>
    <w:rsid w:val="00843BE9"/>
    <w:rsid w:val="00847569"/>
    <w:rsid w:val="008501A2"/>
    <w:rsid w:val="008508FF"/>
    <w:rsid w:val="00850CAC"/>
    <w:rsid w:val="0085238C"/>
    <w:rsid w:val="008530DA"/>
    <w:rsid w:val="0085352C"/>
    <w:rsid w:val="008538D0"/>
    <w:rsid w:val="00853BF4"/>
    <w:rsid w:val="008549F2"/>
    <w:rsid w:val="00854ED5"/>
    <w:rsid w:val="00855965"/>
    <w:rsid w:val="00856356"/>
    <w:rsid w:val="008563F2"/>
    <w:rsid w:val="00860671"/>
    <w:rsid w:val="00860F0E"/>
    <w:rsid w:val="00862CD2"/>
    <w:rsid w:val="00864ACB"/>
    <w:rsid w:val="0086508B"/>
    <w:rsid w:val="00866E4F"/>
    <w:rsid w:val="0087156B"/>
    <w:rsid w:val="00872285"/>
    <w:rsid w:val="00872D7E"/>
    <w:rsid w:val="008754E6"/>
    <w:rsid w:val="0087776F"/>
    <w:rsid w:val="0088071C"/>
    <w:rsid w:val="0088233C"/>
    <w:rsid w:val="0088280A"/>
    <w:rsid w:val="00883EB7"/>
    <w:rsid w:val="00892C9F"/>
    <w:rsid w:val="00892FBD"/>
    <w:rsid w:val="00893AD8"/>
    <w:rsid w:val="00893D2C"/>
    <w:rsid w:val="00894D11"/>
    <w:rsid w:val="0089523F"/>
    <w:rsid w:val="00895932"/>
    <w:rsid w:val="008967E5"/>
    <w:rsid w:val="00897BCF"/>
    <w:rsid w:val="008A07FE"/>
    <w:rsid w:val="008A12AD"/>
    <w:rsid w:val="008A1677"/>
    <w:rsid w:val="008A1BB5"/>
    <w:rsid w:val="008A6436"/>
    <w:rsid w:val="008A64EF"/>
    <w:rsid w:val="008A6E5D"/>
    <w:rsid w:val="008B04B3"/>
    <w:rsid w:val="008B060F"/>
    <w:rsid w:val="008B144F"/>
    <w:rsid w:val="008B1A88"/>
    <w:rsid w:val="008B1EE7"/>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A06"/>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5D18"/>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4C29"/>
    <w:rsid w:val="009665BE"/>
    <w:rsid w:val="009673AB"/>
    <w:rsid w:val="00970E84"/>
    <w:rsid w:val="00971153"/>
    <w:rsid w:val="0097367E"/>
    <w:rsid w:val="0097437D"/>
    <w:rsid w:val="00974D0B"/>
    <w:rsid w:val="00981036"/>
    <w:rsid w:val="00981E5F"/>
    <w:rsid w:val="00983846"/>
    <w:rsid w:val="00990CC8"/>
    <w:rsid w:val="0099227E"/>
    <w:rsid w:val="009949C5"/>
    <w:rsid w:val="00997C10"/>
    <w:rsid w:val="009A19B2"/>
    <w:rsid w:val="009A79B8"/>
    <w:rsid w:val="009B3EC0"/>
    <w:rsid w:val="009B4878"/>
    <w:rsid w:val="009B5FE8"/>
    <w:rsid w:val="009B62B1"/>
    <w:rsid w:val="009B65D5"/>
    <w:rsid w:val="009B76C2"/>
    <w:rsid w:val="009C080D"/>
    <w:rsid w:val="009C5293"/>
    <w:rsid w:val="009D1788"/>
    <w:rsid w:val="009D41DF"/>
    <w:rsid w:val="009D476E"/>
    <w:rsid w:val="009D709E"/>
    <w:rsid w:val="009E0249"/>
    <w:rsid w:val="009E055A"/>
    <w:rsid w:val="009E0F0F"/>
    <w:rsid w:val="009E36AC"/>
    <w:rsid w:val="009E4FB4"/>
    <w:rsid w:val="009E5694"/>
    <w:rsid w:val="009E585B"/>
    <w:rsid w:val="009E7D5A"/>
    <w:rsid w:val="009F040E"/>
    <w:rsid w:val="009F151E"/>
    <w:rsid w:val="00A01765"/>
    <w:rsid w:val="00A01C9E"/>
    <w:rsid w:val="00A02DD3"/>
    <w:rsid w:val="00A04D6C"/>
    <w:rsid w:val="00A05622"/>
    <w:rsid w:val="00A05819"/>
    <w:rsid w:val="00A06A69"/>
    <w:rsid w:val="00A100B6"/>
    <w:rsid w:val="00A1136A"/>
    <w:rsid w:val="00A12A72"/>
    <w:rsid w:val="00A16250"/>
    <w:rsid w:val="00A17296"/>
    <w:rsid w:val="00A1730C"/>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3889"/>
    <w:rsid w:val="00A839C7"/>
    <w:rsid w:val="00A83A79"/>
    <w:rsid w:val="00A85A64"/>
    <w:rsid w:val="00A93118"/>
    <w:rsid w:val="00A94C5E"/>
    <w:rsid w:val="00A964BD"/>
    <w:rsid w:val="00AA3EC5"/>
    <w:rsid w:val="00AA48F5"/>
    <w:rsid w:val="00AA4B39"/>
    <w:rsid w:val="00AA512B"/>
    <w:rsid w:val="00AA608B"/>
    <w:rsid w:val="00AA77C0"/>
    <w:rsid w:val="00AB1CD7"/>
    <w:rsid w:val="00AB1F5C"/>
    <w:rsid w:val="00AB3898"/>
    <w:rsid w:val="00AB4311"/>
    <w:rsid w:val="00AB49DA"/>
    <w:rsid w:val="00AB59A7"/>
    <w:rsid w:val="00AB68F7"/>
    <w:rsid w:val="00AC06A7"/>
    <w:rsid w:val="00AC077B"/>
    <w:rsid w:val="00AC09D8"/>
    <w:rsid w:val="00AC0C82"/>
    <w:rsid w:val="00AC1F08"/>
    <w:rsid w:val="00AC60ED"/>
    <w:rsid w:val="00AC6F58"/>
    <w:rsid w:val="00AD2373"/>
    <w:rsid w:val="00AD4DF3"/>
    <w:rsid w:val="00AD564C"/>
    <w:rsid w:val="00AD7639"/>
    <w:rsid w:val="00AE3182"/>
    <w:rsid w:val="00AE43A3"/>
    <w:rsid w:val="00AF095A"/>
    <w:rsid w:val="00AF1119"/>
    <w:rsid w:val="00AF376D"/>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65EC"/>
    <w:rsid w:val="00B17156"/>
    <w:rsid w:val="00B17A29"/>
    <w:rsid w:val="00B17D85"/>
    <w:rsid w:val="00B21966"/>
    <w:rsid w:val="00B2363C"/>
    <w:rsid w:val="00B239B7"/>
    <w:rsid w:val="00B252F9"/>
    <w:rsid w:val="00B25977"/>
    <w:rsid w:val="00B268E3"/>
    <w:rsid w:val="00B271D8"/>
    <w:rsid w:val="00B27C45"/>
    <w:rsid w:val="00B313EB"/>
    <w:rsid w:val="00B3198A"/>
    <w:rsid w:val="00B3449A"/>
    <w:rsid w:val="00B34812"/>
    <w:rsid w:val="00B357AE"/>
    <w:rsid w:val="00B37955"/>
    <w:rsid w:val="00B37E57"/>
    <w:rsid w:val="00B402AE"/>
    <w:rsid w:val="00B42FA5"/>
    <w:rsid w:val="00B444D0"/>
    <w:rsid w:val="00B47CEE"/>
    <w:rsid w:val="00B514D3"/>
    <w:rsid w:val="00B517DE"/>
    <w:rsid w:val="00B51BC7"/>
    <w:rsid w:val="00B52134"/>
    <w:rsid w:val="00B56063"/>
    <w:rsid w:val="00B570B0"/>
    <w:rsid w:val="00B57714"/>
    <w:rsid w:val="00B61620"/>
    <w:rsid w:val="00B64061"/>
    <w:rsid w:val="00B65BB6"/>
    <w:rsid w:val="00B7048C"/>
    <w:rsid w:val="00B71D8A"/>
    <w:rsid w:val="00B72451"/>
    <w:rsid w:val="00B73F7D"/>
    <w:rsid w:val="00B743B9"/>
    <w:rsid w:val="00B768D7"/>
    <w:rsid w:val="00B778A3"/>
    <w:rsid w:val="00B77F8C"/>
    <w:rsid w:val="00B809F3"/>
    <w:rsid w:val="00B828AB"/>
    <w:rsid w:val="00B85393"/>
    <w:rsid w:val="00B85662"/>
    <w:rsid w:val="00B85932"/>
    <w:rsid w:val="00B87588"/>
    <w:rsid w:val="00B87679"/>
    <w:rsid w:val="00B92474"/>
    <w:rsid w:val="00B93E27"/>
    <w:rsid w:val="00BA02DE"/>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3734"/>
    <w:rsid w:val="00BE520C"/>
    <w:rsid w:val="00BF1415"/>
    <w:rsid w:val="00BF16AD"/>
    <w:rsid w:val="00BF2C8B"/>
    <w:rsid w:val="00BF34A7"/>
    <w:rsid w:val="00BF3B14"/>
    <w:rsid w:val="00BF6218"/>
    <w:rsid w:val="00C00EA2"/>
    <w:rsid w:val="00C011EE"/>
    <w:rsid w:val="00C02535"/>
    <w:rsid w:val="00C03247"/>
    <w:rsid w:val="00C0352A"/>
    <w:rsid w:val="00C0425B"/>
    <w:rsid w:val="00C05811"/>
    <w:rsid w:val="00C0712B"/>
    <w:rsid w:val="00C07BEF"/>
    <w:rsid w:val="00C1015B"/>
    <w:rsid w:val="00C103A1"/>
    <w:rsid w:val="00C10A10"/>
    <w:rsid w:val="00C10D6A"/>
    <w:rsid w:val="00C10EC0"/>
    <w:rsid w:val="00C13B9C"/>
    <w:rsid w:val="00C14063"/>
    <w:rsid w:val="00C1442D"/>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47AFE"/>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659"/>
    <w:rsid w:val="00C734AC"/>
    <w:rsid w:val="00C73BD7"/>
    <w:rsid w:val="00C80CAC"/>
    <w:rsid w:val="00C84FB6"/>
    <w:rsid w:val="00C8516B"/>
    <w:rsid w:val="00C854C1"/>
    <w:rsid w:val="00C858B2"/>
    <w:rsid w:val="00C85B81"/>
    <w:rsid w:val="00C9178F"/>
    <w:rsid w:val="00C9197F"/>
    <w:rsid w:val="00C93F76"/>
    <w:rsid w:val="00C957E5"/>
    <w:rsid w:val="00C9655A"/>
    <w:rsid w:val="00C96FCA"/>
    <w:rsid w:val="00C9754D"/>
    <w:rsid w:val="00C975DF"/>
    <w:rsid w:val="00CA5D84"/>
    <w:rsid w:val="00CB0BE3"/>
    <w:rsid w:val="00CB5991"/>
    <w:rsid w:val="00CC1960"/>
    <w:rsid w:val="00CC72E8"/>
    <w:rsid w:val="00CD4F70"/>
    <w:rsid w:val="00CD6407"/>
    <w:rsid w:val="00CD68C4"/>
    <w:rsid w:val="00CE1CF3"/>
    <w:rsid w:val="00CE26F0"/>
    <w:rsid w:val="00CE70F3"/>
    <w:rsid w:val="00CE7659"/>
    <w:rsid w:val="00CE7B75"/>
    <w:rsid w:val="00CF0E18"/>
    <w:rsid w:val="00CF29A4"/>
    <w:rsid w:val="00CF2F2E"/>
    <w:rsid w:val="00CF440E"/>
    <w:rsid w:val="00CF624D"/>
    <w:rsid w:val="00CF6E34"/>
    <w:rsid w:val="00D0495F"/>
    <w:rsid w:val="00D066D9"/>
    <w:rsid w:val="00D076EF"/>
    <w:rsid w:val="00D108C5"/>
    <w:rsid w:val="00D10D7A"/>
    <w:rsid w:val="00D1187F"/>
    <w:rsid w:val="00D11C2D"/>
    <w:rsid w:val="00D150CE"/>
    <w:rsid w:val="00D1618D"/>
    <w:rsid w:val="00D167B1"/>
    <w:rsid w:val="00D16D1B"/>
    <w:rsid w:val="00D2076F"/>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1D4"/>
    <w:rsid w:val="00D46347"/>
    <w:rsid w:val="00D46954"/>
    <w:rsid w:val="00D51E72"/>
    <w:rsid w:val="00D520E6"/>
    <w:rsid w:val="00D534EA"/>
    <w:rsid w:val="00D540A4"/>
    <w:rsid w:val="00D54DBC"/>
    <w:rsid w:val="00D570F3"/>
    <w:rsid w:val="00D57E90"/>
    <w:rsid w:val="00D61C85"/>
    <w:rsid w:val="00D624E5"/>
    <w:rsid w:val="00D634A8"/>
    <w:rsid w:val="00D64C3D"/>
    <w:rsid w:val="00D65A1C"/>
    <w:rsid w:val="00D6603F"/>
    <w:rsid w:val="00D67099"/>
    <w:rsid w:val="00D71939"/>
    <w:rsid w:val="00D72D27"/>
    <w:rsid w:val="00D73317"/>
    <w:rsid w:val="00D743C8"/>
    <w:rsid w:val="00D743DA"/>
    <w:rsid w:val="00D744B5"/>
    <w:rsid w:val="00D745B1"/>
    <w:rsid w:val="00D74C5F"/>
    <w:rsid w:val="00D753F3"/>
    <w:rsid w:val="00D8142E"/>
    <w:rsid w:val="00D9045B"/>
    <w:rsid w:val="00D90EA9"/>
    <w:rsid w:val="00D941C3"/>
    <w:rsid w:val="00D94A99"/>
    <w:rsid w:val="00D95324"/>
    <w:rsid w:val="00D95482"/>
    <w:rsid w:val="00D9691E"/>
    <w:rsid w:val="00DA0390"/>
    <w:rsid w:val="00DA1940"/>
    <w:rsid w:val="00DA3184"/>
    <w:rsid w:val="00DA3C3C"/>
    <w:rsid w:val="00DB05EC"/>
    <w:rsid w:val="00DB166E"/>
    <w:rsid w:val="00DB3605"/>
    <w:rsid w:val="00DB3D8C"/>
    <w:rsid w:val="00DB3E4C"/>
    <w:rsid w:val="00DB43B8"/>
    <w:rsid w:val="00DB7BD1"/>
    <w:rsid w:val="00DB7C8A"/>
    <w:rsid w:val="00DC0C41"/>
    <w:rsid w:val="00DC2DC5"/>
    <w:rsid w:val="00DC341B"/>
    <w:rsid w:val="00DC5CC0"/>
    <w:rsid w:val="00DC6565"/>
    <w:rsid w:val="00DD2BCD"/>
    <w:rsid w:val="00DD35E7"/>
    <w:rsid w:val="00DD3BA5"/>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6663"/>
    <w:rsid w:val="00E0168F"/>
    <w:rsid w:val="00E12071"/>
    <w:rsid w:val="00E12660"/>
    <w:rsid w:val="00E12838"/>
    <w:rsid w:val="00E13F9E"/>
    <w:rsid w:val="00E15BBF"/>
    <w:rsid w:val="00E15ECD"/>
    <w:rsid w:val="00E22938"/>
    <w:rsid w:val="00E23711"/>
    <w:rsid w:val="00E23F00"/>
    <w:rsid w:val="00E24913"/>
    <w:rsid w:val="00E2599A"/>
    <w:rsid w:val="00E26A0F"/>
    <w:rsid w:val="00E311E0"/>
    <w:rsid w:val="00E318D4"/>
    <w:rsid w:val="00E339EE"/>
    <w:rsid w:val="00E3557A"/>
    <w:rsid w:val="00E366DE"/>
    <w:rsid w:val="00E4014C"/>
    <w:rsid w:val="00E401FC"/>
    <w:rsid w:val="00E42D1B"/>
    <w:rsid w:val="00E4558E"/>
    <w:rsid w:val="00E45EC4"/>
    <w:rsid w:val="00E46C0B"/>
    <w:rsid w:val="00E46FAB"/>
    <w:rsid w:val="00E474DC"/>
    <w:rsid w:val="00E5155C"/>
    <w:rsid w:val="00E522BB"/>
    <w:rsid w:val="00E5297C"/>
    <w:rsid w:val="00E5385B"/>
    <w:rsid w:val="00E55EA9"/>
    <w:rsid w:val="00E56307"/>
    <w:rsid w:val="00E56691"/>
    <w:rsid w:val="00E56D55"/>
    <w:rsid w:val="00E56F52"/>
    <w:rsid w:val="00E57D47"/>
    <w:rsid w:val="00E57F76"/>
    <w:rsid w:val="00E60696"/>
    <w:rsid w:val="00E6152A"/>
    <w:rsid w:val="00E62028"/>
    <w:rsid w:val="00E6393C"/>
    <w:rsid w:val="00E666E7"/>
    <w:rsid w:val="00E67E51"/>
    <w:rsid w:val="00E76BE0"/>
    <w:rsid w:val="00E76F6D"/>
    <w:rsid w:val="00E7790B"/>
    <w:rsid w:val="00E81714"/>
    <w:rsid w:val="00E900D5"/>
    <w:rsid w:val="00E91546"/>
    <w:rsid w:val="00E91678"/>
    <w:rsid w:val="00E9206E"/>
    <w:rsid w:val="00E93438"/>
    <w:rsid w:val="00E93F64"/>
    <w:rsid w:val="00E96092"/>
    <w:rsid w:val="00E96737"/>
    <w:rsid w:val="00EA0668"/>
    <w:rsid w:val="00EA127F"/>
    <w:rsid w:val="00EA1F53"/>
    <w:rsid w:val="00EA4376"/>
    <w:rsid w:val="00EA4E9D"/>
    <w:rsid w:val="00EA70DC"/>
    <w:rsid w:val="00EB01FF"/>
    <w:rsid w:val="00EB06C6"/>
    <w:rsid w:val="00EB13AB"/>
    <w:rsid w:val="00EB1B47"/>
    <w:rsid w:val="00EB46E1"/>
    <w:rsid w:val="00EB7BD6"/>
    <w:rsid w:val="00EC1E98"/>
    <w:rsid w:val="00EC20FD"/>
    <w:rsid w:val="00EC2EF8"/>
    <w:rsid w:val="00EC3DAC"/>
    <w:rsid w:val="00EC42FF"/>
    <w:rsid w:val="00EC5A73"/>
    <w:rsid w:val="00ED2F69"/>
    <w:rsid w:val="00ED3B7C"/>
    <w:rsid w:val="00ED3D0C"/>
    <w:rsid w:val="00ED4AEF"/>
    <w:rsid w:val="00ED5250"/>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6C47"/>
    <w:rsid w:val="00F0775E"/>
    <w:rsid w:val="00F132EF"/>
    <w:rsid w:val="00F15F69"/>
    <w:rsid w:val="00F1612D"/>
    <w:rsid w:val="00F17338"/>
    <w:rsid w:val="00F173DD"/>
    <w:rsid w:val="00F21119"/>
    <w:rsid w:val="00F25164"/>
    <w:rsid w:val="00F26CBB"/>
    <w:rsid w:val="00F277D3"/>
    <w:rsid w:val="00F30997"/>
    <w:rsid w:val="00F312FF"/>
    <w:rsid w:val="00F32896"/>
    <w:rsid w:val="00F33BD9"/>
    <w:rsid w:val="00F33C08"/>
    <w:rsid w:val="00F41AE7"/>
    <w:rsid w:val="00F41F44"/>
    <w:rsid w:val="00F42D17"/>
    <w:rsid w:val="00F457A0"/>
    <w:rsid w:val="00F46492"/>
    <w:rsid w:val="00F477B5"/>
    <w:rsid w:val="00F47B01"/>
    <w:rsid w:val="00F500EC"/>
    <w:rsid w:val="00F5057E"/>
    <w:rsid w:val="00F51134"/>
    <w:rsid w:val="00F53410"/>
    <w:rsid w:val="00F541F8"/>
    <w:rsid w:val="00F5470A"/>
    <w:rsid w:val="00F551E6"/>
    <w:rsid w:val="00F5563D"/>
    <w:rsid w:val="00F56891"/>
    <w:rsid w:val="00F62CB7"/>
    <w:rsid w:val="00F64CD4"/>
    <w:rsid w:val="00F64F37"/>
    <w:rsid w:val="00F65AB2"/>
    <w:rsid w:val="00F73932"/>
    <w:rsid w:val="00F73E78"/>
    <w:rsid w:val="00F740C2"/>
    <w:rsid w:val="00F74AAD"/>
    <w:rsid w:val="00F74B97"/>
    <w:rsid w:val="00F75531"/>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46F"/>
    <w:rsid w:val="00FA597D"/>
    <w:rsid w:val="00FA5B70"/>
    <w:rsid w:val="00FA5B9A"/>
    <w:rsid w:val="00FA7589"/>
    <w:rsid w:val="00FB01B9"/>
    <w:rsid w:val="00FB2C44"/>
    <w:rsid w:val="00FB4059"/>
    <w:rsid w:val="00FB763A"/>
    <w:rsid w:val="00FB79C0"/>
    <w:rsid w:val="00FC07FA"/>
    <w:rsid w:val="00FC2EB8"/>
    <w:rsid w:val="00FC5C43"/>
    <w:rsid w:val="00FD1598"/>
    <w:rsid w:val="00FD2706"/>
    <w:rsid w:val="00FD576E"/>
    <w:rsid w:val="00FD596B"/>
    <w:rsid w:val="00FD6DC5"/>
    <w:rsid w:val="00FD72EC"/>
    <w:rsid w:val="00FE58CC"/>
    <w:rsid w:val="00FE75A9"/>
    <w:rsid w:val="00FF058D"/>
    <w:rsid w:val="00FF0B69"/>
    <w:rsid w:val="00FF1D8E"/>
    <w:rsid w:val="00FF2440"/>
    <w:rsid w:val="00FF322C"/>
    <w:rsid w:val="00FF3922"/>
    <w:rsid w:val="00FF7745"/>
    <w:rsid w:val="00FF7BCB"/>
    <w:rsid w:val="00FF7E49"/>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91DDD"/>
  <w14:defaultImageDpi w14:val="32767"/>
  <w15:docId w15:val="{103F6550-E61B-49E3-9751-9E314D5E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link w:val="DefaultChar"/>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UnresolvedMention">
    <w:name w:val="Unresolved Mention"/>
    <w:basedOn w:val="DefaultParagraphFont"/>
    <w:uiPriority w:val="99"/>
    <w:semiHidden/>
    <w:unhideWhenUsed/>
    <w:rsid w:val="00D9691E"/>
    <w:rPr>
      <w:color w:val="605E5C"/>
      <w:shd w:val="clear" w:color="auto" w:fill="E1DFDD"/>
    </w:rPr>
  </w:style>
  <w:style w:type="paragraph" w:customStyle="1" w:styleId="11Normal02-SecondOnwardParagraph">
    <w:name w:val="11 Normal02-Second&amp;OnwardParagraph"/>
    <w:qFormat/>
    <w:rsid w:val="00B517DE"/>
    <w:pPr>
      <w:widowControl w:val="0"/>
      <w:spacing w:before="400" w:after="400" w:line="360" w:lineRule="auto"/>
      <w:ind w:firstLine="720"/>
      <w:jc w:val="both"/>
    </w:pPr>
    <w:rPr>
      <w:rFonts w:eastAsia="MS Mincho" w:cs="Arial"/>
      <w:sz w:val="24"/>
      <w:szCs w:val="24"/>
    </w:rPr>
  </w:style>
  <w:style w:type="paragraph" w:customStyle="1" w:styleId="Standard">
    <w:name w:val="Standard"/>
    <w:rsid w:val="003724D2"/>
    <w:pPr>
      <w:suppressAutoHyphens/>
      <w:autoSpaceDN w:val="0"/>
      <w:spacing w:after="160" w:line="256" w:lineRule="auto"/>
      <w:textAlignment w:val="baseline"/>
    </w:pPr>
    <w:rPr>
      <w:rFonts w:ascii="Calibri" w:eastAsia="Calibri" w:hAnsi="Calibri" w:cs="Arial"/>
      <w:kern w:val="3"/>
      <w:sz w:val="22"/>
      <w:szCs w:val="22"/>
    </w:rPr>
  </w:style>
  <w:style w:type="paragraph" w:customStyle="1" w:styleId="EndNoteBibliography">
    <w:name w:val="EndNote Bibliography"/>
    <w:basedOn w:val="Normal"/>
    <w:link w:val="EndNoteBibliographyChar"/>
    <w:rsid w:val="00815BA9"/>
    <w:pPr>
      <w:autoSpaceDE w:val="0"/>
      <w:autoSpaceDN w:val="0"/>
      <w:jc w:val="both"/>
    </w:pPr>
    <w:rPr>
      <w:noProof/>
    </w:rPr>
  </w:style>
  <w:style w:type="character" w:customStyle="1" w:styleId="EndNoteBibliographyChar">
    <w:name w:val="EndNote Bibliography Char"/>
    <w:link w:val="EndNoteBibliography"/>
    <w:rsid w:val="00815BA9"/>
    <w:rPr>
      <w:noProof/>
    </w:rPr>
  </w:style>
  <w:style w:type="paragraph" w:customStyle="1" w:styleId="EndNoteBibliographyTitle">
    <w:name w:val="EndNote Bibliography Title"/>
    <w:basedOn w:val="Normal"/>
    <w:link w:val="EndNoteBibliographyTitleChar"/>
    <w:rsid w:val="00D461D4"/>
    <w:pPr>
      <w:jc w:val="center"/>
    </w:pPr>
    <w:rPr>
      <w:noProof/>
    </w:rPr>
  </w:style>
  <w:style w:type="character" w:customStyle="1" w:styleId="EndNoteBibliographyTitleChar">
    <w:name w:val="EndNote Bibliography Title Char"/>
    <w:basedOn w:val="DefaultParagraphFont"/>
    <w:link w:val="EndNoteBibliographyTitle"/>
    <w:rsid w:val="00D461D4"/>
    <w:rPr>
      <w:noProof/>
    </w:rPr>
  </w:style>
  <w:style w:type="character" w:customStyle="1" w:styleId="HeaderChar">
    <w:name w:val="Header Char"/>
    <w:basedOn w:val="DefaultParagraphFont"/>
    <w:link w:val="Header"/>
    <w:uiPriority w:val="99"/>
    <w:rsid w:val="00F17338"/>
  </w:style>
  <w:style w:type="paragraph" w:customStyle="1" w:styleId="ListParagraph1">
    <w:name w:val="List Paragraph1"/>
    <w:basedOn w:val="Normal"/>
    <w:link w:val="ListParagraphChar"/>
    <w:uiPriority w:val="34"/>
    <w:qFormat/>
    <w:rsid w:val="001558BB"/>
    <w:pPr>
      <w:spacing w:after="200" w:line="276" w:lineRule="auto"/>
      <w:ind w:left="720"/>
      <w:contextualSpacing/>
    </w:pPr>
    <w:rPr>
      <w:rFonts w:ascii="Calibri" w:eastAsia="Calibri" w:hAnsi="Calibri"/>
      <w:sz w:val="22"/>
      <w:szCs w:val="22"/>
    </w:rPr>
  </w:style>
  <w:style w:type="character" w:customStyle="1" w:styleId="ListParagraphChar">
    <w:name w:val="List Paragraph Char"/>
    <w:basedOn w:val="DefaultParagraphFont"/>
    <w:link w:val="ListParagraph1"/>
    <w:uiPriority w:val="34"/>
    <w:rsid w:val="001558BB"/>
    <w:rPr>
      <w:rFonts w:ascii="Calibri" w:eastAsia="Calibri" w:hAnsi="Calibri"/>
      <w:sz w:val="22"/>
      <w:szCs w:val="22"/>
    </w:rPr>
  </w:style>
  <w:style w:type="paragraph" w:customStyle="1" w:styleId="FigureCaption0">
    <w:name w:val="Figure Caption"/>
    <w:basedOn w:val="Normal"/>
    <w:rsid w:val="00571645"/>
    <w:pPr>
      <w:autoSpaceDE w:val="0"/>
      <w:autoSpaceDN w:val="0"/>
      <w:jc w:val="both"/>
    </w:pPr>
    <w:rPr>
      <w:sz w:val="16"/>
      <w:szCs w:val="16"/>
    </w:rPr>
  </w:style>
  <w:style w:type="character" w:styleId="CommentReference">
    <w:name w:val="annotation reference"/>
    <w:basedOn w:val="DefaultParagraphFont"/>
    <w:uiPriority w:val="99"/>
    <w:semiHidden/>
    <w:unhideWhenUsed/>
    <w:rsid w:val="0002340E"/>
    <w:rPr>
      <w:sz w:val="16"/>
      <w:szCs w:val="16"/>
    </w:rPr>
  </w:style>
  <w:style w:type="paragraph" w:styleId="CommentText">
    <w:name w:val="annotation text"/>
    <w:basedOn w:val="Normal"/>
    <w:link w:val="CommentTextChar"/>
    <w:uiPriority w:val="99"/>
    <w:semiHidden/>
    <w:unhideWhenUsed/>
    <w:rsid w:val="0002340E"/>
  </w:style>
  <w:style w:type="character" w:customStyle="1" w:styleId="CommentTextChar">
    <w:name w:val="Comment Text Char"/>
    <w:basedOn w:val="DefaultParagraphFont"/>
    <w:link w:val="CommentText"/>
    <w:uiPriority w:val="99"/>
    <w:semiHidden/>
    <w:rsid w:val="0002340E"/>
  </w:style>
  <w:style w:type="paragraph" w:styleId="CommentSubject">
    <w:name w:val="annotation subject"/>
    <w:basedOn w:val="CommentText"/>
    <w:next w:val="CommentText"/>
    <w:link w:val="CommentSubjectChar"/>
    <w:uiPriority w:val="99"/>
    <w:semiHidden/>
    <w:unhideWhenUsed/>
    <w:rsid w:val="0002340E"/>
    <w:rPr>
      <w:b/>
      <w:bCs/>
    </w:rPr>
  </w:style>
  <w:style w:type="character" w:customStyle="1" w:styleId="CommentSubjectChar">
    <w:name w:val="Comment Subject Char"/>
    <w:basedOn w:val="CommentTextChar"/>
    <w:link w:val="CommentSubject"/>
    <w:uiPriority w:val="99"/>
    <w:semiHidden/>
    <w:rsid w:val="0002340E"/>
    <w:rPr>
      <w:b/>
      <w:bCs/>
    </w:rPr>
  </w:style>
  <w:style w:type="character" w:customStyle="1" w:styleId="Heading3Char">
    <w:name w:val="Heading 3 Char"/>
    <w:basedOn w:val="DefaultParagraphFont"/>
    <w:link w:val="Heading3"/>
    <w:rsid w:val="00F74B97"/>
    <w:rPr>
      <w:rFonts w:ascii="Arial" w:hAnsi="Arial" w:cs="Arial"/>
      <w:b/>
      <w:bCs/>
      <w:sz w:val="26"/>
      <w:szCs w:val="26"/>
    </w:rPr>
  </w:style>
  <w:style w:type="character" w:customStyle="1" w:styleId="DefaultChar">
    <w:name w:val="Default Char"/>
    <w:link w:val="Default"/>
    <w:rsid w:val="00F74B97"/>
    <w:rPr>
      <w:rFonts w:cs="Angsana New"/>
      <w:color w:val="000000"/>
      <w:sz w:val="24"/>
      <w:szCs w:val="24"/>
    </w:rPr>
  </w:style>
  <w:style w:type="paragraph" w:customStyle="1" w:styleId="CM15">
    <w:name w:val="CM15"/>
    <w:basedOn w:val="Normal"/>
    <w:next w:val="Normal"/>
    <w:uiPriority w:val="99"/>
    <w:rsid w:val="00B85393"/>
    <w:pPr>
      <w:widowControl w:val="0"/>
      <w:autoSpaceDE w:val="0"/>
      <w:autoSpaceDN w:val="0"/>
      <w:adjustRightInd w:val="0"/>
    </w:pPr>
    <w:rPr>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262929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bdelhaq@pnu.edu.sa"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371/journal.pone.0120715" TargetMode="External"/><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14A99D-E129-43F0-AA73-99C74D53D015}">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EB2A3-22FD-4878-AA43-62DE3006A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Pages>
  <Words>7482</Words>
  <Characters>42649</Characters>
  <Application>Microsoft Office Word</Application>
  <DocSecurity>0</DocSecurity>
  <Lines>355</Lines>
  <Paragraphs>100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Sebuah Kajian Pustaka:</vt:lpstr>
      <vt:lpstr>        Throughput.</vt:lpstr>
      <vt:lpstr>        End-to-end delay</vt:lpstr>
      <vt:lpstr/>
      <vt:lpstr/>
      <vt:lpstr>ACKNOWLEDGMENT</vt:lpstr>
    </vt:vector>
  </TitlesOfParts>
  <Company>cairo</Company>
  <LinksUpToDate>false</LinksUpToDate>
  <CharactersWithSpaces>50031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Dr. Raed Alsaqour</cp:lastModifiedBy>
  <cp:revision>9</cp:revision>
  <cp:lastPrinted>2019-11-28T19:49:00Z</cp:lastPrinted>
  <dcterms:created xsi:type="dcterms:W3CDTF">2020-02-25T18:43:00Z</dcterms:created>
  <dcterms:modified xsi:type="dcterms:W3CDTF">2020-03-21T18:27:00Z</dcterms:modified>
</cp:coreProperties>
</file>