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4F" w:rsidRPr="005A5990" w:rsidRDefault="005A5990" w:rsidP="005A5990">
      <w:pPr>
        <w:pStyle w:val="Title"/>
        <w:rPr>
          <w:sz w:val="32"/>
          <w:szCs w:val="32"/>
          <w:lang w:val="en-US"/>
        </w:rPr>
      </w:pPr>
      <w:r>
        <w:rPr>
          <w:sz w:val="32"/>
          <w:szCs w:val="32"/>
          <w:lang w:val="en-US"/>
        </w:rPr>
        <w:t>P</w:t>
      </w:r>
      <w:r w:rsidRPr="005A5990">
        <w:rPr>
          <w:sz w:val="32"/>
          <w:szCs w:val="32"/>
        </w:rPr>
        <w:t xml:space="preserve">ractical </w:t>
      </w:r>
      <w:r>
        <w:rPr>
          <w:sz w:val="32"/>
          <w:szCs w:val="32"/>
          <w:lang w:val="en-US"/>
        </w:rPr>
        <w:t>E</w:t>
      </w:r>
      <w:r w:rsidRPr="005A5990">
        <w:rPr>
          <w:sz w:val="32"/>
          <w:szCs w:val="32"/>
        </w:rPr>
        <w:t xml:space="preserve">lectrical </w:t>
      </w:r>
      <w:r>
        <w:rPr>
          <w:sz w:val="32"/>
          <w:szCs w:val="32"/>
          <w:lang w:val="en-US"/>
        </w:rPr>
        <w:t>E</w:t>
      </w:r>
      <w:r w:rsidRPr="005A5990">
        <w:rPr>
          <w:sz w:val="32"/>
          <w:szCs w:val="32"/>
        </w:rPr>
        <w:t xml:space="preserve">nergy </w:t>
      </w:r>
      <w:r>
        <w:rPr>
          <w:sz w:val="32"/>
          <w:szCs w:val="32"/>
          <w:lang w:val="en-US"/>
        </w:rPr>
        <w:t>P</w:t>
      </w:r>
      <w:r w:rsidRPr="005A5990">
        <w:rPr>
          <w:sz w:val="32"/>
          <w:szCs w:val="32"/>
        </w:rPr>
        <w:t xml:space="preserve">roduction to </w:t>
      </w:r>
      <w:r>
        <w:rPr>
          <w:sz w:val="32"/>
          <w:szCs w:val="32"/>
          <w:lang w:val="en-US"/>
        </w:rPr>
        <w:t>S</w:t>
      </w:r>
      <w:r w:rsidRPr="005A5990">
        <w:rPr>
          <w:sz w:val="32"/>
          <w:szCs w:val="32"/>
        </w:rPr>
        <w:t xml:space="preserve">olve </w:t>
      </w:r>
      <w:r>
        <w:rPr>
          <w:sz w:val="32"/>
          <w:szCs w:val="32"/>
          <w:lang w:val="en-US"/>
        </w:rPr>
        <w:t>the S</w:t>
      </w:r>
      <w:r w:rsidRPr="005A5990">
        <w:rPr>
          <w:sz w:val="32"/>
          <w:szCs w:val="32"/>
        </w:rPr>
        <w:t xml:space="preserve">hortage </w:t>
      </w:r>
      <w:r>
        <w:rPr>
          <w:sz w:val="32"/>
          <w:szCs w:val="32"/>
          <w:lang w:val="en-US"/>
        </w:rPr>
        <w:t>in Electricity in Palestine and P</w:t>
      </w:r>
      <w:r w:rsidRPr="005A5990">
        <w:rPr>
          <w:sz w:val="32"/>
          <w:szCs w:val="32"/>
        </w:rPr>
        <w:t xml:space="preserve">ay </w:t>
      </w:r>
      <w:r>
        <w:rPr>
          <w:sz w:val="32"/>
          <w:szCs w:val="32"/>
          <w:lang w:val="en-US"/>
        </w:rPr>
        <w:t>B</w:t>
      </w:r>
      <w:r w:rsidRPr="005A5990">
        <w:rPr>
          <w:sz w:val="32"/>
          <w:szCs w:val="32"/>
        </w:rPr>
        <w:t xml:space="preserve">ack </w:t>
      </w:r>
      <w:r>
        <w:rPr>
          <w:sz w:val="32"/>
          <w:szCs w:val="32"/>
          <w:lang w:val="en-US"/>
        </w:rPr>
        <w:t>P</w:t>
      </w:r>
      <w:r>
        <w:rPr>
          <w:sz w:val="32"/>
          <w:szCs w:val="32"/>
        </w:rPr>
        <w:t>eriod</w:t>
      </w:r>
    </w:p>
    <w:p w:rsidR="00904D6D" w:rsidRDefault="00904D6D" w:rsidP="00904D6D">
      <w:pPr>
        <w:jc w:val="center"/>
        <w:rPr>
          <w:b/>
          <w:bCs/>
        </w:rPr>
      </w:pPr>
    </w:p>
    <w:p w:rsidR="000319CF" w:rsidRPr="003D5B84" w:rsidRDefault="000319CF" w:rsidP="00904D6D">
      <w:pPr>
        <w:jc w:val="center"/>
        <w:rPr>
          <w:b/>
          <w:bCs/>
        </w:rPr>
      </w:pPr>
    </w:p>
    <w:p w:rsidR="00DA06E4" w:rsidRPr="000319CF" w:rsidRDefault="00C3218E" w:rsidP="002A4595">
      <w:pPr>
        <w:jc w:val="center"/>
        <w:outlineLvl w:val="0"/>
        <w:rPr>
          <w:rFonts w:asciiTheme="majorBidi" w:hAnsiTheme="majorBidi" w:cstheme="majorBidi"/>
          <w:color w:val="000000"/>
          <w:sz w:val="16"/>
          <w:szCs w:val="16"/>
          <w:lang w:val="en-GB" w:bidi="ar-QA"/>
        </w:rPr>
      </w:pPr>
      <w:r>
        <w:rPr>
          <w:b/>
          <w:bCs/>
        </w:rPr>
        <w:t>*</w:t>
      </w:r>
      <w:r w:rsidR="00DA06E4" w:rsidRPr="00DA06E4">
        <w:rPr>
          <w:b/>
          <w:bCs/>
          <w:lang w:val="id-ID"/>
        </w:rPr>
        <w:t xml:space="preserve">Ahmed </w:t>
      </w:r>
      <w:r w:rsidR="00D80026">
        <w:rPr>
          <w:b/>
          <w:bCs/>
        </w:rPr>
        <w:t xml:space="preserve">S A </w:t>
      </w:r>
      <w:r w:rsidR="00DA06E4" w:rsidRPr="00DA06E4">
        <w:rPr>
          <w:b/>
          <w:bCs/>
          <w:lang w:val="id-ID"/>
        </w:rPr>
        <w:t xml:space="preserve">Badawi, </w:t>
      </w:r>
      <w:r>
        <w:rPr>
          <w:b/>
          <w:bCs/>
        </w:rPr>
        <w:t>*</w:t>
      </w:r>
      <w:r w:rsidR="00DA06E4" w:rsidRPr="00DA06E4">
        <w:rPr>
          <w:b/>
          <w:bCs/>
          <w:lang w:val="id-ID"/>
        </w:rPr>
        <w:t>Nurul Fadzlin Hasbullaha</w:t>
      </w:r>
      <w:r>
        <w:rPr>
          <w:b/>
          <w:bCs/>
          <w:lang w:val="id-ID"/>
        </w:rPr>
        <w:t>,</w:t>
      </w:r>
      <w:r>
        <w:rPr>
          <w:b/>
          <w:bCs/>
        </w:rPr>
        <w:t xml:space="preserve"> *</w:t>
      </w:r>
      <w:r w:rsidR="002A4595">
        <w:rPr>
          <w:b/>
          <w:bCs/>
          <w:lang w:val="id-ID"/>
        </w:rPr>
        <w:t>Siti Yusoff</w:t>
      </w:r>
      <w:r w:rsidR="00DA06E4" w:rsidRPr="00DA06E4">
        <w:rPr>
          <w:b/>
          <w:bCs/>
          <w:lang w:val="id-ID"/>
        </w:rPr>
        <w:t xml:space="preserve">, </w:t>
      </w:r>
      <w:r>
        <w:rPr>
          <w:b/>
          <w:bCs/>
        </w:rPr>
        <w:t>*</w:t>
      </w:r>
      <w:r>
        <w:rPr>
          <w:b/>
          <w:bCs/>
          <w:lang w:val="id-ID"/>
        </w:rPr>
        <w:t xml:space="preserve">Aisha </w:t>
      </w:r>
      <w:r w:rsidR="00DA06E4" w:rsidRPr="00DA06E4">
        <w:rPr>
          <w:b/>
          <w:bCs/>
          <w:lang w:val="id-ID"/>
        </w:rPr>
        <w:t>Hashim</w:t>
      </w:r>
      <w:r w:rsidR="00DA06E4">
        <w:rPr>
          <w:b/>
          <w:bCs/>
        </w:rPr>
        <w:t xml:space="preserve">,  and </w:t>
      </w:r>
      <w:r>
        <w:rPr>
          <w:b/>
          <w:bCs/>
        </w:rPr>
        <w:t>**</w:t>
      </w:r>
      <w:r w:rsidR="00DA06E4" w:rsidRPr="00DA06E4">
        <w:rPr>
          <w:b/>
          <w:bCs/>
        </w:rPr>
        <w:t>Mohammed Elamassie</w:t>
      </w:r>
    </w:p>
    <w:p w:rsidR="00DA06E4" w:rsidRPr="00C3218E" w:rsidRDefault="00C3218E" w:rsidP="00C3218E">
      <w:pPr>
        <w:jc w:val="center"/>
        <w:rPr>
          <w:sz w:val="18"/>
          <w:szCs w:val="18"/>
        </w:rPr>
      </w:pPr>
      <w:r w:rsidRPr="00C3218E">
        <w:rPr>
          <w:sz w:val="18"/>
          <w:szCs w:val="18"/>
        </w:rPr>
        <w:t>*</w:t>
      </w:r>
      <w:r w:rsidR="00DA06E4" w:rsidRPr="00C3218E">
        <w:rPr>
          <w:sz w:val="18"/>
          <w:szCs w:val="18"/>
        </w:rPr>
        <w:t>Department of Electrical and Computer Engineering</w:t>
      </w:r>
      <w:r w:rsidRPr="00C3218E">
        <w:rPr>
          <w:sz w:val="18"/>
          <w:szCs w:val="18"/>
        </w:rPr>
        <w:t xml:space="preserve">, </w:t>
      </w:r>
      <w:r w:rsidR="00DA06E4" w:rsidRPr="00C3218E">
        <w:rPr>
          <w:sz w:val="18"/>
          <w:szCs w:val="18"/>
        </w:rPr>
        <w:t>International Islamic University, Malaysia.</w:t>
      </w:r>
    </w:p>
    <w:p w:rsidR="00DA06E4" w:rsidRPr="00C3218E" w:rsidRDefault="00C3218E" w:rsidP="00C3218E">
      <w:pPr>
        <w:jc w:val="center"/>
        <w:rPr>
          <w:sz w:val="18"/>
          <w:szCs w:val="18"/>
        </w:rPr>
      </w:pPr>
      <w:r w:rsidRPr="00C3218E">
        <w:rPr>
          <w:sz w:val="18"/>
          <w:szCs w:val="18"/>
        </w:rPr>
        <w:t>**</w:t>
      </w:r>
      <w:r w:rsidR="00DA06E4" w:rsidRPr="00C3218E">
        <w:rPr>
          <w:sz w:val="18"/>
          <w:szCs w:val="18"/>
        </w:rPr>
        <w:t>Department of Electrical and Electronics Engineering</w:t>
      </w:r>
      <w:r>
        <w:rPr>
          <w:sz w:val="18"/>
          <w:szCs w:val="18"/>
        </w:rPr>
        <w:t xml:space="preserve">, </w:t>
      </w:r>
      <w:r w:rsidR="00DA06E4" w:rsidRPr="00C3218E">
        <w:rPr>
          <w:sz w:val="18"/>
          <w:szCs w:val="18"/>
        </w:rPr>
        <w:t>Özyeğin University, Istanbul, Turkey</w:t>
      </w:r>
    </w:p>
    <w:p w:rsidR="00250A66" w:rsidRPr="003D5B84" w:rsidRDefault="00250A66" w:rsidP="00904D6D">
      <w:pPr>
        <w:jc w:val="center"/>
        <w:rPr>
          <w:b/>
          <w:bCs/>
        </w:rP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6C2EFA">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63654F" w:rsidRDefault="005A5990" w:rsidP="005A5990">
            <w:pPr>
              <w:spacing w:before="120"/>
              <w:jc w:val="both"/>
              <w:rPr>
                <w:iCs/>
                <w:sz w:val="18"/>
                <w:szCs w:val="18"/>
              </w:rPr>
            </w:pPr>
            <w:r w:rsidRPr="005A5990">
              <w:rPr>
                <w:iCs/>
                <w:sz w:val="18"/>
                <w:szCs w:val="18"/>
              </w:rPr>
              <w:t>In this paper power energy estimated based on wind speed records in a coastal city in Palestine Ashdod. The main aims of this study to calculate payback period of energy that can produce and to encourage investment in renewable energy in Palestine. The daily average wind speed data had been analyzed and fitted to the Weibull probability distribution function. This study calculated the energy that can produce from wind turbine to estimate the payback period of any possible project in wind energy conversion system. The author has been calculated wind energy using two different method based on Weibull data and measured data. The parameters of Weibull had been calculated by author using Graphical method the applied example wind turbine is 5kw wind turbine generator this is suitable turbine for small scale based on wind speed records on the coastal plain of Palestine. The total amount of energy for 2010 is 10749.8 kw.hr/m</w:t>
            </w:r>
            <w:r w:rsidRPr="005A5990">
              <w:rPr>
                <w:iCs/>
                <w:sz w:val="18"/>
                <w:szCs w:val="18"/>
                <w:vertAlign w:val="superscript"/>
              </w:rPr>
              <w:t>2</w:t>
            </w:r>
            <w:r w:rsidRPr="005A5990">
              <w:rPr>
                <w:iCs/>
                <w:sz w:val="18"/>
                <w:szCs w:val="18"/>
              </w:rPr>
              <w:t xml:space="preserve"> based on measured wind speed. Payback period for the project in wind energy turbines is around 3 years which make the generation electricity possible for small scale but not commercial. This study objective is to assess the wind energy production in Palestine to encourage investment in renewable energy sectors</w:t>
            </w:r>
            <w:r w:rsidR="0063654F" w:rsidRPr="0063654F">
              <w:rPr>
                <w:iCs/>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Pr="0063654F" w:rsidRDefault="0063654F" w:rsidP="00941203">
            <w:pPr>
              <w:jc w:val="both"/>
            </w:pPr>
            <w:r w:rsidRPr="0063654F">
              <w:t>Wind energy</w:t>
            </w:r>
          </w:p>
          <w:p w:rsidR="0063654F" w:rsidRPr="0063654F" w:rsidRDefault="0063654F" w:rsidP="00941203">
            <w:pPr>
              <w:jc w:val="both"/>
            </w:pPr>
            <w:r w:rsidRPr="0063654F">
              <w:t>Mean wind speed</w:t>
            </w:r>
          </w:p>
          <w:p w:rsidR="0063654F" w:rsidRDefault="0063654F" w:rsidP="00941203">
            <w:pPr>
              <w:jc w:val="both"/>
            </w:pPr>
            <w:r w:rsidRPr="0063654F">
              <w:t>Potential energy</w:t>
            </w:r>
          </w:p>
          <w:p w:rsidR="0063654F" w:rsidRPr="0063654F" w:rsidRDefault="0063654F" w:rsidP="0063654F">
            <w:pPr>
              <w:jc w:val="both"/>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3654F">
            <w:pPr>
              <w:spacing w:before="120" w:after="120"/>
              <w:jc w:val="right"/>
              <w:rPr>
                <w:i/>
                <w:iCs/>
                <w:color w:val="000000"/>
                <w:sz w:val="18"/>
                <w:szCs w:val="18"/>
              </w:rPr>
            </w:pPr>
            <w:r>
              <w:rPr>
                <w:i/>
                <w:iCs/>
                <w:color w:val="000000"/>
                <w:sz w:val="18"/>
                <w:szCs w:val="18"/>
              </w:rPr>
              <w:t>Copyright © 201</w:t>
            </w:r>
            <w:r w:rsidR="0063654F">
              <w:rPr>
                <w:i/>
                <w:iCs/>
                <w:color w:val="000000"/>
                <w:sz w:val="18"/>
                <w:szCs w:val="18"/>
              </w:rPr>
              <w:t>8</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F286F" w:rsidP="007F286F">
            <w:r>
              <w:t xml:space="preserve">Third Author, </w:t>
            </w:r>
          </w:p>
          <w:p w:rsidR="00DE1B8E" w:rsidRDefault="00DE1B8E" w:rsidP="00DE1B8E">
            <w:r w:rsidRPr="00DE1B8E">
              <w:t xml:space="preserve">Department of Electrical and Computer Engineering, </w:t>
            </w:r>
          </w:p>
          <w:p w:rsidR="007F286F" w:rsidRDefault="00DE1B8E" w:rsidP="00DE1B8E">
            <w:r w:rsidRPr="00DE1B8E">
              <w:t>International Islamic University, Malaysia,</w:t>
            </w:r>
          </w:p>
          <w:p w:rsidR="00DE1B8E" w:rsidRDefault="00DE1B8E" w:rsidP="00DE1B8E">
            <w:r>
              <w:t>Jalan Gombak, 53100 Selangor</w:t>
            </w:r>
            <w:r w:rsidR="00FF198A">
              <w:t>, Malaysia.</w:t>
            </w:r>
          </w:p>
          <w:p w:rsidR="00941203" w:rsidRPr="00957C11" w:rsidRDefault="00941203" w:rsidP="00FF198A">
            <w:pPr>
              <w:spacing w:after="120"/>
              <w:rPr>
                <w:color w:val="000000"/>
                <w:sz w:val="18"/>
                <w:szCs w:val="18"/>
              </w:rPr>
            </w:pPr>
            <w:r>
              <w:t xml:space="preserve">Email: </w:t>
            </w:r>
            <w:hyperlink r:id="rId8" w:history="1">
              <w:r w:rsidR="00FF198A" w:rsidRPr="00FF198A">
                <w:t>sitiyusoff@iium.edu.my</w:t>
              </w:r>
            </w:hyperlink>
          </w:p>
        </w:tc>
      </w:tr>
    </w:tbl>
    <w:p w:rsidR="00957C11" w:rsidRDefault="00957C11" w:rsidP="00957C11">
      <w:pPr>
        <w:jc w:val="both"/>
      </w:pPr>
    </w:p>
    <w:p w:rsidR="00C07BEF" w:rsidRPr="00957C11" w:rsidRDefault="00C07BEF" w:rsidP="00957C11">
      <w:pPr>
        <w:jc w:val="both"/>
      </w:pPr>
    </w:p>
    <w:p w:rsidR="005A5990" w:rsidRPr="003D36B8" w:rsidRDefault="00F33C08" w:rsidP="003D36B8">
      <w:pPr>
        <w:numPr>
          <w:ilvl w:val="0"/>
          <w:numId w:val="15"/>
        </w:numPr>
        <w:tabs>
          <w:tab w:val="left" w:pos="426"/>
        </w:tabs>
        <w:ind w:left="426" w:hanging="426"/>
        <w:rPr>
          <w:rStyle w:val="fontstyle01"/>
          <w:rFonts w:ascii="Times New Roman" w:hAnsi="Times New Roman"/>
          <w:b/>
          <w:bCs/>
          <w:color w:val="auto"/>
          <w:sz w:val="20"/>
          <w:szCs w:val="20"/>
          <w:lang w:val="id-ID"/>
        </w:rPr>
      </w:pPr>
      <w:r w:rsidRPr="00956EB6">
        <w:rPr>
          <w:b/>
          <w:bCs/>
          <w:lang w:val="id-ID"/>
        </w:rPr>
        <w:t>INTRODUCTION</w:t>
      </w:r>
    </w:p>
    <w:p w:rsidR="005A5990" w:rsidRPr="005A5990" w:rsidRDefault="005A5990" w:rsidP="007012DE">
      <w:pPr>
        <w:jc w:val="both"/>
      </w:pPr>
      <w:r w:rsidRPr="005A5990">
        <w:t xml:space="preserve">The environment of political risk and uncertainty has inhibited investors from making large scale energy or industrial investments. Regardless of all these challenges, Palestine has gone forward to use its natural resources for construction and rehabilitation </w:t>
      </w:r>
      <w:r w:rsidR="00C137F6" w:rsidRPr="005A5990">
        <w:fldChar w:fldCharType="begin"/>
      </w:r>
      <w:r w:rsidR="007012DE">
        <w:instrText xml:space="preserve"> ADDIN EN.CITE &lt;EndNote&gt;&lt;Cite&gt;&lt;Author&gt;Badawi&lt;/Author&gt;&lt;Year&gt;2018&lt;/Year&gt;&lt;RecNum&gt;319&lt;/RecNum&gt;&lt;DisplayText&gt;[1, 2]&lt;/DisplayText&gt;&lt;record&gt;&lt;rec-number&gt;319&lt;/rec-number&gt;&lt;foreign-keys&gt;&lt;key app="EN" db-id="5vppw2ptaxf0poex0wpvfx0xtz0azxprf92d" timestamp="1532161440"&gt;319&lt;/key&gt;&lt;/foreign-keys&gt;&lt;ref-type name="Journal Article"&gt;17&lt;/ref-type&gt;&lt;contributors&gt;&lt;authors&gt;&lt;author&gt;Ahmed S A Badawi&lt;/author&gt;&lt;/authors&gt;&lt;/contributors&gt;&lt;titles&gt;&lt;title&gt;Weibull Probability Distribution of Wind Speed for Gaza Strip for 10 Years&lt;/title&gt;&lt;/titles&gt;&lt;dates&gt;&lt;year&gt;2018&lt;/year&gt;&lt;/dates&gt;&lt;urls&gt;&lt;/urls&gt;&lt;remote-database-name&gt;Springer &lt;/remote-database-name&gt;&lt;/record&gt;&lt;/Cite&gt;&lt;Cite&gt;&lt;Author&gt;Yaseen&lt;/Author&gt;&lt;Year&gt;2009&lt;/Year&gt;&lt;RecNum&gt;318&lt;/RecNum&gt;&lt;record&gt;&lt;rec-number&gt;318&lt;/rec-number&gt;&lt;foreign-keys&gt;&lt;key app="EN" db-id="5vppw2ptaxf0poex0wpvfx0xtz0azxprf92d" timestamp="0"&gt;318&lt;/key&gt;&lt;/foreign-keys&gt;&lt;ref-type name="Conference Proceedings"&gt;10&lt;/ref-type&gt;&lt;contributors&gt;&lt;authors&gt;&lt;author&gt;Yaseen, Basel TQ&lt;/author&gt;&lt;/authors&gt;&lt;/contributors&gt;&lt;titles&gt;&lt;title&gt;Renewable Energy Applications in Palestine&lt;/title&gt;&lt;secondary-title&gt;Proceedings of the DISTRES Conference&lt;/secondary-title&gt;&lt;/titles&gt;&lt;dates&gt;&lt;year&gt;2009&lt;/year&gt;&lt;/dates&gt;&lt;urls&gt;&lt;/urls&gt;&lt;/record&gt;&lt;/Cite&gt;&lt;/EndNote&gt;</w:instrText>
      </w:r>
      <w:r w:rsidR="00C137F6" w:rsidRPr="005A5990">
        <w:fldChar w:fldCharType="separate"/>
      </w:r>
      <w:r w:rsidR="007012DE">
        <w:rPr>
          <w:noProof/>
        </w:rPr>
        <w:t>[</w:t>
      </w:r>
      <w:hyperlink w:anchor="_ENREF_1" w:tooltip="Badawi, 2018 #319" w:history="1">
        <w:r w:rsidR="007012DE">
          <w:rPr>
            <w:noProof/>
          </w:rPr>
          <w:t>1</w:t>
        </w:r>
      </w:hyperlink>
      <w:r w:rsidR="007012DE">
        <w:rPr>
          <w:noProof/>
        </w:rPr>
        <w:t xml:space="preserve">, </w:t>
      </w:r>
      <w:hyperlink w:anchor="_ENREF_2" w:tooltip="Yaseen, 2009 #318" w:history="1">
        <w:r w:rsidR="007012DE">
          <w:rPr>
            <w:noProof/>
          </w:rPr>
          <w:t>2</w:t>
        </w:r>
      </w:hyperlink>
      <w:r w:rsidR="007012DE">
        <w:rPr>
          <w:noProof/>
        </w:rPr>
        <w:t>]</w:t>
      </w:r>
      <w:r w:rsidR="00C137F6" w:rsidRPr="005A5990">
        <w:fldChar w:fldCharType="end"/>
      </w:r>
      <w:r w:rsidRPr="005A5990">
        <w:t>. The renewable wind power shows a cheap and feasible solution to spread power generators through large areas worldwide. It turns into one of the most environmental and convenient friendly way of electricity generating. The major capacity of every wind turbines world widely installed by the last of 2017 was 539’291 Megawatt, in reference to preliminary statistics reported by WWEA today</w:t>
      </w:r>
      <w:r w:rsidR="00C137F6" w:rsidRPr="005A5990">
        <w:fldChar w:fldCharType="begin"/>
      </w:r>
      <w:r w:rsidR="007012DE">
        <w:instrText xml:space="preserve"> ADDIN EN.CITE &lt;EndNote&gt;&lt;Cite&gt;&lt;Author&gt;Kitaneh&lt;/Author&gt;&lt;Year&gt;2012&lt;/Year&gt;&lt;RecNum&gt;260&lt;/RecNum&gt;&lt;DisplayText&gt;[3, 4]&lt;/DisplayText&gt;&lt;record&gt;&lt;rec-number&gt;260&lt;/rec-number&gt;&lt;foreign-keys&gt;&lt;key app="EN" db-id="esp9w0z5veepazefdarp0e0u550tzarsvf95" timestamp="1534310066"&gt;260&lt;/key&gt;&lt;key app="ENWeb" db-id=""&gt;0&lt;/key&gt;&lt;/foreign-keys&gt;&lt;ref-type name="Journal Article"&gt;17&lt;/ref-type&gt;&lt;contributors&gt;&lt;authors&gt;&lt;author&gt;Kitaneh, Rushdi&lt;/author&gt;&lt;author&gt;Alsamamra, Husain&lt;/author&gt;&lt;author&gt;Aljunaidi, Abeer&lt;/author&gt;&lt;/authors&gt;&lt;/contributors&gt;&lt;titles&gt;&lt;title&gt;Modeling of wind energy in some areas of Palestine&lt;/title&gt;&lt;secondary-title&gt;Energy Conversion and Management&lt;/secondary-title&gt;&lt;/titles&gt;&lt;periodical&gt;&lt;full-title&gt;Energy Conversion and Management&lt;/full-title&gt;&lt;/periodical&gt;&lt;pages&gt;64-69&lt;/pages&gt;&lt;volume&gt;62&lt;/volume&gt;&lt;dates&gt;&lt;year&gt;2012&lt;/year&gt;&lt;/dates&gt;&lt;isbn&gt;01968904&lt;/isbn&gt;&lt;urls&gt;&lt;/urls&gt;&lt;electronic-resource-num&gt;10.1016/j.enconman.2012.04.008&lt;/electronic-resource-num&gt;&lt;/record&gt;&lt;/Cite&gt;&lt;Cite&gt;&lt;Author&gt;(WWEA)&lt;/Author&gt;&lt;Year&gt;2018&lt;/Year&gt;&lt;RecNum&gt;320&lt;/RecNum&gt;&lt;record&gt;&lt;rec-number&gt;320&lt;/rec-number&gt;&lt;foreign-keys&gt;&lt;key app="EN" db-id="5vppw2ptaxf0poex0wpvfx0xtz0azxprf92d" timestamp="1532162007"&gt;320&lt;/key&gt;&lt;/foreign-keys&gt;&lt;ref-type name="Journal Article"&gt;17&lt;/ref-type&gt;&lt;contributors&gt;&lt;authors&gt;&lt;author&gt;World Wind Energy Association (WWEA)&lt;/author&gt;&lt;/authors&gt;&lt;/contributors&gt;&lt;titles&gt;&lt;title&gt;WIND POWER CAPACITY REACHES 539 GW, 52,6 GW ADDED IN 2017&lt;/title&gt;&lt;/titles&gt;&lt;dates&gt;&lt;year&gt;2018&lt;/year&gt;&lt;/dates&gt;&lt;work-type&gt;Data Source&lt;/work-type&gt;&lt;urls&gt;&lt;related-urls&gt;&lt;url&gt;https://wwindea.org/blog/2018/02/12/2017-statistics/&lt;/url&gt;&lt;/related-urls&gt;&lt;/urls&gt;&lt;/record&gt;&lt;/Cite&gt;&lt;/EndNote&gt;</w:instrText>
      </w:r>
      <w:r w:rsidR="00C137F6" w:rsidRPr="005A5990">
        <w:fldChar w:fldCharType="separate"/>
      </w:r>
      <w:r w:rsidR="007012DE">
        <w:rPr>
          <w:noProof/>
        </w:rPr>
        <w:t>[</w:t>
      </w:r>
      <w:hyperlink w:anchor="_ENREF_3" w:tooltip="Kitaneh, 2012 #260" w:history="1">
        <w:r w:rsidR="007012DE">
          <w:rPr>
            <w:noProof/>
          </w:rPr>
          <w:t>3</w:t>
        </w:r>
      </w:hyperlink>
      <w:r w:rsidR="007012DE">
        <w:rPr>
          <w:noProof/>
        </w:rPr>
        <w:t xml:space="preserve">, </w:t>
      </w:r>
      <w:hyperlink w:anchor="_ENREF_4" w:tooltip="(WWEA), 2018 #320" w:history="1">
        <w:r w:rsidR="007012DE">
          <w:rPr>
            <w:noProof/>
          </w:rPr>
          <w:t>4</w:t>
        </w:r>
      </w:hyperlink>
      <w:r w:rsidR="007012DE">
        <w:rPr>
          <w:noProof/>
        </w:rPr>
        <w:t>]</w:t>
      </w:r>
      <w:r w:rsidR="00C137F6" w:rsidRPr="005A5990">
        <w:fldChar w:fldCharType="end"/>
      </w:r>
      <w:r w:rsidRPr="005A5990">
        <w:t>.</w:t>
      </w:r>
    </w:p>
    <w:p w:rsidR="005A5990" w:rsidRPr="005A5990" w:rsidRDefault="005A5990" w:rsidP="007012DE">
      <w:pPr>
        <w:jc w:val="both"/>
      </w:pPr>
      <w:r w:rsidRPr="005A5990">
        <w:t>In the year 2017, 52’552 Megawatt were added, a little higher than in 2016 when 51’402 Megawatt online went. That was the third greatest number ever installed through a year only, after the record years 2014 and 2015. However, the annual increase rate is the lowest growth ever of only 10,8 % since the wind turbines  industrial deployment of the early  end of the twentieth century</w:t>
      </w:r>
      <w:r w:rsidR="00C137F6" w:rsidRPr="005A5990">
        <w:fldChar w:fldCharType="begin"/>
      </w:r>
      <w:r w:rsidR="007012DE">
        <w:instrText xml:space="preserve"> ADDIN EN.CITE &lt;EndNote&gt;&lt;Cite&gt;&lt;Author&gt;(WWEA)&lt;/Author&gt;&lt;Year&gt;2018&lt;/Year&gt;&lt;RecNum&gt;320&lt;/RecNum&gt;&lt;DisplayText&gt;[4]&lt;/DisplayText&gt;&lt;record&gt;&lt;rec-number&gt;320&lt;/rec-number&gt;&lt;foreign-keys&gt;&lt;key app="EN" db-id="5vppw2ptaxf0poex0wpvfx0xtz0azxprf92d" timestamp="1532162007"&gt;320&lt;/key&gt;&lt;/foreign-keys&gt;&lt;ref-type name="Journal Article"&gt;17&lt;/ref-type&gt;&lt;contributors&gt;&lt;authors&gt;&lt;author&gt;World Wind Energy Association (WWEA)&lt;/author&gt;&lt;/authors&gt;&lt;/contributors&gt;&lt;titles&gt;&lt;title&gt;WIND POWER CAPACITY REACHES 539 GW, 52,6 GW ADDED IN 2017&lt;/title&gt;&lt;/titles&gt;&lt;dates&gt;&lt;year&gt;2018&lt;/year&gt;&lt;/dates&gt;&lt;work-type&gt;Data Source&lt;/work-type&gt;&lt;urls&gt;&lt;related-urls&gt;&lt;url&gt;https://wwindea.org/blog/2018/02/12/2017-statistics/&lt;/url&gt;&lt;/related-urls&gt;&lt;/urls&gt;&lt;/record&gt;&lt;/Cite&gt;&lt;/EndNote&gt;</w:instrText>
      </w:r>
      <w:r w:rsidR="00C137F6" w:rsidRPr="005A5990">
        <w:fldChar w:fldCharType="separate"/>
      </w:r>
      <w:r w:rsidR="007012DE">
        <w:rPr>
          <w:noProof/>
        </w:rPr>
        <w:t>[</w:t>
      </w:r>
      <w:hyperlink w:anchor="_ENREF_4" w:tooltip="(WWEA), 2018 #320" w:history="1">
        <w:r w:rsidR="007012DE">
          <w:rPr>
            <w:noProof/>
          </w:rPr>
          <w:t>4</w:t>
        </w:r>
      </w:hyperlink>
      <w:r w:rsidR="007012DE">
        <w:rPr>
          <w:noProof/>
        </w:rPr>
        <w:t>]</w:t>
      </w:r>
      <w:r w:rsidR="00C137F6" w:rsidRPr="005A5990">
        <w:fldChar w:fldCharType="end"/>
      </w:r>
      <w:r w:rsidRPr="005A5990">
        <w:t>.</w:t>
      </w:r>
    </w:p>
    <w:p w:rsidR="005A5990" w:rsidRPr="005A5990" w:rsidRDefault="005A5990" w:rsidP="007012DE">
      <w:pPr>
        <w:ind w:firstLine="720"/>
        <w:jc w:val="both"/>
      </w:pPr>
      <w:r w:rsidRPr="005A5990">
        <w:t>With no proven fossil fuel reserves, wind and solar energy are the only indigenous energy resources for the Palestinians. Basically solar energy is used extensively for domestic water heating while wind energy resources have yet to be assessed except some little studies</w:t>
      </w:r>
      <w:r w:rsidR="00C137F6" w:rsidRPr="005A5990">
        <w:fldChar w:fldCharType="begin"/>
      </w:r>
      <w:r w:rsidR="007012DE">
        <w:instrText xml:space="preserve"> ADDIN EN.CITE &lt;EndNote&gt;&lt;Cite&gt;&lt;RecNum&gt;357&lt;/RecNum&gt;&lt;DisplayText&gt;[5]&lt;/DisplayText&gt;&lt;record&gt;&lt;rec-number&gt;357&lt;/rec-number&gt;&lt;foreign-keys&gt;&lt;key app="EN" db-id="5vppw2ptaxf0poex0wpvfx0xtz0azxprf92d" timestamp="1532861581"&gt;357&lt;/key&gt;&lt;key app="ENWeb" db-id=""&gt;0&lt;/key&gt;&lt;/foreign-keys&gt;&lt;ref-type name="Journal Article"&gt;17&lt;/ref-type&gt;&lt;contributors&gt;&lt;/contributors&gt;&lt;titles&gt;&lt;title&gt;&amp;lt;shabbaneh1997.pdf&amp;gt;&lt;/title&gt;&lt;/titles&gt;&lt;dates&gt;&lt;/dates&gt;&lt;urls&gt;&lt;/urls&gt;&lt;/record&gt;&lt;/Cite&gt;&lt;/EndNote&gt;</w:instrText>
      </w:r>
      <w:r w:rsidR="00C137F6" w:rsidRPr="005A5990">
        <w:fldChar w:fldCharType="separate"/>
      </w:r>
      <w:r w:rsidR="007012DE">
        <w:rPr>
          <w:noProof/>
        </w:rPr>
        <w:t>[</w:t>
      </w:r>
      <w:hyperlink w:anchor="_ENREF_5" w:tooltip=",  #357" w:history="1">
        <w:r w:rsidR="007012DE">
          <w:rPr>
            <w:noProof/>
          </w:rPr>
          <w:t>5</w:t>
        </w:r>
      </w:hyperlink>
      <w:r w:rsidR="007012DE">
        <w:rPr>
          <w:noProof/>
        </w:rPr>
        <w:t>]</w:t>
      </w:r>
      <w:r w:rsidR="00C137F6" w:rsidRPr="005A5990">
        <w:fldChar w:fldCharType="end"/>
      </w:r>
      <w:r w:rsidRPr="005A5990">
        <w:t>.</w:t>
      </w:r>
    </w:p>
    <w:p w:rsidR="005A5990" w:rsidRDefault="005A5990" w:rsidP="005A5990">
      <w:pPr>
        <w:jc w:val="both"/>
      </w:pPr>
      <w:r w:rsidRPr="005A5990">
        <w:lastRenderedPageBreak/>
        <w:t>Therefore, many governments put an ambitious goal to supply a significant portion of their electrical grid from renewable energy such as PV and Wind energy.</w:t>
      </w:r>
    </w:p>
    <w:p w:rsidR="00D80026" w:rsidRDefault="00D80026" w:rsidP="005A5990">
      <w:pPr>
        <w:jc w:val="both"/>
      </w:pPr>
    </w:p>
    <w:p w:rsidR="003D36B8" w:rsidRDefault="003D36B8" w:rsidP="005A5990">
      <w:pPr>
        <w:jc w:val="both"/>
      </w:pPr>
    </w:p>
    <w:p w:rsidR="003D36B8" w:rsidRPr="005A5990" w:rsidRDefault="003D36B8" w:rsidP="003D36B8">
      <w:pPr>
        <w:ind w:firstLine="720"/>
        <w:jc w:val="center"/>
      </w:pPr>
      <w:r w:rsidRPr="005A5990">
        <w:rPr>
          <w:noProof/>
        </w:rPr>
        <w:drawing>
          <wp:inline distT="0" distB="0" distL="0" distR="0">
            <wp:extent cx="4942506" cy="6348508"/>
            <wp:effectExtent l="19050" t="0" r="0" b="0"/>
            <wp:docPr id="11" name="Picture 1" descr="Palest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2.png"/>
                    <pic:cNvPicPr/>
                  </pic:nvPicPr>
                  <pic:blipFill>
                    <a:blip r:embed="rId9" cstate="print"/>
                    <a:stretch>
                      <a:fillRect/>
                    </a:stretch>
                  </pic:blipFill>
                  <pic:spPr>
                    <a:xfrm>
                      <a:off x="0" y="0"/>
                      <a:ext cx="4954093" cy="6363391"/>
                    </a:xfrm>
                    <a:prstGeom prst="rect">
                      <a:avLst/>
                    </a:prstGeom>
                  </pic:spPr>
                </pic:pic>
              </a:graphicData>
            </a:graphic>
          </wp:inline>
        </w:drawing>
      </w:r>
    </w:p>
    <w:p w:rsidR="003D36B8" w:rsidRPr="005A5990" w:rsidRDefault="003D36B8" w:rsidP="007012DE">
      <w:pPr>
        <w:tabs>
          <w:tab w:val="left" w:pos="8674"/>
        </w:tabs>
        <w:jc w:val="center"/>
      </w:pPr>
      <w:r w:rsidRPr="005A5990">
        <w:t xml:space="preserve">Figure </w:t>
      </w:r>
      <w:r>
        <w:t>1</w:t>
      </w:r>
      <w:r w:rsidRPr="005A5990">
        <w:t>. Palestine map clarifies Ashdod city and coastal plain of Palestine</w:t>
      </w:r>
      <w:r w:rsidR="00C137F6" w:rsidRPr="005A5990">
        <w:fldChar w:fldCharType="begin"/>
      </w:r>
      <w:r w:rsidR="007012DE">
        <w:instrText xml:space="preserve"> ADDIN EN.CITE &lt;EndNote&gt;&lt;Cite&gt;&lt;Author&gt;(PCBS)&lt;/Author&gt;&lt;Year&gt;2018&lt;/Year&gt;&lt;RecNum&gt;266&lt;/RecNum&gt;&lt;DisplayText&gt;[6]&lt;/DisplayText&gt;&lt;record&gt;&lt;rec-number&gt;266&lt;/rec-number&gt;&lt;foreign-keys&gt;&lt;key app="EN" db-id="5vppw2ptaxf0poex0wpvfx0xtz0azxprf92d" timestamp="0"&gt;266&lt;/key&gt;&lt;/foreign-keys&gt;&lt;ref-type name="Journal Article"&gt;17&lt;/ref-type&gt;&lt;contributors&gt;&lt;authors&gt;&lt;author&gt;Palestinian Central Bureau of Statistics (PCBS)&lt;/author&gt;&lt;/authors&gt;&lt;/contributors&gt;&lt;titles&gt;&lt;title&gt;Wind Speed Data&amp;#xD;&lt;/title&gt;&lt;/titles&gt;&lt;dates&gt;&lt;year&gt;2018&lt;/year&gt;&lt;/dates&gt;&lt;urls&gt;&lt;related-urls&gt;&lt;url&gt;http://www.pcbs.gov.ps/defaultar.aspx&lt;/url&gt;&lt;/related-urls&gt;&lt;/urls&gt;&lt;remote-database-name&gt;Palestinian Central Bureau of Statistics - PCBS&lt;/remote-database-name&gt;&lt;/record&gt;&lt;/Cite&gt;&lt;/EndNote&gt;</w:instrText>
      </w:r>
      <w:r w:rsidR="00C137F6" w:rsidRPr="005A5990">
        <w:fldChar w:fldCharType="separate"/>
      </w:r>
      <w:r w:rsidR="007012DE">
        <w:rPr>
          <w:noProof/>
        </w:rPr>
        <w:t>[</w:t>
      </w:r>
      <w:hyperlink w:anchor="_ENREF_6" w:tooltip="(PCBS), 2018 #266" w:history="1">
        <w:r w:rsidR="007012DE">
          <w:rPr>
            <w:noProof/>
          </w:rPr>
          <w:t>6</w:t>
        </w:r>
      </w:hyperlink>
      <w:r w:rsidR="007012DE">
        <w:rPr>
          <w:noProof/>
        </w:rPr>
        <w:t>]</w:t>
      </w:r>
      <w:r w:rsidR="00C137F6" w:rsidRPr="005A5990">
        <w:fldChar w:fldCharType="end"/>
      </w:r>
      <w:r w:rsidRPr="005A5990">
        <w:t>.</w:t>
      </w:r>
    </w:p>
    <w:p w:rsidR="003D36B8" w:rsidRDefault="003D36B8" w:rsidP="005A5990">
      <w:pPr>
        <w:jc w:val="both"/>
      </w:pPr>
    </w:p>
    <w:p w:rsidR="00D80026" w:rsidRDefault="00D80026" w:rsidP="005A5990">
      <w:pPr>
        <w:jc w:val="both"/>
      </w:pPr>
    </w:p>
    <w:p w:rsidR="00D80026" w:rsidRDefault="00D80026" w:rsidP="005A5990">
      <w:pPr>
        <w:jc w:val="both"/>
      </w:pPr>
    </w:p>
    <w:p w:rsidR="00D80026" w:rsidRPr="005A5990" w:rsidRDefault="00D80026" w:rsidP="005A5990">
      <w:pPr>
        <w:jc w:val="both"/>
      </w:pPr>
    </w:p>
    <w:p w:rsidR="005A5990" w:rsidRPr="005A5990" w:rsidRDefault="005A5990" w:rsidP="005A5990">
      <w:pPr>
        <w:ind w:firstLine="720"/>
        <w:jc w:val="both"/>
      </w:pPr>
      <w:r w:rsidRPr="005A5990">
        <w:t xml:space="preserve">In Palestine, Applications in the renewable energy field are very limited because of small investments in this sector with the remarkable exception of solar water heaters. In the sector of electrical energy, the bulk of the electrical resource to the Palestinian territories drives from Israeli electrical company. This monopoly also affects the cost of electricity, and leads to electricity shortages, with the a great threat of a future energy dilemma in the future [2]. Traditional energy resources are lacking while the consumption of non-renewable sources in various fields continues to rise. Therefore, the critical situation in this region, the </w:t>
      </w:r>
      <w:r w:rsidRPr="005A5990">
        <w:lastRenderedPageBreak/>
        <w:t>siege imposed and the growing need for alternative sources of energy have become urgent concerns. Such urgency is highlighted by the continued interruption of electric power and fuel supply.</w:t>
      </w:r>
    </w:p>
    <w:p w:rsidR="005A5990" w:rsidRPr="005A5990" w:rsidRDefault="005A5990" w:rsidP="007012DE">
      <w:pPr>
        <w:jc w:val="both"/>
      </w:pPr>
      <w:r w:rsidRPr="005A5990">
        <w:t>The available electricity generated by a wind power generation framework in a given wind field depends on the MWS, standard deviation of wind speed and installation location. In this study, we aim to assess the wind energy production in Palestine by analysing wind data using an efficient probability function presented in previous research. Although several studies have been conducted at various Palestine territories, we believe that this study is the first relevant research on the Gaza Strip. We utilise the information recorded from the coastal city of Ashdod in 2010. In this study, wind energy potential has been estimated. Wind energy and power has been calculated based on measured data and Weibull value. The two parameters of Weibull had been estimated by author in the previous study using graphical numerical analysis</w:t>
      </w:r>
      <w:r w:rsidR="00C137F6" w:rsidRPr="005A5990">
        <w:fldChar w:fldCharType="begin"/>
      </w:r>
      <w:r w:rsidR="007012DE">
        <w:instrText xml:space="preserve"> ADDIN EN.CITE &lt;EndNote&gt;&lt;Cite&gt;&lt;Author&gt;Badawi&lt;/Author&gt;&lt;Year&gt;2018&lt;/Year&gt;&lt;RecNum&gt;328&lt;/RecNum&gt;&lt;DisplayText&gt;[7]&lt;/DisplayText&gt;&lt;record&gt;&lt;rec-number&gt;328&lt;/rec-number&gt;&lt;foreign-keys&gt;&lt;key app="EN" db-id="esp9w0z5veepazefdarp0e0u550tzarsvf95" timestamp="1538199497"&gt;328&lt;/key&gt;&lt;/foreign-keys&gt;&lt;ref-type name="Journal Article"&gt;17&lt;/ref-type&gt;&lt;contributors&gt;&lt;authors&gt;&lt;author&gt;Ahmed S A Badawi&lt;/author&gt;&lt;/authors&gt;&lt;/contributors&gt;&lt;titles&gt;&lt;title&gt;Numerical Analysis for Determining the Weibull Parameters using Seven Techniques in the Mediterranean Coast of Palestine (Under Review) &lt;/title&gt;&lt;secondary-title&gt;renewable energy Elsevier at https://ees.elsevier.com/rene/default.asp&lt;/secondary-title&gt;&lt;/titles&gt;&lt;periodical&gt;&lt;full-title&gt;renewable energy Elsevier at https://ees.elsevier.com/rene/default.asp&lt;/full-title&gt;&lt;/periodical&gt;&lt;dates&gt;&lt;year&gt;2018&lt;/year&gt;&lt;pub-dates&gt;&lt;date&gt;&lt;style face="normal" font="default" charset="178" size="100%"&gt;2018&lt;/style&gt;&lt;/date&gt;&lt;/pub-dates&gt;&lt;/dates&gt;&lt;urls&gt;&lt;/urls&gt;&lt;/record&gt;&lt;/Cite&gt;&lt;Cite&gt;&lt;Author&gt;Badawi&lt;/Author&gt;&lt;Year&gt;2018&lt;/Year&gt;&lt;RecNum&gt;328&lt;/RecNum&gt;&lt;record&gt;&lt;rec-number&gt;328&lt;/rec-number&gt;&lt;foreign-keys&gt;&lt;key app="EN" db-id="esp9w0z5veepazefdarp0e0u550tzarsvf95" timestamp="1538199497"&gt;328&lt;/key&gt;&lt;/foreign-keys&gt;&lt;ref-type name="Journal Article"&gt;17&lt;/ref-type&gt;&lt;contributors&gt;&lt;authors&gt;&lt;author&gt;Ahmed S A Badawi&lt;/author&gt;&lt;/authors&gt;&lt;/contributors&gt;&lt;titles&gt;&lt;title&gt;Numerical Analysis for Determining the Weibull Parameters using Seven Techniques in the Mediterranean Coast of Palestine (Under Review) &lt;/title&gt;&lt;secondary-title&gt;renewable energy Elsevier at https://ees.elsevier.com/rene/default.asp&lt;/secondary-title&gt;&lt;/titles&gt;&lt;periodical&gt;&lt;full-title&gt;renewable energy Elsevier at https://ees.elsevier.com/rene/default.asp&lt;/full-title&gt;&lt;/periodical&gt;&lt;dates&gt;&lt;year&gt;2018&lt;/year&gt;&lt;pub-dates&gt;&lt;date&gt;&lt;style face="normal" font="default" charset="178" size="100%"&gt;2018&lt;/style&gt;&lt;/date&gt;&lt;/pub-dates&gt;&lt;/dates&gt;&lt;urls&gt;&lt;/urls&gt;&lt;/record&gt;&lt;/Cite&gt;&lt;/EndNote&gt;</w:instrText>
      </w:r>
      <w:r w:rsidR="00C137F6" w:rsidRPr="005A5990">
        <w:fldChar w:fldCharType="separate"/>
      </w:r>
      <w:r w:rsidR="007012DE">
        <w:rPr>
          <w:noProof/>
        </w:rPr>
        <w:t>[</w:t>
      </w:r>
      <w:hyperlink w:anchor="_ENREF_7" w:tooltip="Badawi, 2018 #328" w:history="1">
        <w:r w:rsidR="007012DE">
          <w:rPr>
            <w:noProof/>
          </w:rPr>
          <w:t>7</w:t>
        </w:r>
      </w:hyperlink>
      <w:r w:rsidR="007012DE">
        <w:rPr>
          <w:noProof/>
        </w:rPr>
        <w:t>]</w:t>
      </w:r>
      <w:r w:rsidR="00C137F6" w:rsidRPr="005A5990">
        <w:fldChar w:fldCharType="end"/>
      </w:r>
      <w:r w:rsidRPr="005A5990">
        <w:t>.</w:t>
      </w:r>
    </w:p>
    <w:p w:rsidR="005A5990" w:rsidRPr="009D19A9" w:rsidRDefault="005A5990" w:rsidP="0078561D">
      <w:pPr>
        <w:jc w:val="both"/>
        <w:rPr>
          <w:rFonts w:asciiTheme="majorBidi" w:hAnsiTheme="majorBidi" w:cstheme="majorBidi"/>
          <w:sz w:val="24"/>
          <w:szCs w:val="24"/>
        </w:rPr>
      </w:pPr>
    </w:p>
    <w:p w:rsidR="005A5990" w:rsidRPr="0078561D" w:rsidRDefault="005A5990" w:rsidP="0078561D">
      <w:pPr>
        <w:numPr>
          <w:ilvl w:val="0"/>
          <w:numId w:val="15"/>
        </w:numPr>
        <w:tabs>
          <w:tab w:val="left" w:pos="426"/>
        </w:tabs>
        <w:ind w:left="426" w:hanging="426"/>
        <w:rPr>
          <w:b/>
          <w:bCs/>
          <w:lang w:val="id-ID"/>
        </w:rPr>
      </w:pPr>
      <w:r w:rsidRPr="0078561D">
        <w:rPr>
          <w:b/>
          <w:bCs/>
          <w:lang w:val="id-ID"/>
        </w:rPr>
        <w:t xml:space="preserve">WIND ENERGY POTENTIAL </w:t>
      </w:r>
    </w:p>
    <w:p w:rsidR="005A5990" w:rsidRPr="002C7E71" w:rsidRDefault="005A5990" w:rsidP="007012DE">
      <w:pPr>
        <w:jc w:val="both"/>
      </w:pPr>
      <w:r w:rsidRPr="002C7E71">
        <w:t xml:space="preserve">Wind speed for a given Ashdod sites can be characterized by probability distribution functions (Weibull curve). The Weibull probability distribution function is given by </w:t>
      </w:r>
      <w:r w:rsidR="00C137F6" w:rsidRPr="002C7E71">
        <w:fldChar w:fldCharType="begin"/>
      </w:r>
      <w:r w:rsidR="007012DE">
        <w:instrText xml:space="preserve"> ADDIN EN.CITE &lt;EndNote&gt;&lt;Cite&gt;&lt;Author&gt;Lun&lt;/Author&gt;&lt;Year&gt;2000&lt;/Year&gt;&lt;RecNum&gt;539&lt;/RecNum&gt;&lt;DisplayText&gt;[8]&lt;/DisplayText&gt;&lt;record&gt;&lt;rec-number&gt;539&lt;/rec-number&gt;&lt;foreign-keys&gt;&lt;key app="EN" db-id="e2vr2a2z6v5d0qee02p5sfzax2xp5ta2svr2"&gt;539&lt;/key&gt;&lt;/foreign-keys&gt;&lt;ref-type name="Journal Article"&gt;17&lt;/ref-type&gt;&lt;contributors&gt;&lt;authors&gt;&lt;author&gt;Lun, Isaac YF&lt;/author&gt;&lt;author&gt;Lam, Joseph C&lt;/author&gt;&lt;/authors&gt;&lt;/contributors&gt;&lt;titles&gt;&lt;title&gt;A study of Weibull parameters using long-term wind observations&lt;/title&gt;&lt;secondary-title&gt;Renewable energy&lt;/secondary-title&gt;&lt;/titles&gt;&lt;pages&gt;145-153&lt;/pages&gt;&lt;volume&gt;20&lt;/volume&gt;&lt;number&gt;2&lt;/number&gt;&lt;dates&gt;&lt;year&gt;2000&lt;/year&gt;&lt;/dates&gt;&lt;isbn&gt;0960-1481&lt;/isbn&gt;&lt;urls&gt;&lt;/urls&gt;&lt;/record&gt;&lt;/Cite&gt;&lt;/EndNote&gt;</w:instrText>
      </w:r>
      <w:r w:rsidR="00C137F6" w:rsidRPr="002C7E71">
        <w:fldChar w:fldCharType="separate"/>
      </w:r>
      <w:r w:rsidR="007012DE">
        <w:rPr>
          <w:noProof/>
        </w:rPr>
        <w:t>[</w:t>
      </w:r>
      <w:hyperlink w:anchor="_ENREF_8" w:tooltip="Lun, 2000 #539" w:history="1">
        <w:r w:rsidR="007012DE">
          <w:rPr>
            <w:noProof/>
          </w:rPr>
          <w:t>8</w:t>
        </w:r>
      </w:hyperlink>
      <w:r w:rsidR="007012DE">
        <w:rPr>
          <w:noProof/>
        </w:rPr>
        <w:t>]</w:t>
      </w:r>
      <w:r w:rsidR="00C137F6" w:rsidRPr="002C7E71">
        <w:fldChar w:fldCharType="end"/>
      </w:r>
    </w:p>
    <w:p w:rsidR="005A5990" w:rsidRPr="002C7E71" w:rsidRDefault="005A5990" w:rsidP="002C7E71">
      <w:pPr>
        <w:jc w:val="both"/>
      </w:pPr>
    </w:p>
    <w:p w:rsidR="005A5990" w:rsidRPr="002C7E71" w:rsidRDefault="005A5990" w:rsidP="00D80026">
      <w:pPr>
        <w:jc w:val="both"/>
      </w:pPr>
      <w:r w:rsidRPr="002C7E71">
        <w:object w:dxaOrig="4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33.5pt" o:ole="">
            <v:imagedata r:id="rId10" o:title=""/>
          </v:shape>
          <o:OLEObject Type="Embed" ProgID="Equation.3" ShapeID="_x0000_i1025" DrawAspect="Content" ObjectID="_1607097696" r:id="rId11"/>
        </w:object>
      </w:r>
      <w:r w:rsidRPr="002C7E71">
        <w:tab/>
      </w:r>
      <w:r w:rsidRPr="002C7E71">
        <w:tab/>
      </w:r>
      <w:r w:rsidRPr="002C7E71">
        <w:tab/>
      </w:r>
      <w:r w:rsidRPr="002C7E71">
        <w:tab/>
      </w:r>
      <w:r w:rsidRPr="002C7E71">
        <w:tab/>
      </w:r>
      <w:r w:rsidRPr="002C7E71">
        <w:tab/>
        <w:t>(</w:t>
      </w:r>
      <w:r w:rsidR="00D80026">
        <w:t>1</w:t>
      </w:r>
      <w:r w:rsidRPr="002C7E71">
        <w:t>)</w:t>
      </w:r>
    </w:p>
    <w:p w:rsidR="005A5990" w:rsidRPr="002C7E71" w:rsidRDefault="005A5990" w:rsidP="002C7E71">
      <w:pPr>
        <w:jc w:val="both"/>
      </w:pPr>
    </w:p>
    <w:p w:rsidR="005A5990" w:rsidRPr="002C7E71" w:rsidRDefault="005A5990" w:rsidP="002C7E71">
      <w:pPr>
        <w:jc w:val="both"/>
      </w:pPr>
      <w:r w:rsidRPr="002C7E71">
        <w:t xml:space="preserve">Where </w:t>
      </w:r>
      <m:oMath>
        <m:r>
          <m:rPr>
            <m:sty m:val="p"/>
          </m:rPr>
          <w:rPr>
            <w:rFonts w:ascii="Cambria Math" w:hAnsi="Cambria Math"/>
          </w:rPr>
          <m:t>f</m:t>
        </m:r>
        <m:r>
          <m:rPr>
            <m:sty m:val="p"/>
          </m:rPr>
          <w:rPr>
            <w:rFonts w:ascii="Cambria Math"/>
          </w:rPr>
          <m:t>(</m:t>
        </m:r>
        <m:r>
          <m:rPr>
            <m:sty m:val="p"/>
          </m:rPr>
          <w:rPr>
            <w:rFonts w:ascii="Cambria Math" w:hAnsi="Cambria Math"/>
          </w:rPr>
          <m:t>v</m:t>
        </m:r>
        <m:r>
          <m:rPr>
            <m:sty m:val="p"/>
          </m:rPr>
          <w:rPr>
            <w:rFonts w:ascii="Cambria Math"/>
          </w:rPr>
          <m:t>)</m:t>
        </m:r>
      </m:oMath>
      <w:r w:rsidRPr="002C7E71">
        <w:t xml:space="preserve"> the probability of occurrence of speed is, </w:t>
      </w:r>
      <m:oMath>
        <m:r>
          <m:rPr>
            <m:sty m:val="p"/>
          </m:rPr>
          <w:rPr>
            <w:rFonts w:ascii="Cambria Math" w:hAnsi="Cambria Math"/>
          </w:rPr>
          <m:t>v</m:t>
        </m:r>
      </m:oMath>
      <w:r w:rsidRPr="002C7E71">
        <w:t xml:space="preserve"> is the annual MWS, </w:t>
      </w:r>
      <m:oMath>
        <m:r>
          <m:rPr>
            <m:sty m:val="p"/>
          </m:rPr>
          <w:rPr>
            <w:rFonts w:ascii="Cambria Math" w:hAnsi="Cambria Math"/>
          </w:rPr>
          <m:t>k</m:t>
        </m:r>
      </m:oMath>
      <w:r w:rsidRPr="002C7E71">
        <w:t xml:space="preserve"> is a shape factor Weibull parameter (dimensionless), </w:t>
      </w:r>
      <m:oMath>
        <m:r>
          <m:rPr>
            <m:sty m:val="p"/>
          </m:rPr>
          <w:rPr>
            <w:rFonts w:ascii="Cambria Math" w:hAnsi="Cambria Math"/>
          </w:rPr>
          <m:t>c</m:t>
        </m:r>
      </m:oMath>
      <w:r w:rsidRPr="002C7E71">
        <w:t xml:space="preserve"> is a scale factor with m/s units. The parameters of Weibull can be calculated using the annual MWS.</w:t>
      </w:r>
    </w:p>
    <w:p w:rsidR="005A5990" w:rsidRPr="002C7E71" w:rsidRDefault="005A5990" w:rsidP="002C7E71">
      <w:pPr>
        <w:jc w:val="both"/>
      </w:pPr>
    </w:p>
    <w:p w:rsidR="005A5990" w:rsidRPr="002C7E71" w:rsidRDefault="005A5990" w:rsidP="00D80026">
      <w:pPr>
        <w:jc w:val="both"/>
      </w:pPr>
      <w:r w:rsidRPr="002C7E71">
        <w:object w:dxaOrig="3060" w:dyaOrig="740">
          <v:shape id="_x0000_i1026" type="#_x0000_t75" style="width:158.25pt;height:39.35pt" o:ole="">
            <v:imagedata r:id="rId12" o:title=""/>
          </v:shape>
          <o:OLEObject Type="Embed" ProgID="Equation.3" ShapeID="_x0000_i1026" DrawAspect="Content" ObjectID="_1607097697" r:id="rId13"/>
        </w:object>
      </w:r>
      <w:r w:rsidRPr="002C7E71">
        <w:tab/>
      </w:r>
      <w:r w:rsidRPr="002C7E71">
        <w:tab/>
      </w:r>
      <w:r w:rsidRPr="002C7E71">
        <w:tab/>
      </w:r>
      <w:r w:rsidRPr="002C7E71">
        <w:tab/>
      </w:r>
      <w:r w:rsidRPr="002C7E71">
        <w:tab/>
      </w:r>
      <w:r w:rsidRPr="002C7E71">
        <w:tab/>
        <w:t>(</w:t>
      </w:r>
      <w:r w:rsidR="00D80026">
        <w:t>2</w:t>
      </w:r>
      <w:r w:rsidRPr="002C7E71">
        <w:t>)</w:t>
      </w:r>
    </w:p>
    <w:p w:rsidR="005A5990" w:rsidRPr="002C7E71" w:rsidRDefault="005A5990" w:rsidP="002C7E71">
      <w:pPr>
        <w:jc w:val="both"/>
      </w:pPr>
    </w:p>
    <w:p w:rsidR="005A5990" w:rsidRPr="002C7E71" w:rsidRDefault="005A5990" w:rsidP="00D80026">
      <w:pPr>
        <w:jc w:val="both"/>
      </w:pPr>
      <w:r w:rsidRPr="002C7E71">
        <w:object w:dxaOrig="1300" w:dyaOrig="1020">
          <v:shape id="_x0000_i1027" type="#_x0000_t75" style="width:87.05pt;height:50.25pt" o:ole="">
            <v:imagedata r:id="rId14" o:title=""/>
          </v:shape>
          <o:OLEObject Type="Embed" ProgID="Equation.3" ShapeID="_x0000_i1027" DrawAspect="Content" ObjectID="_1607097698" r:id="rId15"/>
        </w:object>
      </w:r>
      <w:r w:rsidRPr="002C7E71">
        <w:t>.</w:t>
      </w:r>
      <w:r w:rsidRPr="002C7E71">
        <w:tab/>
      </w:r>
      <w:r w:rsidRPr="002C7E71">
        <w:tab/>
      </w:r>
      <w:r w:rsidRPr="002C7E71">
        <w:tab/>
      </w:r>
      <w:r w:rsidRPr="002C7E71">
        <w:tab/>
      </w:r>
      <w:r w:rsidRPr="002C7E71">
        <w:tab/>
      </w:r>
      <w:r w:rsidRPr="002C7E71">
        <w:tab/>
      </w:r>
      <w:r w:rsidRPr="002C7E71">
        <w:tab/>
      </w:r>
      <w:r w:rsidRPr="002C7E71">
        <w:tab/>
        <w:t>(</w:t>
      </w:r>
      <w:r w:rsidR="00D80026">
        <w:t>3</w:t>
      </w:r>
      <w:r w:rsidRPr="002C7E71">
        <w:t>)</w:t>
      </w:r>
    </w:p>
    <w:p w:rsidR="005A5990" w:rsidRPr="002C7E71" w:rsidRDefault="005A5990" w:rsidP="002C7E71">
      <w:pPr>
        <w:jc w:val="both"/>
      </w:pPr>
    </w:p>
    <w:p w:rsidR="005A5990" w:rsidRPr="002C7E71" w:rsidRDefault="005A5990" w:rsidP="005A5990">
      <w:pPr>
        <w:jc w:val="both"/>
      </w:pPr>
    </w:p>
    <w:p w:rsidR="005A5990" w:rsidRPr="002C7E71" w:rsidRDefault="005A5990" w:rsidP="00D80026">
      <w:pPr>
        <w:jc w:val="both"/>
      </w:pPr>
      <w:r w:rsidRPr="002C7E71">
        <w:t xml:space="preserve">Where </w:t>
      </w:r>
      <m:oMath>
        <m:r>
          <m:rPr>
            <m:sty m:val="p"/>
          </m:rPr>
          <w:rPr>
            <w:rFonts w:ascii="Cambria Math" w:hAnsi="Cambria Math"/>
          </w:rPr>
          <m:t>Γ</m:t>
        </m:r>
      </m:oMath>
      <w:r w:rsidRPr="002C7E71">
        <w:t xml:space="preserve"> is the complete gamma function. The maximum power that can extracted from the wind given by equation (</w:t>
      </w:r>
      <w:r w:rsidR="00D80026">
        <w:t>3</w:t>
      </w:r>
      <w:r w:rsidRPr="002C7E71">
        <w:t>).</w:t>
      </w:r>
    </w:p>
    <w:p w:rsidR="005A5990" w:rsidRPr="002C7E71" w:rsidRDefault="005A5990" w:rsidP="002C7E71">
      <w:pPr>
        <w:jc w:val="both"/>
      </w:pPr>
    </w:p>
    <w:p w:rsidR="005A5990" w:rsidRPr="002C7E71" w:rsidRDefault="005A5990" w:rsidP="00D80026">
      <w:pPr>
        <w:jc w:val="both"/>
      </w:pPr>
      <w:r w:rsidRPr="002C7E71">
        <w:tab/>
      </w:r>
      <w:r w:rsidRPr="002C7E71">
        <w:tab/>
      </w:r>
      <m:oMath>
        <m:r>
          <m:rPr>
            <m:sty m:val="p"/>
          </m:rPr>
          <w:rPr>
            <w:rFonts w:asci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m</m:t>
            </m:r>
          </m:sub>
        </m:sSub>
        <m:r>
          <m:rPr>
            <m:sty m:val="p"/>
          </m:rPr>
          <w:rPr>
            <w:rFonts w:ascii="Cambria Math"/>
          </w:rPr>
          <m:t>=0.2965</m:t>
        </m:r>
        <m:r>
          <m:rPr>
            <m:sty m:val="p"/>
          </m:rPr>
          <w:rPr>
            <w:rFonts w:ascii="Cambria Math" w:hAnsi="Cambria Math"/>
          </w:rPr>
          <m:t>ρA</m:t>
        </m:r>
        <m:sSup>
          <m:sSupPr>
            <m:ctrlPr>
              <w:rPr>
                <w:rFonts w:ascii="Cambria Math" w:hAnsi="Cambria Math"/>
              </w:rPr>
            </m:ctrlPr>
          </m:sSupPr>
          <m:e>
            <m:r>
              <m:rPr>
                <m:sty m:val="p"/>
              </m:rPr>
              <w:rPr>
                <w:rFonts w:ascii="Cambria Math" w:hAnsi="Cambria Math"/>
              </w:rPr>
              <m:t>v</m:t>
            </m:r>
          </m:e>
          <m:sup>
            <m:r>
              <m:rPr>
                <m:sty m:val="p"/>
              </m:rPr>
              <w:rPr>
                <w:rFonts w:ascii="Cambria Math"/>
              </w:rPr>
              <m:t>3</m:t>
            </m:r>
          </m:sup>
        </m:sSup>
      </m:oMath>
      <w:r w:rsidRPr="002C7E71">
        <w:t xml:space="preserve"> </w:t>
      </w:r>
      <w:r w:rsidRPr="002C7E71">
        <w:tab/>
      </w:r>
      <w:r w:rsidRPr="002C7E71">
        <w:tab/>
      </w:r>
      <w:r w:rsidRPr="002C7E71">
        <w:tab/>
      </w:r>
      <w:r w:rsidRPr="002C7E71">
        <w:tab/>
      </w:r>
      <w:r w:rsidRPr="002C7E71">
        <w:tab/>
      </w:r>
      <w:r w:rsidRPr="002C7E71">
        <w:tab/>
        <w:t>(</w:t>
      </w:r>
      <w:r w:rsidR="00D80026">
        <w:t>4</w:t>
      </w:r>
      <w:r w:rsidRPr="002C7E71">
        <w:t>)</w:t>
      </w:r>
    </w:p>
    <w:p w:rsidR="005A5990" w:rsidRPr="002C7E71" w:rsidRDefault="005A5990" w:rsidP="002C7E71">
      <w:pPr>
        <w:jc w:val="both"/>
      </w:pPr>
    </w:p>
    <w:p w:rsidR="005A5990" w:rsidRPr="002C7E71" w:rsidRDefault="005A5990" w:rsidP="002C7E71">
      <w:pPr>
        <w:jc w:val="both"/>
      </w:pPr>
      <w:r w:rsidRPr="002C7E71">
        <w:t xml:space="preserve">Where </w:t>
      </w:r>
      <m:oMath>
        <m:r>
          <m:rPr>
            <m:sty m:val="p"/>
          </m:rPr>
          <w:rPr>
            <w:rFonts w:ascii="Cambria Math" w:hAnsi="Cambria Math"/>
          </w:rPr>
          <m:t>A</m:t>
        </m:r>
      </m:oMath>
      <w:r w:rsidRPr="002C7E71">
        <w:t xml:space="preserve"> is the area swept by the rotor in </w:t>
      </w:r>
      <m:oMath>
        <m:sSup>
          <m:sSupPr>
            <m:ctrlPr>
              <w:rPr>
                <w:rFonts w:ascii="Cambria Math" w:hAnsi="Cambria Math"/>
              </w:rPr>
            </m:ctrlPr>
          </m:sSupPr>
          <m:e>
            <m:r>
              <m:rPr>
                <m:sty m:val="p"/>
              </m:rPr>
              <w:rPr>
                <w:rFonts w:ascii="Cambria Math" w:hAnsi="Cambria Math"/>
              </w:rPr>
              <m:t>m</m:t>
            </m:r>
          </m:e>
          <m:sup>
            <m:r>
              <m:rPr>
                <m:sty m:val="p"/>
              </m:rPr>
              <w:rPr>
                <w:rFonts w:ascii="Cambria Math"/>
              </w:rPr>
              <m:t>2</m:t>
            </m:r>
          </m:sup>
        </m:sSup>
        <m:r>
          <m:rPr>
            <m:sty m:val="p"/>
          </m:rPr>
          <w:rPr>
            <w:rFonts w:ascii="Cambria Math"/>
          </w:rPr>
          <m:t xml:space="preserve">, </m:t>
        </m:r>
        <m:r>
          <m:rPr>
            <m:sty m:val="p"/>
          </m:rPr>
          <w:rPr>
            <w:rFonts w:ascii="Cambria Math" w:hAnsi="Cambria Math"/>
          </w:rPr>
          <m:t>ρ</m:t>
        </m:r>
        <m:r>
          <m:rPr>
            <m:sty m:val="p"/>
          </m:rPr>
          <w:rPr>
            <w:rFonts w:ascii="Cambria Math"/>
          </w:rPr>
          <m:t xml:space="preserve"> </m:t>
        </m:r>
      </m:oMath>
      <w:r w:rsidRPr="002C7E71">
        <w:t xml:space="preserve">is the air density in </w:t>
      </w:r>
      <m:oMath>
        <m:r>
          <m:rPr>
            <m:sty m:val="p"/>
          </m:rPr>
          <w:rPr>
            <w:rFonts w:ascii="Cambria Math" w:hAnsi="Cambria Math"/>
          </w:rPr>
          <m:t>kg</m:t>
        </m:r>
        <m:r>
          <m:rPr>
            <m:sty m:val="p"/>
          </m:rPr>
          <w:rPr>
            <w:rFonts w:ascii="Cambria Math"/>
          </w:rPr>
          <m:t>/</m:t>
        </m:r>
        <m:sSup>
          <m:sSupPr>
            <m:ctrlPr>
              <w:rPr>
                <w:rFonts w:ascii="Cambria Math" w:hAnsi="Cambria Math"/>
              </w:rPr>
            </m:ctrlPr>
          </m:sSupPr>
          <m:e>
            <m:r>
              <m:rPr>
                <m:sty m:val="p"/>
              </m:rPr>
              <w:rPr>
                <w:rFonts w:ascii="Cambria Math" w:hAnsi="Cambria Math"/>
              </w:rPr>
              <m:t>m</m:t>
            </m:r>
          </m:e>
          <m:sup>
            <m:r>
              <m:rPr>
                <m:sty m:val="p"/>
              </m:rPr>
              <w:rPr>
                <w:rFonts w:ascii="Cambria Math"/>
              </w:rPr>
              <m:t>3</m:t>
            </m:r>
          </m:sup>
        </m:sSup>
      </m:oMath>
      <w:r w:rsidRPr="002C7E71">
        <w:t xml:space="preserve">, and </w:t>
      </w:r>
      <m:oMath>
        <m:r>
          <m:rPr>
            <m:sty m:val="p"/>
          </m:rPr>
          <w:rPr>
            <w:rFonts w:ascii="Cambria Math" w:hAnsi="Cambria Math"/>
          </w:rPr>
          <m:t>v</m:t>
        </m:r>
      </m:oMath>
      <w:r w:rsidRPr="002C7E71">
        <w:t xml:space="preserve"> is the wind speed in </w:t>
      </w:r>
      <m:oMath>
        <m:r>
          <m:rPr>
            <m:sty m:val="p"/>
          </m:rPr>
          <w:rPr>
            <w:rFonts w:ascii="Cambria Math" w:hAnsi="Cambria Math"/>
          </w:rPr>
          <m:t>m</m:t>
        </m:r>
        <m:r>
          <m:rPr>
            <m:sty m:val="p"/>
          </m:rPr>
          <w:rPr>
            <w:rFonts w:ascii="Cambria Math"/>
          </w:rPr>
          <m:t>/</m:t>
        </m:r>
        <m:r>
          <m:rPr>
            <m:sty m:val="p"/>
          </m:rPr>
          <w:rPr>
            <w:rFonts w:ascii="Cambria Math" w:hAnsi="Cambria Math"/>
          </w:rPr>
          <m:t>s</m:t>
        </m:r>
        <m:r>
          <m:rPr>
            <m:sty m:val="p"/>
          </m:rPr>
          <w:rPr>
            <w:rFonts w:ascii="Cambria Math"/>
          </w:rPr>
          <m:t xml:space="preserve"> </m:t>
        </m:r>
      </m:oMath>
      <w:r w:rsidRPr="002C7E71">
        <w:t xml:space="preserve"> as mentioned above.</w:t>
      </w:r>
    </w:p>
    <w:p w:rsidR="005A5990" w:rsidRPr="002C7E71" w:rsidRDefault="005A5990" w:rsidP="002C7E71">
      <w:pPr>
        <w:jc w:val="both"/>
        <w:rPr>
          <w:oMath/>
          <w:rFonts w:ascii="Cambria Math"/>
        </w:rPr>
      </w:pPr>
    </w:p>
    <w:p w:rsidR="005A5990" w:rsidRPr="002C7E71" w:rsidRDefault="00C137F6" w:rsidP="00D80026">
      <w:pPr>
        <w:jc w:val="both"/>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using</m:t>
            </m:r>
            <m:r>
              <m:rPr>
                <m:sty m:val="p"/>
              </m:rPr>
              <w:rPr>
                <w:rFonts w:ascii="Cambria Math"/>
              </w:rPr>
              <m:t xml:space="preserve"> </m:t>
            </m:r>
            <m:r>
              <m:rPr>
                <m:sty m:val="p"/>
              </m:rPr>
              <w:rPr>
                <w:rFonts w:ascii="Cambria Math" w:hAnsi="Cambria Math"/>
              </w:rPr>
              <m:t>weibull</m:t>
            </m:r>
          </m:sub>
        </m:sSub>
        <m:r>
          <m:rPr>
            <m:sty m:val="p"/>
          </m:rPr>
          <w:rPr>
            <w:rFonts w:ascii="Cambria Math"/>
          </w:rPr>
          <m:t>=</m:t>
        </m:r>
        <m:r>
          <m:rPr>
            <m:sty m:val="p"/>
          </m:rPr>
          <w:rPr>
            <w:rFonts w:ascii="Cambria Math" w:hAnsi="Cambria Math"/>
          </w:rPr>
          <m:t>P*Values</m:t>
        </m:r>
        <m:r>
          <m:rPr>
            <m:sty m:val="p"/>
          </m:rPr>
          <w:rPr>
            <w:rFonts w:ascii="Cambria Math"/>
          </w:rPr>
          <m:t xml:space="preserve"> </m:t>
        </m:r>
        <m:r>
          <m:rPr>
            <m:sty m:val="p"/>
          </m:rPr>
          <w:rPr>
            <w:rFonts w:ascii="Cambria Math" w:hAnsi="Cambria Math"/>
          </w:rPr>
          <m:t>of</m:t>
        </m:r>
        <m:r>
          <m:rPr>
            <m:sty m:val="p"/>
          </m:rPr>
          <w:rPr>
            <w:rFonts w:ascii="Cambria Math"/>
          </w:rPr>
          <m:t xml:space="preserve"> </m:t>
        </m:r>
        <m:r>
          <m:rPr>
            <m:sty m:val="p"/>
          </m:rPr>
          <w:rPr>
            <w:rFonts w:ascii="Cambria Math" w:hAnsi="Cambria Math"/>
          </w:rPr>
          <m:t>Weibull*</m:t>
        </m:r>
        <m:r>
          <m:rPr>
            <m:sty m:val="p"/>
          </m:rPr>
          <w:rPr>
            <w:rFonts w:ascii="Cambria Math"/>
          </w:rPr>
          <m:t>8760=</m:t>
        </m:r>
        <m:r>
          <m:rPr>
            <m:sty m:val="p"/>
          </m:rPr>
          <w:rPr>
            <w:rFonts w:ascii="Cambria Math" w:hAnsi="Cambria Math"/>
          </w:rPr>
          <m:t>Whr</m:t>
        </m:r>
        <m:r>
          <m:rPr>
            <m:sty m:val="p"/>
          </m:rPr>
          <w:rPr>
            <w:rFonts w:ascii="Cambria Math"/>
          </w:rPr>
          <m:t xml:space="preserve"> / </m:t>
        </m:r>
        <m:sSup>
          <m:sSupPr>
            <m:ctrlPr>
              <w:rPr>
                <w:rFonts w:ascii="Cambria Math" w:hAnsi="Cambria Math"/>
              </w:rPr>
            </m:ctrlPr>
          </m:sSupPr>
          <m:e>
            <m:r>
              <m:rPr>
                <m:sty m:val="p"/>
              </m:rPr>
              <w:rPr>
                <w:rFonts w:ascii="Cambria Math" w:hAnsi="Cambria Math"/>
              </w:rPr>
              <m:t>m</m:t>
            </m:r>
          </m:e>
          <m:sup>
            <m:r>
              <m:rPr>
                <m:sty m:val="p"/>
              </m:rPr>
              <w:rPr>
                <w:rFonts w:ascii="Cambria Math"/>
              </w:rPr>
              <m:t>2</m:t>
            </m:r>
          </m:sup>
        </m:sSup>
      </m:oMath>
      <w:r w:rsidR="005A5990" w:rsidRPr="002C7E71">
        <w:tab/>
      </w:r>
      <w:r w:rsidR="005A5990" w:rsidRPr="002C7E71">
        <w:tab/>
      </w:r>
      <w:r w:rsidR="005A5990" w:rsidRPr="002C7E71">
        <w:tab/>
      </w:r>
      <w:r w:rsidR="00D80026">
        <w:tab/>
      </w:r>
      <w:r w:rsidR="005A5990" w:rsidRPr="002C7E71">
        <w:t>(</w:t>
      </w:r>
      <w:r w:rsidR="00D80026">
        <w:t>5</w:t>
      </w:r>
      <w:r w:rsidR="005A5990" w:rsidRPr="002C7E71">
        <w:t>)</w:t>
      </w:r>
    </w:p>
    <w:p w:rsidR="005A5990" w:rsidRPr="002C7E71" w:rsidRDefault="005A5990" w:rsidP="002C7E71">
      <w:pPr>
        <w:jc w:val="both"/>
      </w:pPr>
    </w:p>
    <w:p w:rsidR="005A5990" w:rsidRPr="002C7E71" w:rsidRDefault="00C137F6" w:rsidP="00D80026">
      <w:pPr>
        <w:jc w:val="both"/>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using</m:t>
            </m:r>
            <m:r>
              <m:rPr>
                <m:sty m:val="p"/>
              </m:rPr>
              <w:rPr>
                <w:rFonts w:ascii="Cambria Math"/>
              </w:rPr>
              <m:t xml:space="preserve"> </m:t>
            </m:r>
            <m:r>
              <m:rPr>
                <m:sty m:val="p"/>
              </m:rPr>
              <w:rPr>
                <w:rFonts w:ascii="Cambria Math" w:hAnsi="Cambria Math"/>
              </w:rPr>
              <m:t>data</m:t>
            </m:r>
          </m:sub>
        </m:sSub>
        <m:r>
          <m:rPr>
            <m:sty m:val="p"/>
          </m:rPr>
          <w:rPr>
            <w:rFonts w:ascii="Cambria Math"/>
          </w:rPr>
          <m:t>=</m:t>
        </m:r>
        <m:r>
          <m:rPr>
            <m:sty m:val="p"/>
          </m:rPr>
          <w:rPr>
            <w:rFonts w:ascii="Cambria Math" w:hAnsi="Cambria Math"/>
          </w:rPr>
          <m:t>P</m:t>
        </m:r>
        <m:r>
          <m:rPr>
            <m:sty m:val="p"/>
          </m:rPr>
          <w:rPr>
            <w:rFonts w:ascii="Cambria Math"/>
          </w:rPr>
          <m:t xml:space="preserve"> </m:t>
        </m:r>
        <m:r>
          <m:rPr>
            <m:sty m:val="p"/>
          </m:rPr>
          <w:rPr>
            <w:rFonts w:ascii="Cambria Math" w:hAnsi="Cambria Math"/>
          </w:rPr>
          <m:t>*D</m:t>
        </m:r>
        <m:r>
          <m:rPr>
            <m:sty m:val="p"/>
          </m:rPr>
          <w:rPr>
            <w:rFonts w:ascii="Cambria Math"/>
          </w:rPr>
          <m:t xml:space="preserve"> = </m:t>
        </m:r>
        <m:r>
          <m:rPr>
            <m:sty m:val="p"/>
          </m:rPr>
          <w:rPr>
            <w:rFonts w:ascii="Cambria Math" w:hAnsi="Cambria Math"/>
          </w:rPr>
          <m:t>Whr</m:t>
        </m:r>
        <m:r>
          <m:rPr>
            <m:sty m:val="p"/>
          </m:rPr>
          <w:rPr>
            <w:rFonts w:ascii="Cambria Math"/>
          </w:rPr>
          <m:t xml:space="preserve"> / </m:t>
        </m:r>
        <m:sSup>
          <m:sSupPr>
            <m:ctrlPr>
              <w:rPr>
                <w:rFonts w:ascii="Cambria Math" w:hAnsi="Cambria Math"/>
              </w:rPr>
            </m:ctrlPr>
          </m:sSupPr>
          <m:e>
            <m:r>
              <m:rPr>
                <m:sty m:val="p"/>
              </m:rPr>
              <w:rPr>
                <w:rFonts w:ascii="Cambria Math" w:hAnsi="Cambria Math"/>
              </w:rPr>
              <m:t>m</m:t>
            </m:r>
          </m:e>
          <m:sup>
            <m:r>
              <m:rPr>
                <m:sty m:val="p"/>
              </m:rPr>
              <w:rPr>
                <w:rFonts w:ascii="Cambria Math"/>
              </w:rPr>
              <m:t>2</m:t>
            </m:r>
          </m:sup>
        </m:sSup>
      </m:oMath>
      <w:r w:rsidR="005A5990" w:rsidRPr="002C7E71">
        <w:t xml:space="preserve"> </w:t>
      </w:r>
      <w:r w:rsidR="005A5990" w:rsidRPr="002C7E71">
        <w:tab/>
      </w:r>
      <w:r w:rsidR="005A5990" w:rsidRPr="002C7E71">
        <w:tab/>
      </w:r>
      <w:r w:rsidR="005A5990" w:rsidRPr="002C7E71">
        <w:tab/>
      </w:r>
      <w:r w:rsidR="005A5990" w:rsidRPr="002C7E71">
        <w:tab/>
      </w:r>
      <w:r w:rsidR="005A5990" w:rsidRPr="002C7E71">
        <w:tab/>
      </w:r>
      <w:r w:rsidR="005A5990" w:rsidRPr="002C7E71">
        <w:tab/>
      </w:r>
      <w:r w:rsidR="00D80026">
        <w:tab/>
      </w:r>
      <w:r w:rsidR="005A5990" w:rsidRPr="002C7E71">
        <w:t>(</w:t>
      </w:r>
      <w:r w:rsidR="00D80026">
        <w:t>6</w:t>
      </w:r>
      <w:r w:rsidR="005A5990" w:rsidRPr="002C7E71">
        <w:t>)</w:t>
      </w:r>
    </w:p>
    <w:p w:rsidR="005A5990" w:rsidRPr="002C7E71" w:rsidRDefault="005A5990" w:rsidP="005A5990">
      <w:pPr>
        <w:jc w:val="both"/>
      </w:pPr>
    </w:p>
    <w:p w:rsidR="005A5990" w:rsidRPr="002C7E71" w:rsidRDefault="005A5990" w:rsidP="00D80026">
      <w:pPr>
        <w:jc w:val="both"/>
        <w:rPr>
          <w:oMath/>
          <w:rFonts w:ascii="Cambria Math"/>
        </w:rPr>
      </w:pPr>
      <w:r w:rsidRPr="002C7E71">
        <w:t xml:space="preserve">Where: yearly mean wind speed </w:t>
      </w:r>
      <m:oMath>
        <m:r>
          <m:rPr>
            <m:sty m:val="p"/>
          </m:rPr>
          <w:rPr>
            <w:rFonts w:ascii="Cambria Math"/>
          </w:rPr>
          <m:t>v</m:t>
        </m:r>
      </m:oMath>
      <w:r w:rsidRPr="002C7E71">
        <w:t xml:space="preserve"> is depend on the site in</w:t>
      </w:r>
      <m:oMath>
        <m:r>
          <m:rPr>
            <m:sty m:val="p"/>
          </m:rPr>
          <w:rPr>
            <w:rFonts w:ascii="Cambria Math"/>
          </w:rPr>
          <m:t xml:space="preserve">  m/s</m:t>
        </m:r>
      </m:oMath>
      <w:r w:rsidRPr="002C7E71">
        <w:t xml:space="preserve">, swept area </w:t>
      </w:r>
      <m:oMath>
        <m:r>
          <m:rPr>
            <m:sty m:val="p"/>
          </m:rPr>
          <w:rPr>
            <w:rFonts w:ascii="Cambria Math" w:hAnsi="Cambria Math"/>
          </w:rPr>
          <m:t>A</m:t>
        </m:r>
        <m:r>
          <m:rPr>
            <m:sty m:val="p"/>
          </m:rPr>
          <w:rPr>
            <w:rFonts w:ascii="Cambria Math"/>
          </w:rPr>
          <m:t>= 1</m:t>
        </m:r>
        <m:sSup>
          <m:sSupPr>
            <m:ctrlPr>
              <w:rPr>
                <w:rFonts w:ascii="Cambria Math" w:hAnsi="Cambria Math"/>
              </w:rPr>
            </m:ctrlPr>
          </m:sSupPr>
          <m:e>
            <m:r>
              <m:rPr>
                <m:sty m:val="p"/>
              </m:rPr>
              <w:rPr>
                <w:rFonts w:ascii="Cambria Math" w:hAnsi="Cambria Math"/>
              </w:rPr>
              <m:t>m</m:t>
            </m:r>
          </m:e>
          <m:sup>
            <m:r>
              <m:rPr>
                <m:sty m:val="p"/>
              </m:rPr>
              <w:rPr>
                <w:rFonts w:ascii="Cambria Math"/>
              </w:rPr>
              <m:t>2</m:t>
            </m:r>
          </m:sup>
        </m:sSup>
      </m:oMath>
      <w:r w:rsidRPr="002C7E71">
        <w:t xml:space="preserve">, Weibull shape factor </w:t>
      </w:r>
      <m:oMath>
        <m:r>
          <m:rPr>
            <m:sty m:val="p"/>
          </m:rPr>
          <w:rPr>
            <w:rFonts w:ascii="Cambria Math" w:hAnsi="Cambria Math"/>
          </w:rPr>
          <m:t>k</m:t>
        </m:r>
        <m:r>
          <m:rPr>
            <m:sty m:val="p"/>
          </m:rPr>
          <w:rPr>
            <w:rFonts w:ascii="Cambria Math"/>
          </w:rPr>
          <m:t>=1.785</m:t>
        </m:r>
      </m:oMath>
      <w:r w:rsidRPr="002C7E71">
        <w:t xml:space="preserve"> (dimensionless), Weibull scale factor </w:t>
      </w:r>
      <m:oMath>
        <m:r>
          <m:rPr>
            <m:sty m:val="p"/>
          </m:rPr>
          <w:rPr>
            <w:rFonts w:ascii="Cambria Math" w:hAnsi="Cambria Math"/>
          </w:rPr>
          <m:t>c</m:t>
        </m:r>
        <m:r>
          <m:rPr>
            <m:sty m:val="p"/>
          </m:rPr>
          <w:rPr>
            <w:rFonts w:ascii="Cambria Math"/>
          </w:rPr>
          <m:t xml:space="preserve">= 4.3642 </m:t>
        </m:r>
        <m:r>
          <m:rPr>
            <m:sty m:val="p"/>
          </m:rPr>
          <w:rPr>
            <w:rFonts w:ascii="Cambria Math" w:hAnsi="Cambria Math"/>
          </w:rPr>
          <m:t>m</m:t>
        </m:r>
        <m:r>
          <m:rPr>
            <m:sty m:val="p"/>
          </m:rPr>
          <w:rPr>
            <w:rFonts w:ascii="Cambria Math"/>
          </w:rPr>
          <m:t>/</m:t>
        </m:r>
        <m:r>
          <m:rPr>
            <m:sty m:val="p"/>
          </m:rPr>
          <w:rPr>
            <w:rFonts w:ascii="Cambria Math" w:hAnsi="Cambria Math"/>
          </w:rPr>
          <m:t>s</m:t>
        </m:r>
      </m:oMath>
      <w:r w:rsidRPr="002C7E71">
        <w:t xml:space="preserve"> density of air </w:t>
      </w:r>
      <m:oMath>
        <m:r>
          <m:rPr>
            <m:sty m:val="p"/>
          </m:rPr>
          <w:rPr>
            <w:rFonts w:ascii="Cambria Math" w:hAnsi="Cambria Math"/>
          </w:rPr>
          <m:t>ρ</m:t>
        </m:r>
        <m:r>
          <m:rPr>
            <m:sty m:val="p"/>
          </m:rPr>
          <w:rPr>
            <w:rFonts w:ascii="Cambria Math"/>
          </w:rPr>
          <m:t xml:space="preserve">= 1.21 </m:t>
        </m:r>
        <m:r>
          <m:rPr>
            <m:sty m:val="p"/>
          </m:rPr>
          <w:rPr>
            <w:rFonts w:ascii="Cambria Math" w:hAnsi="Cambria Math"/>
          </w:rPr>
          <m:t>kg</m:t>
        </m:r>
        <m:r>
          <m:rPr>
            <m:sty m:val="p"/>
          </m:rPr>
          <w:rPr>
            <w:rFonts w:ascii="Cambria Math"/>
          </w:rPr>
          <m:t>/</m:t>
        </m:r>
        <m:sSup>
          <m:sSupPr>
            <m:ctrlPr>
              <w:rPr>
                <w:rFonts w:ascii="Cambria Math" w:hAnsi="Cambria Math"/>
              </w:rPr>
            </m:ctrlPr>
          </m:sSupPr>
          <m:e>
            <m:r>
              <m:rPr>
                <m:sty m:val="p"/>
              </m:rPr>
              <w:rPr>
                <w:rFonts w:ascii="Cambria Math" w:hAnsi="Cambria Math"/>
              </w:rPr>
              <m:t>m</m:t>
            </m:r>
          </m:e>
          <m:sup>
            <m:r>
              <m:rPr>
                <m:sty m:val="p"/>
              </m:rPr>
              <w:rPr>
                <w:rFonts w:ascii="Cambria Math"/>
              </w:rPr>
              <m:t>3</m:t>
            </m:r>
          </m:sup>
        </m:sSup>
      </m:oMath>
      <w:r w:rsidRPr="002C7E71">
        <w:t xml:space="preserve">, Shape factors and scale factor had been calculating using graphical method as mentioned in appendix. </w:t>
      </w:r>
      <m:oMath>
        <m:r>
          <m:rPr>
            <m:sty m:val="p"/>
          </m:rPr>
          <w:rPr>
            <w:rFonts w:ascii="Cambria Math" w:hAnsi="Cambria Math"/>
          </w:rPr>
          <m:t>P</m:t>
        </m:r>
      </m:oMath>
      <w:r w:rsidRPr="002C7E71">
        <w:t xml:space="preserve"> is the power available in wind calculated by equation </w:t>
      </w:r>
      <w:r w:rsidR="00D80026">
        <w:t>4</w:t>
      </w:r>
      <w:r w:rsidRPr="002C7E71">
        <w:t>. D is the total time duration of wind speed value in the year.</w:t>
      </w:r>
    </w:p>
    <w:p w:rsidR="005A5990" w:rsidRPr="002C7E71" w:rsidRDefault="005A5990" w:rsidP="002C7E71">
      <w:pPr>
        <w:jc w:val="both"/>
      </w:pPr>
    </w:p>
    <w:p w:rsidR="005A5990" w:rsidRPr="00012BC3" w:rsidRDefault="005A5990" w:rsidP="00012BC3">
      <w:pPr>
        <w:numPr>
          <w:ilvl w:val="0"/>
          <w:numId w:val="15"/>
        </w:numPr>
        <w:tabs>
          <w:tab w:val="left" w:pos="426"/>
        </w:tabs>
        <w:ind w:left="426" w:hanging="426"/>
        <w:rPr>
          <w:b/>
          <w:bCs/>
          <w:lang w:val="id-ID"/>
        </w:rPr>
      </w:pPr>
      <w:r w:rsidRPr="00012BC3">
        <w:rPr>
          <w:b/>
          <w:bCs/>
          <w:lang w:val="id-ID"/>
        </w:rPr>
        <w:t xml:space="preserve"> RESULTS AND ANALYSIS</w:t>
      </w:r>
    </w:p>
    <w:p w:rsidR="005A5990" w:rsidRPr="00012BC3" w:rsidRDefault="005A5990" w:rsidP="002C7E71">
      <w:pPr>
        <w:jc w:val="both"/>
      </w:pPr>
      <w:r w:rsidRPr="00012BC3">
        <w:t>Wind speed measurement had been measured for Ashdod city during 2010. Wind speed records obtained including the hourly mean wind speed for every single hour from the total (8760 a year). The data categorized based on the range for wind speed records. This study calculated the maximum power and power density per unit area from the wind based on the mid range of monthly wind speed.</w:t>
      </w:r>
    </w:p>
    <w:p w:rsidR="005A5990" w:rsidRPr="00012BC3" w:rsidRDefault="005A5990" w:rsidP="00D80026">
      <w:pPr>
        <w:jc w:val="both"/>
        <w:rPr>
          <w:rtl/>
        </w:rPr>
      </w:pPr>
      <w:r w:rsidRPr="00012BC3">
        <w:t xml:space="preserve">The energy has been estimated using Weibull value and wind </w:t>
      </w:r>
      <w:r w:rsidR="00491C46" w:rsidRPr="00012BC3">
        <w:t>speed measured</w:t>
      </w:r>
      <w:r w:rsidRPr="00012BC3">
        <w:t xml:space="preserve"> data. The power calculated using equation </w:t>
      </w:r>
      <w:r w:rsidR="00D80026">
        <w:t>4</w:t>
      </w:r>
      <w:r w:rsidRPr="00012BC3">
        <w:t xml:space="preserve">, power density by multiplying the power available with percentage of occurrence, Weibull value using equation </w:t>
      </w:r>
      <w:r w:rsidR="00D80026">
        <w:t>1</w:t>
      </w:r>
      <w:r w:rsidRPr="00012BC3">
        <w:t xml:space="preserve">, energy using Weibull equation </w:t>
      </w:r>
      <w:r w:rsidR="00D80026">
        <w:t xml:space="preserve">5 </w:t>
      </w:r>
      <w:r w:rsidRPr="00012BC3">
        <w:t xml:space="preserve">and finally energy using data by equation </w:t>
      </w:r>
      <w:r w:rsidR="00D80026">
        <w:t>6</w:t>
      </w:r>
      <w:r w:rsidRPr="00012BC3">
        <w:t>.</w:t>
      </w:r>
    </w:p>
    <w:p w:rsidR="005A5990" w:rsidRPr="002C7E71" w:rsidRDefault="005A5990" w:rsidP="002C7E71">
      <w:pPr>
        <w:jc w:val="both"/>
        <w:rPr>
          <w:rFonts w:ascii="Cambria Math" w:hAnsi="Cambria Math"/>
        </w:rPr>
      </w:pPr>
    </w:p>
    <w:p w:rsidR="00012BC3" w:rsidRDefault="00012BC3" w:rsidP="002C7E71">
      <w:pPr>
        <w:jc w:val="both"/>
      </w:pPr>
    </w:p>
    <w:p w:rsidR="00012BC3" w:rsidRDefault="00012BC3" w:rsidP="002C7E71">
      <w:pPr>
        <w:jc w:val="both"/>
      </w:pPr>
    </w:p>
    <w:p w:rsidR="00012BC3" w:rsidRDefault="00012BC3" w:rsidP="002C7E71">
      <w:pPr>
        <w:jc w:val="both"/>
      </w:pPr>
    </w:p>
    <w:p w:rsidR="005A5990" w:rsidRPr="002C7E71" w:rsidRDefault="005A5990" w:rsidP="007012DE">
      <w:pPr>
        <w:jc w:val="both"/>
        <w:rPr>
          <w:rFonts w:ascii="Cambria Math" w:hAnsi="Cambria Math"/>
        </w:rPr>
      </w:pPr>
      <w:r w:rsidRPr="00012BC3">
        <w:t>Table 1 Yearly wind speed for 2010, power and energy calculations for Ashdod city</w:t>
      </w:r>
      <w:r w:rsidR="00C137F6" w:rsidRPr="00012BC3">
        <w:fldChar w:fldCharType="begin"/>
      </w:r>
      <w:r w:rsidR="007012DE">
        <w:instrText xml:space="preserve"> ADDIN EN.CITE &lt;EndNote&gt;&lt;Cite&gt;&lt;Author&gt;Badawi&lt;/Author&gt;&lt;Year&gt;2013&lt;/Year&gt;&lt;RecNum&gt;267&lt;/RecNum&gt;&lt;DisplayText&gt;[9]&lt;/DisplayText&gt;&lt;record&gt;&lt;rec-number&gt;267&lt;/rec-number&gt;&lt;foreign-keys&gt;&lt;key app="EN" db-id="5vppw2ptaxf0poex0wpvfx0xtz0azxprf92d" timestamp="0"&gt;267&lt;/key&gt;&lt;/foreign-keys&gt;&lt;ref-type name="Journal Article"&gt;17&lt;/ref-type&gt;&lt;contributors&gt;&lt;authors&gt;&lt;author&gt;Ahmed S A Badawi&lt;/author&gt;&lt;/authors&gt;&lt;/contributors&gt;&lt;titles&gt;&lt;title&gt;An Analytical Study for Establishment of Wind Farms&amp;#xD;in Palestine to Reach the Optimum Electrical Energy&lt;/title&gt;&lt;secondary-title&gt;IUG&lt;/secondary-title&gt;&lt;/titles&gt;&lt;dates&gt;&lt;year&gt;2013&lt;/year&gt;&lt;/dates&gt;&lt;urls&gt;&lt;/urls&gt;&lt;/record&gt;&lt;/Cite&gt;&lt;/EndNote&gt;</w:instrText>
      </w:r>
      <w:r w:rsidR="00C137F6" w:rsidRPr="00012BC3">
        <w:fldChar w:fldCharType="separate"/>
      </w:r>
      <w:r w:rsidR="007012DE">
        <w:rPr>
          <w:noProof/>
        </w:rPr>
        <w:t>[</w:t>
      </w:r>
      <w:hyperlink w:anchor="_ENREF_9" w:tooltip="Badawi, 2013 #267" w:history="1">
        <w:r w:rsidR="007012DE">
          <w:rPr>
            <w:noProof/>
          </w:rPr>
          <w:t>9</w:t>
        </w:r>
      </w:hyperlink>
      <w:r w:rsidR="007012DE">
        <w:rPr>
          <w:noProof/>
        </w:rPr>
        <w:t>]</w:t>
      </w:r>
      <w:r w:rsidR="00C137F6" w:rsidRPr="00012BC3">
        <w:fldChar w:fldCharType="end"/>
      </w:r>
      <w:r w:rsidRPr="00012BC3">
        <w:t>.</w:t>
      </w:r>
    </w:p>
    <w:tbl>
      <w:tblPr>
        <w:tblStyle w:val="Style1"/>
        <w:tblW w:w="0" w:type="auto"/>
        <w:tblLayout w:type="fixed"/>
        <w:tblLook w:val="04A0"/>
      </w:tblPr>
      <w:tblGrid>
        <w:gridCol w:w="893"/>
        <w:gridCol w:w="602"/>
        <w:gridCol w:w="839"/>
        <w:gridCol w:w="1034"/>
        <w:gridCol w:w="992"/>
        <w:gridCol w:w="1084"/>
        <w:gridCol w:w="777"/>
        <w:gridCol w:w="1464"/>
        <w:gridCol w:w="1319"/>
      </w:tblGrid>
      <w:tr w:rsidR="00012BC3" w:rsidRPr="0078561D" w:rsidTr="00D80026">
        <w:trPr>
          <w:trHeight w:val="475"/>
        </w:trPr>
        <w:tc>
          <w:tcPr>
            <w:tcW w:w="893"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br w:type="page"/>
              <w:t>Speed range (m/s)</w:t>
            </w:r>
          </w:p>
        </w:tc>
        <w:tc>
          <w:tcPr>
            <w:tcW w:w="602"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Mid range</w:t>
            </w:r>
          </w:p>
        </w:tc>
        <w:tc>
          <w:tcPr>
            <w:tcW w:w="839"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Duration (hours)</w:t>
            </w:r>
          </w:p>
        </w:tc>
        <w:tc>
          <w:tcPr>
            <w:tcW w:w="1034"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Occurrence percentage (%)</w:t>
            </w:r>
          </w:p>
        </w:tc>
        <w:tc>
          <w:tcPr>
            <w:tcW w:w="992"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Power(W/m^2)</w:t>
            </w:r>
          </w:p>
        </w:tc>
        <w:tc>
          <w:tcPr>
            <w:tcW w:w="1084"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Power density(W/m^2)</w:t>
            </w:r>
          </w:p>
        </w:tc>
        <w:tc>
          <w:tcPr>
            <w:tcW w:w="777"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Weibull values</w:t>
            </w:r>
          </w:p>
        </w:tc>
        <w:tc>
          <w:tcPr>
            <w:tcW w:w="1464"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Energy(kWh/m^2) using Weibull</w:t>
            </w:r>
          </w:p>
        </w:tc>
        <w:tc>
          <w:tcPr>
            <w:tcW w:w="1319" w:type="dxa"/>
            <w:tcBorders>
              <w:bottom w:val="single" w:sz="4" w:space="0" w:color="auto"/>
            </w:tcBorders>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Energy(kWh/m^2) using data</w:t>
            </w:r>
          </w:p>
        </w:tc>
      </w:tr>
      <w:tr w:rsidR="00012BC3" w:rsidRPr="0078561D" w:rsidTr="00D80026">
        <w:trPr>
          <w:trHeight w:val="63"/>
        </w:trPr>
        <w:tc>
          <w:tcPr>
            <w:tcW w:w="893"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602"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839"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1034"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992"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1084"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777"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1464"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c>
          <w:tcPr>
            <w:tcW w:w="1319" w:type="dxa"/>
            <w:tcBorders>
              <w:top w:val="single" w:sz="4" w:space="0" w:color="auto"/>
            </w:tcBorders>
            <w:noWrap/>
            <w:hideMark/>
          </w:tcPr>
          <w:p w:rsidR="00012BC3" w:rsidRPr="0078561D" w:rsidRDefault="00012BC3" w:rsidP="0078561D">
            <w:pPr>
              <w:jc w:val="center"/>
              <w:rPr>
                <w:rFonts w:asciiTheme="majorBidi" w:hAnsiTheme="majorBidi" w:cstheme="majorBidi"/>
                <w:sz w:val="16"/>
                <w:szCs w:val="16"/>
                <w:lang w:val="id-ID"/>
              </w:rPr>
            </w:pP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992" w:type="dxa"/>
            <w:noWrap/>
            <w:hideMark/>
          </w:tcPr>
          <w:p w:rsidR="005A5990" w:rsidRPr="00012BC3" w:rsidRDefault="00012BC3" w:rsidP="0078561D">
            <w:pPr>
              <w:jc w:val="center"/>
              <w:rPr>
                <w:rFonts w:asciiTheme="majorBidi" w:hAnsiTheme="majorBidi" w:cstheme="majorBidi"/>
                <w:sz w:val="16"/>
                <w:szCs w:val="16"/>
              </w:rPr>
            </w:pPr>
            <w:r>
              <w:rPr>
                <w:rFonts w:asciiTheme="majorBidi" w:hAnsiTheme="majorBidi" w:cstheme="majorBidi"/>
                <w:sz w:val="16"/>
                <w:szCs w:val="16"/>
              </w:rPr>
              <w:t>0</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131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0—1</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267</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3.05</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0.0653</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0.073</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1.37</w:t>
            </w:r>
          </w:p>
        </w:tc>
        <w:tc>
          <w:tcPr>
            <w:tcW w:w="131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0.57</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1—2</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1760</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20.09</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2.14</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11.59</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0.152</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77.050</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101.5</w:t>
            </w:r>
            <w:r w:rsidR="0078561D">
              <w:rPr>
                <w:rFonts w:asciiTheme="majorBidi" w:hAnsiTheme="majorBidi" w:cstheme="majorBidi"/>
                <w:sz w:val="16"/>
                <w:szCs w:val="16"/>
              </w:rPr>
              <w:t>5</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2—3</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2583</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29.49</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57.7</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78.78</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0.182</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426.97</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690.0</w:t>
            </w:r>
            <w:r w:rsidR="0078561D">
              <w:rPr>
                <w:rFonts w:asciiTheme="majorBidi" w:hAnsiTheme="majorBidi" w:cstheme="majorBidi"/>
                <w:sz w:val="16"/>
                <w:szCs w:val="16"/>
              </w:rPr>
              <w:t>5</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3—4</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1473</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16.82</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267.15</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123.</w:t>
            </w:r>
            <w:r w:rsidR="0078561D">
              <w:rPr>
                <w:rFonts w:asciiTheme="majorBidi" w:hAnsiTheme="majorBidi" w:cstheme="majorBidi"/>
                <w:sz w:val="16"/>
                <w:szCs w:val="16"/>
              </w:rPr>
              <w:t>30</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0.175</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1125.23</w:t>
            </w:r>
          </w:p>
        </w:tc>
        <w:tc>
          <w:tcPr>
            <w:tcW w:w="131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1079.78</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4—5</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1210</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13.81</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733.05</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215.1</w:t>
            </w:r>
            <w:r w:rsidR="0078561D">
              <w:rPr>
                <w:rFonts w:asciiTheme="majorBidi" w:hAnsiTheme="majorBidi" w:cstheme="majorBidi"/>
                <w:sz w:val="16"/>
                <w:szCs w:val="16"/>
              </w:rPr>
              <w:t>6</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0.14</w:t>
            </w:r>
            <w:r w:rsidR="0078561D">
              <w:rPr>
                <w:rFonts w:asciiTheme="majorBidi" w:hAnsiTheme="majorBidi" w:cstheme="majorBidi"/>
                <w:sz w:val="16"/>
                <w:szCs w:val="16"/>
              </w:rPr>
              <w:t>6</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1988.5</w:t>
            </w:r>
            <w:r w:rsidR="0078561D">
              <w:rPr>
                <w:rFonts w:asciiTheme="majorBidi" w:hAnsiTheme="majorBidi" w:cstheme="majorBidi"/>
                <w:sz w:val="16"/>
                <w:szCs w:val="16"/>
              </w:rPr>
              <w:t>6</w:t>
            </w:r>
          </w:p>
        </w:tc>
        <w:tc>
          <w:tcPr>
            <w:tcW w:w="1319"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1885.1</w:t>
            </w:r>
            <w:r>
              <w:rPr>
                <w:rFonts w:asciiTheme="majorBidi" w:hAnsiTheme="majorBidi" w:cstheme="majorBidi"/>
                <w:sz w:val="16"/>
                <w:szCs w:val="16"/>
              </w:rPr>
              <w:t>7</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5—6</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5.5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833</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9.51</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1557.99</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270.5</w:t>
            </w:r>
            <w:r w:rsidR="0078561D">
              <w:rPr>
                <w:rFonts w:asciiTheme="majorBidi" w:hAnsiTheme="majorBidi" w:cstheme="majorBidi"/>
                <w:sz w:val="16"/>
                <w:szCs w:val="16"/>
              </w:rPr>
              <w:t>2</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0.108</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2696.5</w:t>
            </w:r>
            <w:r w:rsidR="0078561D">
              <w:rPr>
                <w:rFonts w:asciiTheme="majorBidi" w:hAnsiTheme="majorBidi" w:cstheme="majorBidi"/>
                <w:sz w:val="16"/>
                <w:szCs w:val="16"/>
              </w:rPr>
              <w:t>8</w:t>
            </w:r>
          </w:p>
        </w:tc>
        <w:tc>
          <w:tcPr>
            <w:tcW w:w="1319"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2369.5</w:t>
            </w:r>
            <w:r>
              <w:rPr>
                <w:rFonts w:asciiTheme="majorBidi" w:hAnsiTheme="majorBidi" w:cstheme="majorBidi"/>
                <w:sz w:val="16"/>
                <w:szCs w:val="16"/>
              </w:rPr>
              <w:t>2</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6—7</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6.5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359</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4.1</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2844.56</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192.5</w:t>
            </w:r>
            <w:r w:rsidR="0078561D">
              <w:rPr>
                <w:rFonts w:asciiTheme="majorBidi" w:hAnsiTheme="majorBidi" w:cstheme="majorBidi"/>
                <w:sz w:val="16"/>
                <w:szCs w:val="16"/>
              </w:rPr>
              <w:t>1</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0.07</w:t>
            </w:r>
            <w:r w:rsidR="0078561D">
              <w:rPr>
                <w:rFonts w:asciiTheme="majorBidi" w:hAnsiTheme="majorBidi" w:cstheme="majorBidi"/>
                <w:sz w:val="16"/>
                <w:szCs w:val="16"/>
              </w:rPr>
              <w:t>3</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3001.97</w:t>
            </w:r>
          </w:p>
        </w:tc>
        <w:tc>
          <w:tcPr>
            <w:tcW w:w="131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1685.63</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7—8</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146</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1.67</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4695.35</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120.4</w:t>
            </w:r>
            <w:r w:rsidR="0078561D">
              <w:rPr>
                <w:rFonts w:asciiTheme="majorBidi" w:hAnsiTheme="majorBidi" w:cstheme="majorBidi"/>
                <w:sz w:val="16"/>
                <w:szCs w:val="16"/>
              </w:rPr>
              <w:t>6</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0.045</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2852.8</w:t>
            </w:r>
            <w:r w:rsidR="0078561D">
              <w:rPr>
                <w:rFonts w:asciiTheme="majorBidi" w:hAnsiTheme="majorBidi" w:cstheme="majorBidi"/>
                <w:sz w:val="16"/>
                <w:szCs w:val="16"/>
              </w:rPr>
              <w:t>7</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1053.0</w:t>
            </w:r>
            <w:r w:rsidR="0078561D">
              <w:rPr>
                <w:rFonts w:asciiTheme="majorBidi" w:hAnsiTheme="majorBidi" w:cstheme="majorBidi"/>
                <w:sz w:val="16"/>
                <w:szCs w:val="16"/>
              </w:rPr>
              <w:t>9</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8—9</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8.5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59</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0.67</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7212.92</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70.3</w:t>
            </w:r>
            <w:r w:rsidR="0078561D">
              <w:rPr>
                <w:rFonts w:asciiTheme="majorBidi" w:hAnsiTheme="majorBidi" w:cstheme="majorBidi"/>
                <w:sz w:val="16"/>
                <w:szCs w:val="16"/>
              </w:rPr>
              <w:t>5</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0.02</w:t>
            </w:r>
            <w:r w:rsidR="0078561D">
              <w:rPr>
                <w:rFonts w:asciiTheme="majorBidi" w:hAnsiTheme="majorBidi" w:cstheme="majorBidi"/>
                <w:sz w:val="16"/>
                <w:szCs w:val="16"/>
              </w:rPr>
              <w:t>6</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2372.5</w:t>
            </w:r>
            <w:r w:rsidR="0078561D">
              <w:rPr>
                <w:rFonts w:asciiTheme="majorBidi" w:hAnsiTheme="majorBidi" w:cstheme="majorBidi"/>
                <w:sz w:val="16"/>
                <w:szCs w:val="16"/>
              </w:rPr>
              <w:t>7</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619.49</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9—10</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9.5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43</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0.49</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10499.88</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71.8</w:t>
            </w:r>
            <w:r w:rsidR="0078561D">
              <w:rPr>
                <w:rFonts w:asciiTheme="majorBidi" w:hAnsiTheme="majorBidi" w:cstheme="majorBidi"/>
                <w:sz w:val="16"/>
                <w:szCs w:val="16"/>
              </w:rPr>
              <w:t>3</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0.01</w:t>
            </w:r>
            <w:r w:rsidR="0078561D">
              <w:rPr>
                <w:rFonts w:asciiTheme="majorBidi" w:hAnsiTheme="majorBidi" w:cstheme="majorBidi"/>
                <w:sz w:val="16"/>
                <w:szCs w:val="16"/>
              </w:rPr>
              <w:t>4</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1756.12</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630.3</w:t>
            </w:r>
            <w:r w:rsidR="0078561D">
              <w:rPr>
                <w:rFonts w:asciiTheme="majorBidi" w:hAnsiTheme="majorBidi" w:cstheme="majorBidi"/>
                <w:sz w:val="16"/>
                <w:szCs w:val="16"/>
              </w:rPr>
              <w:t>3</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10—11</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21</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0.24</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14658.8</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47.50</w:t>
            </w:r>
          </w:p>
        </w:tc>
        <w:tc>
          <w:tcPr>
            <w:tcW w:w="777"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0.00</w:t>
            </w:r>
            <w:r w:rsidR="0078561D">
              <w:rPr>
                <w:rFonts w:asciiTheme="majorBidi" w:hAnsiTheme="majorBidi" w:cstheme="majorBidi"/>
                <w:sz w:val="16"/>
                <w:szCs w:val="16"/>
              </w:rPr>
              <w:t>7</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1170.9</w:t>
            </w:r>
            <w:r w:rsidR="0078561D">
              <w:rPr>
                <w:rFonts w:asciiTheme="majorBidi" w:hAnsiTheme="majorBidi" w:cstheme="majorBidi"/>
                <w:sz w:val="16"/>
                <w:szCs w:val="16"/>
              </w:rPr>
              <w:t>5</w:t>
            </w:r>
          </w:p>
        </w:tc>
        <w:tc>
          <w:tcPr>
            <w:tcW w:w="1319"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415.6</w:t>
            </w:r>
            <w:r>
              <w:rPr>
                <w:rFonts w:asciiTheme="majorBidi" w:hAnsiTheme="majorBidi" w:cstheme="majorBidi"/>
                <w:sz w:val="16"/>
                <w:szCs w:val="16"/>
              </w:rPr>
              <w:t>4</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11—12</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11.5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0.01</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19792.26</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2.60</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0.003</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709.71</w:t>
            </w:r>
          </w:p>
        </w:tc>
        <w:tc>
          <w:tcPr>
            <w:tcW w:w="131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26.00</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12—13</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12.5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0.02</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26002.86</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6.6</w:t>
            </w:r>
            <w:r w:rsidR="0078561D">
              <w:rPr>
                <w:rFonts w:asciiTheme="majorBidi" w:hAnsiTheme="majorBidi" w:cstheme="majorBidi"/>
                <w:sz w:val="16"/>
                <w:szCs w:val="16"/>
              </w:rPr>
              <w:t>8</w:t>
            </w:r>
          </w:p>
        </w:tc>
        <w:tc>
          <w:tcPr>
            <w:tcW w:w="777"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0.001</w:t>
            </w:r>
          </w:p>
        </w:tc>
        <w:tc>
          <w:tcPr>
            <w:tcW w:w="146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393.73</w:t>
            </w:r>
          </w:p>
        </w:tc>
        <w:tc>
          <w:tcPr>
            <w:tcW w:w="1319"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66.7</w:t>
            </w:r>
            <w:r>
              <w:rPr>
                <w:rFonts w:asciiTheme="majorBidi" w:hAnsiTheme="majorBidi" w:cstheme="majorBidi"/>
                <w:sz w:val="16"/>
                <w:szCs w:val="16"/>
              </w:rPr>
              <w:t>9</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13—14</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13.5</w:t>
            </w: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0.03</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33393.16</w:t>
            </w:r>
          </w:p>
        </w:tc>
        <w:tc>
          <w:tcPr>
            <w:tcW w:w="1084"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12.6</w:t>
            </w:r>
            <w:r w:rsidR="0078561D">
              <w:rPr>
                <w:rFonts w:asciiTheme="majorBidi" w:hAnsiTheme="majorBidi" w:cstheme="majorBidi"/>
                <w:sz w:val="16"/>
                <w:szCs w:val="16"/>
              </w:rPr>
              <w:t>2</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0.000</w:t>
            </w:r>
          </w:p>
        </w:tc>
        <w:tc>
          <w:tcPr>
            <w:tcW w:w="146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201.04</w:t>
            </w:r>
          </w:p>
        </w:tc>
        <w:tc>
          <w:tcPr>
            <w:tcW w:w="1319" w:type="dxa"/>
            <w:noWrap/>
            <w:hideMark/>
          </w:tcPr>
          <w:p w:rsidR="005A5990" w:rsidRPr="0078561D" w:rsidRDefault="005A5990" w:rsidP="0078561D">
            <w:pPr>
              <w:jc w:val="center"/>
              <w:rPr>
                <w:rFonts w:asciiTheme="majorBidi" w:hAnsiTheme="majorBidi" w:cstheme="majorBidi"/>
                <w:sz w:val="16"/>
                <w:szCs w:val="16"/>
              </w:rPr>
            </w:pPr>
            <w:r w:rsidRPr="0078561D">
              <w:rPr>
                <w:rFonts w:asciiTheme="majorBidi" w:hAnsiTheme="majorBidi" w:cstheme="majorBidi"/>
                <w:sz w:val="16"/>
                <w:szCs w:val="16"/>
                <w:lang w:val="id-ID"/>
              </w:rPr>
              <w:t>126.197</w:t>
            </w:r>
          </w:p>
        </w:tc>
      </w:tr>
      <w:tr w:rsidR="005A5990" w:rsidRPr="0078561D" w:rsidTr="00D80026">
        <w:trPr>
          <w:trHeight w:val="317"/>
        </w:trPr>
        <w:tc>
          <w:tcPr>
            <w:tcW w:w="893"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Sum</w:t>
            </w:r>
          </w:p>
        </w:tc>
        <w:tc>
          <w:tcPr>
            <w:tcW w:w="602" w:type="dxa"/>
            <w:noWrap/>
            <w:hideMark/>
          </w:tcPr>
          <w:p w:rsidR="005A5990" w:rsidRPr="0078561D" w:rsidRDefault="005A5990" w:rsidP="0078561D">
            <w:pPr>
              <w:jc w:val="center"/>
              <w:rPr>
                <w:rFonts w:asciiTheme="majorBidi" w:hAnsiTheme="majorBidi" w:cstheme="majorBidi"/>
                <w:sz w:val="16"/>
                <w:szCs w:val="16"/>
                <w:lang w:val="id-ID"/>
              </w:rPr>
            </w:pPr>
          </w:p>
        </w:tc>
        <w:tc>
          <w:tcPr>
            <w:tcW w:w="839"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8760</w:t>
            </w:r>
          </w:p>
        </w:tc>
        <w:tc>
          <w:tcPr>
            <w:tcW w:w="103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100</w:t>
            </w:r>
          </w:p>
        </w:tc>
        <w:tc>
          <w:tcPr>
            <w:tcW w:w="992"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42065.77</w:t>
            </w:r>
          </w:p>
        </w:tc>
        <w:tc>
          <w:tcPr>
            <w:tcW w:w="1084"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163783.59</w:t>
            </w:r>
          </w:p>
        </w:tc>
        <w:tc>
          <w:tcPr>
            <w:tcW w:w="777" w:type="dxa"/>
            <w:noWrap/>
            <w:hideMark/>
          </w:tcPr>
          <w:p w:rsidR="005A5990" w:rsidRPr="0078561D" w:rsidRDefault="005A5990" w:rsidP="0078561D">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w:t>
            </w:r>
          </w:p>
        </w:tc>
        <w:tc>
          <w:tcPr>
            <w:tcW w:w="1464"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18774.72</w:t>
            </w:r>
          </w:p>
        </w:tc>
        <w:tc>
          <w:tcPr>
            <w:tcW w:w="1319" w:type="dxa"/>
            <w:noWrap/>
            <w:hideMark/>
          </w:tcPr>
          <w:p w:rsidR="005A5990" w:rsidRPr="0078561D" w:rsidRDefault="0078561D" w:rsidP="0078561D">
            <w:pPr>
              <w:jc w:val="center"/>
              <w:rPr>
                <w:rFonts w:asciiTheme="majorBidi" w:hAnsiTheme="majorBidi" w:cstheme="majorBidi"/>
                <w:sz w:val="16"/>
                <w:szCs w:val="16"/>
              </w:rPr>
            </w:pPr>
            <w:r>
              <w:rPr>
                <w:rFonts w:asciiTheme="majorBidi" w:hAnsiTheme="majorBidi" w:cstheme="majorBidi"/>
                <w:sz w:val="16"/>
                <w:szCs w:val="16"/>
                <w:lang w:val="id-ID"/>
              </w:rPr>
              <w:t>10749.80</w:t>
            </w:r>
          </w:p>
        </w:tc>
      </w:tr>
    </w:tbl>
    <w:p w:rsidR="005A5990" w:rsidRPr="002C7E71" w:rsidRDefault="005A5990" w:rsidP="002C7E71">
      <w:pPr>
        <w:jc w:val="both"/>
        <w:rPr>
          <w:rFonts w:ascii="Cambria Math" w:hAnsi="Cambria Math"/>
        </w:rPr>
      </w:pPr>
    </w:p>
    <w:p w:rsidR="00D80026" w:rsidRDefault="00D80026" w:rsidP="005A5990">
      <w:pPr>
        <w:jc w:val="both"/>
      </w:pPr>
    </w:p>
    <w:p w:rsidR="00D80026" w:rsidRDefault="00D80026" w:rsidP="005A5990">
      <w:pPr>
        <w:jc w:val="both"/>
      </w:pPr>
    </w:p>
    <w:p w:rsidR="005A5990" w:rsidRPr="00012BC3" w:rsidRDefault="005A5990" w:rsidP="00D80026">
      <w:pPr>
        <w:jc w:val="both"/>
      </w:pPr>
      <w:r w:rsidRPr="00012BC3">
        <w:t>Table 1 lists in detail the mean wind speed in Ashdod site during 2010. Values for percentage of occurrence for each wind speed range, power available in the wind for each range per unit area, power density Weibull values using equation</w:t>
      </w:r>
      <w:r w:rsidR="00D80026">
        <w:t xml:space="preserve"> 1</w:t>
      </w:r>
      <w:r w:rsidRPr="00012BC3">
        <w:t>, the total calculated power is 42065.8 watt per unit area. The total estimated energy based on Weibull probability distribution is 18774.7 kWh/m^2 whereas, the total calculated energy based on the measured is 10749.8 kWh/m^2.</w:t>
      </w:r>
    </w:p>
    <w:p w:rsidR="005A5990" w:rsidRPr="002C7E71" w:rsidRDefault="005A5990" w:rsidP="005A5990">
      <w:pPr>
        <w:jc w:val="both"/>
        <w:rPr>
          <w:rFonts w:ascii="Cambria Math" w:hAnsi="Cambria Math"/>
        </w:rPr>
      </w:pPr>
    </w:p>
    <w:p w:rsidR="005A5990" w:rsidRPr="002C7E71" w:rsidRDefault="005A5990" w:rsidP="00D80026">
      <w:pPr>
        <w:jc w:val="center"/>
        <w:rPr>
          <w:rFonts w:ascii="Cambria Math" w:hAnsi="Cambria Math"/>
          <w:rtl/>
        </w:rPr>
      </w:pPr>
      <w:r w:rsidRPr="002C7E71">
        <w:rPr>
          <w:rFonts w:ascii="Cambria Math" w:hAnsi="Cambria Math"/>
          <w:noProof/>
        </w:rPr>
        <w:lastRenderedPageBreak/>
        <w:drawing>
          <wp:inline distT="0" distB="0" distL="0" distR="0">
            <wp:extent cx="5639878" cy="3114136"/>
            <wp:effectExtent l="19050" t="0" r="17972"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5990" w:rsidRPr="00012BC3" w:rsidRDefault="005A5990" w:rsidP="00D80026">
      <w:pPr>
        <w:jc w:val="center"/>
      </w:pPr>
      <w:r w:rsidRPr="00012BC3">
        <w:t>Figure 2. Number of hours per year for each wind speed rang for Ashdod city 2010.</w:t>
      </w:r>
    </w:p>
    <w:p w:rsidR="005A5990" w:rsidRPr="00012BC3" w:rsidRDefault="005A5990" w:rsidP="002C7E71">
      <w:pPr>
        <w:jc w:val="both"/>
      </w:pPr>
      <w:r w:rsidRPr="00012BC3">
        <w:t>Figure 2 illustrates a graphical representation of the distribution of hourly duration for different ranges of wind speed.</w:t>
      </w:r>
    </w:p>
    <w:p w:rsidR="005A5990" w:rsidRDefault="005A5990" w:rsidP="002C7E71">
      <w:pPr>
        <w:jc w:val="both"/>
      </w:pPr>
    </w:p>
    <w:p w:rsidR="00D80026" w:rsidRDefault="00D80026" w:rsidP="002C7E71">
      <w:pPr>
        <w:jc w:val="both"/>
      </w:pPr>
    </w:p>
    <w:p w:rsidR="00D80026" w:rsidRPr="00012BC3" w:rsidRDefault="00D80026" w:rsidP="002C7E71">
      <w:pPr>
        <w:jc w:val="both"/>
      </w:pPr>
    </w:p>
    <w:p w:rsidR="005A5990" w:rsidRPr="002C7E71" w:rsidRDefault="005A5990" w:rsidP="002C7E71">
      <w:pPr>
        <w:jc w:val="both"/>
        <w:rPr>
          <w:rFonts w:ascii="Cambria Math" w:hAnsi="Cambria Math"/>
        </w:rPr>
      </w:pPr>
    </w:p>
    <w:p w:rsidR="005A5990" w:rsidRPr="002C7E71" w:rsidRDefault="005A5990" w:rsidP="002C7E71">
      <w:pPr>
        <w:jc w:val="both"/>
        <w:rPr>
          <w:rFonts w:ascii="Cambria Math" w:hAnsi="Cambria Math"/>
        </w:rPr>
      </w:pPr>
      <w:r w:rsidRPr="002C7E71">
        <w:rPr>
          <w:rFonts w:ascii="Cambria Math" w:hAnsi="Cambria Math"/>
          <w:noProof/>
        </w:rPr>
        <w:drawing>
          <wp:inline distT="0" distB="0" distL="0" distR="0">
            <wp:extent cx="5234437" cy="2251495"/>
            <wp:effectExtent l="19050" t="0" r="23363"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5990" w:rsidRPr="00012BC3" w:rsidRDefault="005A5990" w:rsidP="002C7E71">
      <w:pPr>
        <w:jc w:val="both"/>
      </w:pPr>
      <w:r w:rsidRPr="00012BC3">
        <w:t>Figure 3 Weibull probability distribution for 2010</w:t>
      </w:r>
    </w:p>
    <w:p w:rsidR="005A5990" w:rsidRPr="002C7E71" w:rsidRDefault="005A5990" w:rsidP="002C7E71">
      <w:pPr>
        <w:jc w:val="both"/>
        <w:rPr>
          <w:rFonts w:ascii="Cambria Math" w:hAnsi="Cambria Math"/>
        </w:rPr>
      </w:pPr>
    </w:p>
    <w:p w:rsidR="005A5990" w:rsidRPr="00012BC3" w:rsidRDefault="005A5990" w:rsidP="005A5990">
      <w:pPr>
        <w:jc w:val="both"/>
      </w:pPr>
      <w:r w:rsidRPr="00012BC3">
        <w:t>Figure 3 shows the mean wind speed was fitted well to probability distribution function. It can be clearly noticed that the most of average wind speed values are between 1.5 to 4 m/s.</w:t>
      </w:r>
    </w:p>
    <w:p w:rsidR="005A5990" w:rsidRPr="002C7E71" w:rsidRDefault="005A5990" w:rsidP="002C7E71">
      <w:pPr>
        <w:jc w:val="both"/>
        <w:rPr>
          <w:rFonts w:ascii="Cambria Math" w:hAnsi="Cambria Math"/>
        </w:rPr>
      </w:pPr>
    </w:p>
    <w:p w:rsidR="005A5990" w:rsidRPr="002C7E71" w:rsidRDefault="005A5990" w:rsidP="002C7E71">
      <w:pPr>
        <w:jc w:val="both"/>
        <w:rPr>
          <w:rFonts w:ascii="Cambria Math" w:hAnsi="Cambria Math"/>
        </w:rPr>
      </w:pPr>
      <w:r w:rsidRPr="002C7E71">
        <w:rPr>
          <w:rFonts w:ascii="Cambria Math" w:hAnsi="Cambria Math"/>
          <w:noProof/>
        </w:rPr>
        <w:lastRenderedPageBreak/>
        <w:drawing>
          <wp:inline distT="0" distB="0" distL="0" distR="0">
            <wp:extent cx="5312074" cy="2467155"/>
            <wp:effectExtent l="19050" t="0" r="21926" b="9345"/>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5990" w:rsidRDefault="005A5990" w:rsidP="002C7E71">
      <w:pPr>
        <w:jc w:val="both"/>
      </w:pPr>
      <w:r w:rsidRPr="00012BC3">
        <w:t>Figure 4 Calculated and estimated energy based on measured data and Weibull.</w:t>
      </w:r>
    </w:p>
    <w:p w:rsidR="00D80026" w:rsidRDefault="00D80026" w:rsidP="002C7E71">
      <w:pPr>
        <w:jc w:val="both"/>
      </w:pPr>
    </w:p>
    <w:p w:rsidR="00D80026" w:rsidRPr="00012BC3" w:rsidRDefault="00D80026" w:rsidP="002C7E71">
      <w:pPr>
        <w:jc w:val="both"/>
      </w:pPr>
    </w:p>
    <w:p w:rsidR="005A5990" w:rsidRPr="00012BC3" w:rsidRDefault="005A5990" w:rsidP="002C7E71">
      <w:pPr>
        <w:jc w:val="both"/>
      </w:pPr>
    </w:p>
    <w:p w:rsidR="005A5990" w:rsidRPr="00012BC3" w:rsidRDefault="005A5990" w:rsidP="002C7E71">
      <w:pPr>
        <w:jc w:val="both"/>
      </w:pPr>
      <w:r w:rsidRPr="00012BC3">
        <w:t xml:space="preserve">Figure 4 presents </w:t>
      </w:r>
      <w:bookmarkStart w:id="0" w:name="_Toc345713993"/>
      <w:r w:rsidRPr="00012BC3">
        <w:t>energy estimated based on Weibull value versus  energy calculated using measured wind speed data.</w:t>
      </w:r>
    </w:p>
    <w:p w:rsidR="005A5990" w:rsidRPr="002C7E71" w:rsidRDefault="005A5990" w:rsidP="002C7E71">
      <w:pPr>
        <w:jc w:val="both"/>
        <w:rPr>
          <w:rFonts w:ascii="Cambria Math" w:hAnsi="Cambria Math"/>
        </w:rPr>
      </w:pPr>
    </w:p>
    <w:p w:rsidR="005A5990" w:rsidRPr="00012BC3" w:rsidRDefault="005A5990" w:rsidP="002C7E71">
      <w:pPr>
        <w:jc w:val="both"/>
        <w:rPr>
          <w:rFonts w:ascii="Cambria Math" w:hAnsi="Cambria Math"/>
          <w:b/>
          <w:bCs/>
        </w:rPr>
      </w:pPr>
      <w:r w:rsidRPr="00012BC3">
        <w:rPr>
          <w:b/>
          <w:bCs/>
          <w:lang w:val="id-ID"/>
        </w:rPr>
        <w:t>4.  PAYBACK PERIOD</w:t>
      </w:r>
      <w:bookmarkEnd w:id="0"/>
    </w:p>
    <w:p w:rsidR="005A5990" w:rsidRPr="00012BC3" w:rsidRDefault="005A5990" w:rsidP="002C7E71">
      <w:pPr>
        <w:jc w:val="both"/>
      </w:pPr>
      <w:r w:rsidRPr="00012BC3">
        <w:t>It can be calculated the payback period of any project by calculating the annual return and the total cost of the installing. The example project is relatively small so the insulation cost is very cheap especially for small scale wind turban.</w:t>
      </w:r>
    </w:p>
    <w:p w:rsidR="005A5990" w:rsidRPr="00012BC3" w:rsidRDefault="005A5990" w:rsidP="002C7E71">
      <w:pPr>
        <w:jc w:val="both"/>
      </w:pPr>
      <w:r w:rsidRPr="00012BC3">
        <w:t>Table 2 shows the annual energy that can produced using 5 kw wind turbine. The total energy calculated is 10749.8 kw.hr/m2 . The annual energy that can produce per unit area is 380.39 kw.hr/m2. The annual return for wind turbine (5kw) per a year is 1540 $. Payback period is around 3 years regardless the maintenance and operating fees.</w:t>
      </w:r>
    </w:p>
    <w:p w:rsidR="005A5990" w:rsidRPr="00012BC3" w:rsidRDefault="005A5990" w:rsidP="002C7E71">
      <w:pPr>
        <w:jc w:val="both"/>
      </w:pPr>
    </w:p>
    <w:p w:rsidR="005A5990" w:rsidRPr="00012BC3" w:rsidRDefault="005A5990" w:rsidP="00012BC3">
      <w:pPr>
        <w:jc w:val="center"/>
      </w:pPr>
      <w:r w:rsidRPr="00012BC3">
        <w:t>Table 2 Payback period for wind energy conversion system</w:t>
      </w:r>
    </w:p>
    <w:tbl>
      <w:tblPr>
        <w:tblStyle w:val="Style1"/>
        <w:tblW w:w="0" w:type="auto"/>
        <w:jc w:val="center"/>
        <w:tblLook w:val="04A0"/>
      </w:tblPr>
      <w:tblGrid>
        <w:gridCol w:w="3580"/>
        <w:gridCol w:w="1394"/>
      </w:tblGrid>
      <w:tr w:rsidR="005A5990" w:rsidRPr="002C7E71" w:rsidTr="00491C46">
        <w:trPr>
          <w:trHeight w:val="376"/>
          <w:jc w:val="center"/>
        </w:trPr>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Annual energy that can produced using wind turbine</w:t>
            </w:r>
          </w:p>
        </w:tc>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10749.8 kw.hr/m2</w:t>
            </w:r>
          </w:p>
        </w:tc>
      </w:tr>
      <w:tr w:rsidR="005A5990" w:rsidRPr="002C7E71" w:rsidTr="00491C46">
        <w:trPr>
          <w:trHeight w:val="376"/>
          <w:jc w:val="center"/>
        </w:trPr>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Annual energy that can produced per unit area</w:t>
            </w:r>
          </w:p>
        </w:tc>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380.39 kw.hr/m2</w:t>
            </w:r>
          </w:p>
        </w:tc>
      </w:tr>
      <w:tr w:rsidR="005A5990" w:rsidRPr="002C7E71" w:rsidTr="00491C46">
        <w:trPr>
          <w:trHeight w:val="376"/>
          <w:jc w:val="center"/>
        </w:trPr>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Kw/hr Bill ($)</w:t>
            </w:r>
          </w:p>
        </w:tc>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0.1430 $</w:t>
            </w:r>
          </w:p>
        </w:tc>
      </w:tr>
      <w:tr w:rsidR="005A5990" w:rsidRPr="002C7E71" w:rsidTr="00491C46">
        <w:trPr>
          <w:trHeight w:val="557"/>
          <w:jc w:val="center"/>
        </w:trPr>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Annual return turbine kw.hr/m2 a year</w:t>
            </w:r>
          </w:p>
        </w:tc>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1540 $</w:t>
            </w:r>
          </w:p>
        </w:tc>
      </w:tr>
      <w:tr w:rsidR="005A5990" w:rsidRPr="002C7E71" w:rsidTr="00491C46">
        <w:trPr>
          <w:trHeight w:val="376"/>
          <w:jc w:val="center"/>
        </w:trPr>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Payback Period (yr) (cost 4500$/m2)</w:t>
            </w:r>
          </w:p>
        </w:tc>
        <w:tc>
          <w:tcPr>
            <w:tcW w:w="0" w:type="auto"/>
            <w:noWrap/>
            <w:hideMark/>
          </w:tcPr>
          <w:p w:rsidR="005A5990" w:rsidRPr="0078561D" w:rsidRDefault="005A5990" w:rsidP="00491C46">
            <w:pPr>
              <w:jc w:val="center"/>
              <w:rPr>
                <w:rFonts w:asciiTheme="majorBidi" w:hAnsiTheme="majorBidi" w:cstheme="majorBidi"/>
                <w:sz w:val="16"/>
                <w:szCs w:val="16"/>
                <w:lang w:val="id-ID"/>
              </w:rPr>
            </w:pPr>
            <w:r w:rsidRPr="0078561D">
              <w:rPr>
                <w:rFonts w:asciiTheme="majorBidi" w:hAnsiTheme="majorBidi" w:cstheme="majorBidi"/>
                <w:sz w:val="16"/>
                <w:szCs w:val="16"/>
                <w:lang w:val="id-ID"/>
              </w:rPr>
              <w:t>2.9 years</w:t>
            </w:r>
          </w:p>
        </w:tc>
      </w:tr>
    </w:tbl>
    <w:p w:rsidR="005A5990" w:rsidRPr="00CC22AB" w:rsidRDefault="005A5990" w:rsidP="005A5990">
      <w:pPr>
        <w:jc w:val="lowKashida"/>
        <w:rPr>
          <w:rFonts w:asciiTheme="majorBidi" w:hAnsiTheme="majorBidi" w:cstheme="majorBidi"/>
          <w:sz w:val="24"/>
          <w:szCs w:val="24"/>
        </w:rPr>
      </w:pPr>
    </w:p>
    <w:p w:rsidR="005A5990" w:rsidRDefault="005A5990" w:rsidP="005A5990">
      <w:pPr>
        <w:jc w:val="lowKashida"/>
        <w:rPr>
          <w:rFonts w:asciiTheme="majorBidi" w:hAnsiTheme="majorBidi" w:cstheme="majorBidi"/>
          <w:sz w:val="24"/>
          <w:szCs w:val="24"/>
        </w:rPr>
      </w:pPr>
    </w:p>
    <w:p w:rsidR="00D80026" w:rsidRPr="00CC22AB" w:rsidRDefault="00D80026" w:rsidP="005A5990">
      <w:pPr>
        <w:jc w:val="lowKashida"/>
        <w:rPr>
          <w:rFonts w:asciiTheme="majorBidi" w:hAnsiTheme="majorBidi" w:cstheme="majorBidi"/>
          <w:sz w:val="24"/>
          <w:szCs w:val="24"/>
        </w:rPr>
      </w:pPr>
    </w:p>
    <w:p w:rsidR="005A5990" w:rsidRPr="00012BC3" w:rsidRDefault="005A5990" w:rsidP="00012BC3">
      <w:pPr>
        <w:jc w:val="both"/>
        <w:rPr>
          <w:b/>
          <w:bCs/>
          <w:lang w:val="id-ID"/>
        </w:rPr>
      </w:pPr>
      <w:bookmarkStart w:id="1" w:name="_Toc345713996"/>
      <w:r w:rsidRPr="00012BC3">
        <w:rPr>
          <w:b/>
          <w:bCs/>
          <w:lang w:val="id-ID"/>
        </w:rPr>
        <w:t>5. CONCLUSION</w:t>
      </w:r>
      <w:bookmarkEnd w:id="1"/>
    </w:p>
    <w:p w:rsidR="00491C46" w:rsidRDefault="005A5990" w:rsidP="0010285A">
      <w:pPr>
        <w:jc w:val="both"/>
      </w:pPr>
      <w:r w:rsidRPr="00012BC3">
        <w:t xml:space="preserve">This study has been calculated the energy that can produced per </w:t>
      </w:r>
      <w:r w:rsidRPr="00491C46">
        <w:t xml:space="preserve">unit area for Ashdod city in the coastal plain in Palestine. </w:t>
      </w:r>
      <w:r w:rsidR="00491C46" w:rsidRPr="00491C46">
        <w:t>This study represents the Weibull probability distribution,Weibull value has been calculated based on graphical method. P</w:t>
      </w:r>
      <w:r w:rsidR="00491C46">
        <w:t xml:space="preserve">ower </w:t>
      </w:r>
      <w:r w:rsidR="0010285A">
        <w:t>and energy have been calculated based on measured data.</w:t>
      </w:r>
      <w:r w:rsidR="00491C46" w:rsidRPr="00012BC3">
        <w:t xml:space="preserve"> </w:t>
      </w:r>
      <w:r w:rsidR="0010285A" w:rsidRPr="0010285A">
        <w:t xml:space="preserve">5kw </w:t>
      </w:r>
      <w:r w:rsidR="0010285A">
        <w:t>t</w:t>
      </w:r>
      <w:r w:rsidRPr="0010285A">
        <w:t>he applied example wind turbine generator due to appropriateness for small scale. Small wind power generator</w:t>
      </w:r>
      <w:r w:rsidRPr="00012BC3">
        <w:t xml:space="preserve"> can start in a light wind, and in the bad environment, it can work safely, regardless of a furious storm, this type not required special caring.</w:t>
      </w:r>
      <w:r w:rsidR="00491C46" w:rsidRPr="00491C46">
        <w:t xml:space="preserve"> </w:t>
      </w:r>
      <w:r w:rsidR="00491C46" w:rsidRPr="00012BC3">
        <w:t>Energy has been estimated based on Weibull vale and calculated based on measured data. The total energy calculated is 10749.8 kw.hr/m</w:t>
      </w:r>
      <w:r w:rsidR="00491C46" w:rsidRPr="00491C46">
        <w:rPr>
          <w:vertAlign w:val="superscript"/>
        </w:rPr>
        <w:t>2</w:t>
      </w:r>
      <w:r w:rsidR="00491C46" w:rsidRPr="00012BC3">
        <w:t>.</w:t>
      </w:r>
      <w:r w:rsidR="00491C46" w:rsidRPr="00491C46">
        <w:t xml:space="preserve"> </w:t>
      </w:r>
      <w:r w:rsidR="00491C46" w:rsidRPr="00012BC3">
        <w:t xml:space="preserve">Payback period for small wind turbine generator based on energy </w:t>
      </w:r>
      <w:r w:rsidR="00491C46" w:rsidRPr="0010285A">
        <w:t>value is around 3 years.</w:t>
      </w:r>
      <w:r w:rsidR="0010285A" w:rsidRPr="0010285A">
        <w:t xml:space="preserve"> </w:t>
      </w:r>
      <w:r w:rsidR="00491C46" w:rsidRPr="0010285A">
        <w:t xml:space="preserve">This study </w:t>
      </w:r>
      <w:r w:rsidR="0010285A" w:rsidRPr="0010285A">
        <w:t xml:space="preserve">shows </w:t>
      </w:r>
      <w:r w:rsidR="00491C46" w:rsidRPr="0010285A">
        <w:t>the economical feasibil</w:t>
      </w:r>
      <w:r w:rsidR="0010285A" w:rsidRPr="0010285A">
        <w:t xml:space="preserve">ity of small scale wind turbine. Therefore, </w:t>
      </w:r>
      <w:r w:rsidR="00491C46" w:rsidRPr="0010285A">
        <w:t>encourag</w:t>
      </w:r>
      <w:r w:rsidR="0010285A" w:rsidRPr="0010285A">
        <w:t>ing the</w:t>
      </w:r>
      <w:r w:rsidR="00491C46" w:rsidRPr="0010285A">
        <w:t xml:space="preserve"> investment in this field and state care for this kind of investment</w:t>
      </w:r>
      <w:r w:rsidR="0010285A">
        <w:t>s.</w:t>
      </w:r>
    </w:p>
    <w:p w:rsidR="005A5990" w:rsidRDefault="005A5990" w:rsidP="005A5990">
      <w:pPr>
        <w:autoSpaceDE w:val="0"/>
        <w:autoSpaceDN w:val="0"/>
        <w:adjustRightInd w:val="0"/>
        <w:jc w:val="both"/>
      </w:pPr>
    </w:p>
    <w:p w:rsidR="0010285A" w:rsidRDefault="0010285A" w:rsidP="005A5990">
      <w:pPr>
        <w:autoSpaceDE w:val="0"/>
        <w:autoSpaceDN w:val="0"/>
        <w:adjustRightInd w:val="0"/>
        <w:jc w:val="both"/>
      </w:pPr>
    </w:p>
    <w:p w:rsidR="0010285A" w:rsidRPr="00CC22AB" w:rsidRDefault="0010285A" w:rsidP="005A5990">
      <w:pPr>
        <w:autoSpaceDE w:val="0"/>
        <w:autoSpaceDN w:val="0"/>
        <w:adjustRightInd w:val="0"/>
        <w:jc w:val="both"/>
        <w:rPr>
          <w:rFonts w:asciiTheme="majorBidi" w:hAnsiTheme="majorBidi" w:cstheme="majorBidi"/>
          <w:sz w:val="24"/>
          <w:szCs w:val="24"/>
        </w:rPr>
      </w:pPr>
    </w:p>
    <w:p w:rsidR="005A5990" w:rsidRPr="00012BC3" w:rsidRDefault="005A5990" w:rsidP="00012BC3">
      <w:pPr>
        <w:jc w:val="both"/>
        <w:rPr>
          <w:b/>
          <w:bCs/>
          <w:lang w:val="id-ID"/>
        </w:rPr>
      </w:pPr>
      <w:r w:rsidRPr="00012BC3">
        <w:rPr>
          <w:b/>
          <w:bCs/>
          <w:lang w:val="id-ID"/>
        </w:rPr>
        <w:t>ACKNOWLEDGMENT </w:t>
      </w:r>
    </w:p>
    <w:p w:rsidR="005A5990" w:rsidRPr="00012BC3" w:rsidRDefault="005A5990" w:rsidP="005A5990">
      <w:pPr>
        <w:jc w:val="both"/>
      </w:pPr>
      <w:r w:rsidRPr="00012BC3">
        <w:t>This work was partially supported by Ministry of Higher Education Malaysia (Kementerian Pendidikan Tinggi) under Fundamental Research Grant Scheme (FRGS) number FRGS17-038-0604.</w:t>
      </w:r>
    </w:p>
    <w:p w:rsidR="005A5990" w:rsidRPr="00012BC3" w:rsidRDefault="005A5990" w:rsidP="00012BC3">
      <w:pPr>
        <w:jc w:val="both"/>
      </w:pPr>
    </w:p>
    <w:p w:rsidR="005A5990" w:rsidRPr="00CC22AB" w:rsidRDefault="005A5990" w:rsidP="005A5990">
      <w:pPr>
        <w:rPr>
          <w:rStyle w:val="apple-style-span"/>
          <w:rFonts w:asciiTheme="majorBidi" w:hAnsiTheme="majorBidi" w:cstheme="majorBidi"/>
          <w:color w:val="000000"/>
          <w:sz w:val="24"/>
          <w:szCs w:val="24"/>
          <w:lang w:val="pt-BR"/>
        </w:rPr>
      </w:pPr>
    </w:p>
    <w:p w:rsidR="005A5990" w:rsidRPr="00CC22AB" w:rsidRDefault="005A5990" w:rsidP="005A5990">
      <w:pPr>
        <w:rPr>
          <w:rStyle w:val="apple-style-span"/>
          <w:rFonts w:asciiTheme="majorBidi" w:hAnsiTheme="majorBidi" w:cstheme="majorBidi"/>
          <w:color w:val="000000"/>
          <w:sz w:val="24"/>
          <w:szCs w:val="24"/>
          <w:lang w:val="pt-BR"/>
        </w:rPr>
      </w:pPr>
    </w:p>
    <w:p w:rsidR="005A5990" w:rsidRPr="00012BC3" w:rsidRDefault="005A5990" w:rsidP="00012BC3">
      <w:pPr>
        <w:jc w:val="both"/>
        <w:rPr>
          <w:b/>
          <w:bCs/>
          <w:lang w:val="id-ID"/>
        </w:rPr>
      </w:pPr>
      <w:r w:rsidRPr="00012BC3">
        <w:rPr>
          <w:b/>
          <w:bCs/>
          <w:lang w:val="id-ID"/>
        </w:rPr>
        <w:t>REFERENCES</w:t>
      </w:r>
    </w:p>
    <w:p w:rsidR="007012DE" w:rsidRPr="001C2943" w:rsidRDefault="00C137F6" w:rsidP="001C2943">
      <w:pPr>
        <w:numPr>
          <w:ilvl w:val="0"/>
          <w:numId w:val="17"/>
        </w:numPr>
        <w:tabs>
          <w:tab w:val="left" w:pos="426"/>
        </w:tabs>
        <w:ind w:left="426" w:hanging="426"/>
        <w:jc w:val="both"/>
        <w:rPr>
          <w:noProof/>
          <w:sz w:val="18"/>
          <w:szCs w:val="18"/>
        </w:rPr>
      </w:pPr>
      <w:r w:rsidRPr="00012BC3">
        <w:rPr>
          <w:noProof/>
          <w:sz w:val="18"/>
          <w:szCs w:val="18"/>
        </w:rPr>
        <w:fldChar w:fldCharType="begin"/>
      </w:r>
      <w:r w:rsidR="005A5990" w:rsidRPr="00012BC3">
        <w:rPr>
          <w:noProof/>
          <w:sz w:val="18"/>
          <w:szCs w:val="18"/>
        </w:rPr>
        <w:instrText xml:space="preserve"> ADDIN EN.REFLIST </w:instrText>
      </w:r>
      <w:r w:rsidRPr="00012BC3">
        <w:rPr>
          <w:noProof/>
          <w:sz w:val="18"/>
          <w:szCs w:val="18"/>
        </w:rPr>
        <w:fldChar w:fldCharType="separate"/>
      </w:r>
      <w:bookmarkStart w:id="2" w:name="_ENREF_1"/>
      <w:r w:rsidR="007012DE" w:rsidRPr="001C2943">
        <w:rPr>
          <w:noProof/>
          <w:sz w:val="18"/>
          <w:szCs w:val="18"/>
        </w:rPr>
        <w:t>Badawi, A.S.A., Weibull Probability Distribution of Wind Speed for Gaza Strip for 10 Years. 2018.</w:t>
      </w:r>
      <w:bookmarkEnd w:id="2"/>
    </w:p>
    <w:p w:rsidR="007012DE" w:rsidRPr="001C2943" w:rsidRDefault="007012DE" w:rsidP="001C2943">
      <w:pPr>
        <w:numPr>
          <w:ilvl w:val="0"/>
          <w:numId w:val="17"/>
        </w:numPr>
        <w:tabs>
          <w:tab w:val="left" w:pos="426"/>
        </w:tabs>
        <w:ind w:left="426" w:hanging="426"/>
        <w:jc w:val="both"/>
        <w:rPr>
          <w:noProof/>
          <w:sz w:val="18"/>
          <w:szCs w:val="18"/>
        </w:rPr>
      </w:pPr>
      <w:bookmarkStart w:id="3" w:name="_ENREF_2"/>
      <w:r w:rsidRPr="001C2943">
        <w:rPr>
          <w:noProof/>
          <w:sz w:val="18"/>
          <w:szCs w:val="18"/>
        </w:rPr>
        <w:t>Yaseen, B.T. Renewable Energy Applications in Palestine. in Proceedings of the DISTRES Conference. 2009.</w:t>
      </w:r>
      <w:bookmarkEnd w:id="3"/>
    </w:p>
    <w:p w:rsidR="007012DE" w:rsidRPr="001C2943" w:rsidRDefault="007012DE" w:rsidP="001C2943">
      <w:pPr>
        <w:numPr>
          <w:ilvl w:val="0"/>
          <w:numId w:val="17"/>
        </w:numPr>
        <w:tabs>
          <w:tab w:val="left" w:pos="426"/>
        </w:tabs>
        <w:ind w:left="426" w:hanging="426"/>
        <w:jc w:val="both"/>
        <w:rPr>
          <w:noProof/>
          <w:sz w:val="18"/>
          <w:szCs w:val="18"/>
        </w:rPr>
      </w:pPr>
      <w:bookmarkStart w:id="4" w:name="_ENREF_3"/>
      <w:r w:rsidRPr="001C2943">
        <w:rPr>
          <w:noProof/>
          <w:sz w:val="18"/>
          <w:szCs w:val="18"/>
        </w:rPr>
        <w:t>Kitaneh, R., H. Alsamamra, and A. Aljunaidi, Modeling of wind energy in some areas of Palestine. Energy Conversion and Management, 2012. 62: p. 64-69.</w:t>
      </w:r>
      <w:bookmarkEnd w:id="4"/>
    </w:p>
    <w:p w:rsidR="007012DE" w:rsidRPr="001C2943" w:rsidRDefault="007012DE" w:rsidP="001C2943">
      <w:pPr>
        <w:numPr>
          <w:ilvl w:val="0"/>
          <w:numId w:val="17"/>
        </w:numPr>
        <w:tabs>
          <w:tab w:val="left" w:pos="426"/>
        </w:tabs>
        <w:ind w:left="426" w:hanging="426"/>
        <w:jc w:val="both"/>
        <w:rPr>
          <w:noProof/>
          <w:sz w:val="18"/>
          <w:szCs w:val="18"/>
        </w:rPr>
      </w:pPr>
      <w:bookmarkStart w:id="5" w:name="_ENREF_4"/>
      <w:r w:rsidRPr="001C2943">
        <w:rPr>
          <w:noProof/>
          <w:sz w:val="18"/>
          <w:szCs w:val="18"/>
        </w:rPr>
        <w:t>(WWEA), W.W.E.A., WIND POWER CAPACITY REACHES 539 GW, 52,6 GW ADDED IN 2017. 2018.</w:t>
      </w:r>
      <w:bookmarkEnd w:id="5"/>
    </w:p>
    <w:p w:rsidR="007012DE" w:rsidRPr="001C2943" w:rsidRDefault="007012DE" w:rsidP="001C2943">
      <w:pPr>
        <w:numPr>
          <w:ilvl w:val="0"/>
          <w:numId w:val="17"/>
        </w:numPr>
        <w:tabs>
          <w:tab w:val="left" w:pos="426"/>
        </w:tabs>
        <w:ind w:left="426" w:hanging="426"/>
        <w:jc w:val="both"/>
        <w:rPr>
          <w:noProof/>
          <w:sz w:val="18"/>
          <w:szCs w:val="18"/>
        </w:rPr>
      </w:pPr>
      <w:bookmarkStart w:id="6" w:name="_ENREF_5"/>
      <w:r w:rsidRPr="001C2943">
        <w:rPr>
          <w:noProof/>
          <w:sz w:val="18"/>
          <w:szCs w:val="18"/>
        </w:rPr>
        <w:t>&lt;shabbaneh1997.pdf&gt;.</w:t>
      </w:r>
      <w:bookmarkEnd w:id="6"/>
    </w:p>
    <w:p w:rsidR="007012DE" w:rsidRPr="001C2943" w:rsidRDefault="007012DE" w:rsidP="001C2943">
      <w:pPr>
        <w:numPr>
          <w:ilvl w:val="0"/>
          <w:numId w:val="17"/>
        </w:numPr>
        <w:tabs>
          <w:tab w:val="left" w:pos="426"/>
        </w:tabs>
        <w:ind w:left="426" w:hanging="426"/>
        <w:jc w:val="both"/>
        <w:rPr>
          <w:noProof/>
          <w:sz w:val="18"/>
          <w:szCs w:val="18"/>
        </w:rPr>
      </w:pPr>
      <w:bookmarkStart w:id="7" w:name="_ENREF_6"/>
      <w:r w:rsidRPr="001C2943">
        <w:rPr>
          <w:noProof/>
          <w:sz w:val="18"/>
          <w:szCs w:val="18"/>
        </w:rPr>
        <w:t>(PCBS), P.C.B.o.S., Wind Speed Data2018.</w:t>
      </w:r>
      <w:bookmarkEnd w:id="7"/>
    </w:p>
    <w:p w:rsidR="007012DE" w:rsidRPr="001C2943" w:rsidRDefault="007012DE" w:rsidP="001C2943">
      <w:pPr>
        <w:numPr>
          <w:ilvl w:val="0"/>
          <w:numId w:val="17"/>
        </w:numPr>
        <w:tabs>
          <w:tab w:val="left" w:pos="426"/>
        </w:tabs>
        <w:ind w:left="426" w:hanging="426"/>
        <w:jc w:val="both"/>
        <w:rPr>
          <w:noProof/>
          <w:sz w:val="18"/>
          <w:szCs w:val="18"/>
        </w:rPr>
      </w:pPr>
      <w:bookmarkStart w:id="8" w:name="_ENREF_7"/>
      <w:r w:rsidRPr="001C2943">
        <w:rPr>
          <w:noProof/>
          <w:sz w:val="18"/>
          <w:szCs w:val="18"/>
        </w:rPr>
        <w:t xml:space="preserve">Badawi, A.S.A., Numerical Analysis for Determining the Weibull Parameters using Seven Techniques in the Mediterranean Coast of Palestine (Under Review) renewable energy Elsevier at </w:t>
      </w:r>
      <w:hyperlink r:id="rId19" w:history="1">
        <w:r w:rsidRPr="001C2943">
          <w:rPr>
            <w:sz w:val="18"/>
            <w:szCs w:val="18"/>
          </w:rPr>
          <w:t>https://ees.elsevier.com/rene/default.asp</w:t>
        </w:r>
      </w:hyperlink>
      <w:r w:rsidRPr="001C2943">
        <w:rPr>
          <w:noProof/>
          <w:sz w:val="18"/>
          <w:szCs w:val="18"/>
        </w:rPr>
        <w:t>, 2018.</w:t>
      </w:r>
      <w:bookmarkEnd w:id="8"/>
    </w:p>
    <w:p w:rsidR="007012DE" w:rsidRPr="001C2943" w:rsidRDefault="007012DE" w:rsidP="001C2943">
      <w:pPr>
        <w:numPr>
          <w:ilvl w:val="0"/>
          <w:numId w:val="17"/>
        </w:numPr>
        <w:tabs>
          <w:tab w:val="left" w:pos="426"/>
        </w:tabs>
        <w:ind w:left="426" w:hanging="426"/>
        <w:jc w:val="both"/>
        <w:rPr>
          <w:noProof/>
          <w:sz w:val="18"/>
          <w:szCs w:val="18"/>
        </w:rPr>
      </w:pPr>
      <w:bookmarkStart w:id="9" w:name="_ENREF_8"/>
      <w:r w:rsidRPr="001C2943">
        <w:rPr>
          <w:noProof/>
          <w:sz w:val="18"/>
          <w:szCs w:val="18"/>
        </w:rPr>
        <w:t>Lun, I.Y. and J.C. Lam, A study of Weibull parameters using long-term wind observations. Renewable energy, 2000. 20(2): p. 145-153.</w:t>
      </w:r>
      <w:bookmarkEnd w:id="9"/>
    </w:p>
    <w:p w:rsidR="007012DE" w:rsidRPr="001C2943" w:rsidRDefault="007012DE" w:rsidP="001C2943">
      <w:pPr>
        <w:numPr>
          <w:ilvl w:val="0"/>
          <w:numId w:val="17"/>
        </w:numPr>
        <w:tabs>
          <w:tab w:val="left" w:pos="426"/>
        </w:tabs>
        <w:ind w:left="426" w:hanging="426"/>
        <w:jc w:val="both"/>
        <w:rPr>
          <w:noProof/>
          <w:sz w:val="18"/>
          <w:szCs w:val="18"/>
        </w:rPr>
      </w:pPr>
      <w:bookmarkStart w:id="10" w:name="_ENREF_9"/>
      <w:r w:rsidRPr="001C2943">
        <w:rPr>
          <w:noProof/>
          <w:sz w:val="18"/>
          <w:szCs w:val="18"/>
        </w:rPr>
        <w:t>Badawi, A.S.A., An Analytical Study for Establishment of Wind Farms</w:t>
      </w:r>
      <w:r w:rsidR="001C2943">
        <w:rPr>
          <w:noProof/>
          <w:sz w:val="18"/>
          <w:szCs w:val="18"/>
        </w:rPr>
        <w:t xml:space="preserve"> </w:t>
      </w:r>
      <w:r w:rsidRPr="001C2943">
        <w:rPr>
          <w:noProof/>
          <w:sz w:val="18"/>
          <w:szCs w:val="18"/>
        </w:rPr>
        <w:t>in Palestine to Reach the Optimum Electrical Energy. IUG, 2013.</w:t>
      </w:r>
      <w:bookmarkEnd w:id="10"/>
    </w:p>
    <w:p w:rsidR="007012DE" w:rsidRPr="001C2943" w:rsidRDefault="007012DE" w:rsidP="001C2943">
      <w:pPr>
        <w:numPr>
          <w:ilvl w:val="0"/>
          <w:numId w:val="17"/>
        </w:numPr>
        <w:tabs>
          <w:tab w:val="left" w:pos="426"/>
        </w:tabs>
        <w:ind w:left="426" w:hanging="426"/>
        <w:jc w:val="both"/>
        <w:rPr>
          <w:noProof/>
          <w:sz w:val="18"/>
          <w:szCs w:val="18"/>
        </w:rPr>
      </w:pPr>
      <w:bookmarkStart w:id="11" w:name="_ENREF_10"/>
      <w:r w:rsidRPr="001C2943">
        <w:rPr>
          <w:noProof/>
          <w:sz w:val="18"/>
          <w:szCs w:val="18"/>
        </w:rPr>
        <w:t>Mohammadi, K., et al., Assessing different parameters estimation methods of Weibull distribution to compute wind power density. Energy Conversion and Management, 2016. 108: p. 322-335.</w:t>
      </w:r>
      <w:bookmarkEnd w:id="11"/>
    </w:p>
    <w:p w:rsidR="007012DE" w:rsidRPr="001C2943" w:rsidRDefault="007012DE" w:rsidP="001C2943">
      <w:pPr>
        <w:numPr>
          <w:ilvl w:val="0"/>
          <w:numId w:val="17"/>
        </w:numPr>
        <w:tabs>
          <w:tab w:val="left" w:pos="426"/>
        </w:tabs>
        <w:ind w:left="426" w:hanging="426"/>
        <w:jc w:val="both"/>
        <w:rPr>
          <w:noProof/>
          <w:sz w:val="18"/>
          <w:szCs w:val="18"/>
        </w:rPr>
      </w:pPr>
      <w:bookmarkStart w:id="12" w:name="_ENREF_11"/>
      <w:r w:rsidRPr="001C2943">
        <w:rPr>
          <w:noProof/>
          <w:sz w:val="18"/>
          <w:szCs w:val="18"/>
        </w:rPr>
        <w:t>Parajuli, A., A Statistical Analysis of Wind Speed and Power Density Based on Weibull and Rayleigh Models of Jumla, Nepal. Energy and Power Engineering, 2016. 08(07): p. 271-282.</w:t>
      </w:r>
      <w:bookmarkEnd w:id="12"/>
    </w:p>
    <w:p w:rsidR="007012DE" w:rsidRPr="001C2943" w:rsidRDefault="007012DE" w:rsidP="001C2943">
      <w:pPr>
        <w:numPr>
          <w:ilvl w:val="0"/>
          <w:numId w:val="17"/>
        </w:numPr>
        <w:tabs>
          <w:tab w:val="left" w:pos="426"/>
        </w:tabs>
        <w:ind w:left="426" w:hanging="426"/>
        <w:jc w:val="both"/>
        <w:rPr>
          <w:noProof/>
          <w:sz w:val="18"/>
          <w:szCs w:val="18"/>
        </w:rPr>
      </w:pPr>
      <w:bookmarkStart w:id="13" w:name="_ENREF_12"/>
      <w:r w:rsidRPr="001C2943">
        <w:rPr>
          <w:noProof/>
          <w:sz w:val="18"/>
          <w:szCs w:val="18"/>
        </w:rPr>
        <w:t>Albuhairi, M.H., Assessment and analysis of wind power density in Taiz-republic of Yemen. Ass. Univ. Bull. Environ. Res, 2006. 9(2): p. 13-21.</w:t>
      </w:r>
      <w:bookmarkEnd w:id="13"/>
    </w:p>
    <w:p w:rsidR="007012DE" w:rsidRPr="001C2943" w:rsidRDefault="007012DE" w:rsidP="001C2943">
      <w:pPr>
        <w:numPr>
          <w:ilvl w:val="0"/>
          <w:numId w:val="17"/>
        </w:numPr>
        <w:tabs>
          <w:tab w:val="left" w:pos="426"/>
        </w:tabs>
        <w:ind w:left="426" w:hanging="426"/>
        <w:jc w:val="both"/>
        <w:rPr>
          <w:noProof/>
          <w:sz w:val="18"/>
          <w:szCs w:val="18"/>
        </w:rPr>
      </w:pPr>
      <w:bookmarkStart w:id="14" w:name="_ENREF_13"/>
      <w:r w:rsidRPr="001C2943">
        <w:rPr>
          <w:noProof/>
          <w:sz w:val="18"/>
          <w:szCs w:val="18"/>
        </w:rPr>
        <w:t>Pishgar-Komleh, S.H., A. Keyhani, and P. Sefeedpari, Wind speed and power density analysis based on Weibull and Rayleigh distributions (a case study: Firouzkooh county of Iran). Renewable and Sustainable Energy Reviews, 2015. 42: p. 313-322.</w:t>
      </w:r>
      <w:bookmarkEnd w:id="14"/>
    </w:p>
    <w:p w:rsidR="007012DE" w:rsidRPr="001C2943" w:rsidRDefault="007012DE" w:rsidP="001C2943">
      <w:pPr>
        <w:numPr>
          <w:ilvl w:val="0"/>
          <w:numId w:val="17"/>
        </w:numPr>
        <w:tabs>
          <w:tab w:val="left" w:pos="426"/>
        </w:tabs>
        <w:ind w:left="426" w:hanging="426"/>
        <w:jc w:val="both"/>
        <w:rPr>
          <w:noProof/>
          <w:sz w:val="18"/>
          <w:szCs w:val="18"/>
        </w:rPr>
      </w:pPr>
      <w:bookmarkStart w:id="15" w:name="_ENREF_14"/>
      <w:r w:rsidRPr="001C2943">
        <w:rPr>
          <w:noProof/>
          <w:sz w:val="18"/>
          <w:szCs w:val="18"/>
        </w:rPr>
        <w:t>Carlin, P.W., Analytical expressions for maximum wind turbine average power in a Rayleigh wind regime. 1996, National Renewable Energy Lab., Golden, CO (United States).</w:t>
      </w:r>
      <w:bookmarkEnd w:id="15"/>
    </w:p>
    <w:p w:rsidR="007012DE" w:rsidRPr="001C2943" w:rsidRDefault="007012DE" w:rsidP="001C2943">
      <w:pPr>
        <w:numPr>
          <w:ilvl w:val="0"/>
          <w:numId w:val="17"/>
        </w:numPr>
        <w:tabs>
          <w:tab w:val="left" w:pos="426"/>
        </w:tabs>
        <w:ind w:left="426" w:hanging="426"/>
        <w:jc w:val="both"/>
        <w:rPr>
          <w:noProof/>
          <w:sz w:val="18"/>
          <w:szCs w:val="18"/>
        </w:rPr>
      </w:pPr>
      <w:bookmarkStart w:id="16" w:name="_ENREF_15"/>
      <w:r w:rsidRPr="001C2943">
        <w:rPr>
          <w:noProof/>
          <w:sz w:val="18"/>
          <w:szCs w:val="18"/>
        </w:rPr>
        <w:t xml:space="preserve">Badawi, A.S.A., Evaluation of Wind Power for Electrical Energy Generation in the Mediterranean Coast of Palestine for 14 years (Under Review). International Journal of Electrical and Computer Engineering at </w:t>
      </w:r>
      <w:hyperlink r:id="rId20" w:history="1">
        <w:r w:rsidRPr="001C2943">
          <w:rPr>
            <w:sz w:val="18"/>
            <w:szCs w:val="18"/>
          </w:rPr>
          <w:t>http://iaescore.com/journals/index.php/ijece/user</w:t>
        </w:r>
      </w:hyperlink>
      <w:r w:rsidRPr="001C2943">
        <w:rPr>
          <w:noProof/>
          <w:sz w:val="18"/>
          <w:szCs w:val="18"/>
        </w:rPr>
        <w:t>, 2018.</w:t>
      </w:r>
      <w:bookmarkEnd w:id="16"/>
    </w:p>
    <w:p w:rsidR="007012DE" w:rsidRPr="001C2943" w:rsidRDefault="007012DE" w:rsidP="001C2943">
      <w:pPr>
        <w:numPr>
          <w:ilvl w:val="0"/>
          <w:numId w:val="17"/>
        </w:numPr>
        <w:tabs>
          <w:tab w:val="left" w:pos="426"/>
        </w:tabs>
        <w:ind w:left="426" w:hanging="426"/>
        <w:jc w:val="both"/>
        <w:rPr>
          <w:noProof/>
          <w:sz w:val="18"/>
          <w:szCs w:val="18"/>
        </w:rPr>
      </w:pPr>
      <w:bookmarkStart w:id="17" w:name="_ENREF_16"/>
      <w:r w:rsidRPr="001C2943">
        <w:rPr>
          <w:noProof/>
          <w:sz w:val="18"/>
          <w:szCs w:val="18"/>
        </w:rPr>
        <w:t>16.</w:t>
      </w:r>
      <w:r w:rsidRPr="001C2943">
        <w:rPr>
          <w:noProof/>
          <w:sz w:val="18"/>
          <w:szCs w:val="18"/>
        </w:rPr>
        <w:tab/>
        <w:t>Badawi, A.S.A., Energy and Power Estimation for Three Different Locations in Palestine. Indonesian Journal of Electrical Engineering and Computer Science, 2018: p. 10.</w:t>
      </w:r>
      <w:bookmarkEnd w:id="17"/>
    </w:p>
    <w:p w:rsidR="007012DE" w:rsidRPr="001C2943" w:rsidRDefault="007012DE" w:rsidP="001C2943">
      <w:pPr>
        <w:numPr>
          <w:ilvl w:val="0"/>
          <w:numId w:val="17"/>
        </w:numPr>
        <w:tabs>
          <w:tab w:val="left" w:pos="426"/>
        </w:tabs>
        <w:ind w:left="426" w:hanging="426"/>
        <w:jc w:val="both"/>
        <w:rPr>
          <w:noProof/>
          <w:sz w:val="18"/>
          <w:szCs w:val="18"/>
        </w:rPr>
      </w:pPr>
      <w:bookmarkStart w:id="18" w:name="_ENREF_17"/>
      <w:r w:rsidRPr="001C2943">
        <w:rPr>
          <w:noProof/>
          <w:sz w:val="18"/>
          <w:szCs w:val="18"/>
        </w:rPr>
        <w:t>17.</w:t>
      </w:r>
      <w:r w:rsidRPr="001C2943">
        <w:rPr>
          <w:noProof/>
          <w:sz w:val="18"/>
          <w:szCs w:val="18"/>
        </w:rPr>
        <w:tab/>
        <w:t>Azad, A.K., et al., Analysis of Wind Energy Prospect for Power Generation by Three Weibull Distribution Methods. Energy Procedia, 2015. 75: p. 722-727.</w:t>
      </w:r>
      <w:bookmarkEnd w:id="18"/>
    </w:p>
    <w:p w:rsidR="007012DE" w:rsidRPr="001C2943" w:rsidRDefault="007012DE" w:rsidP="001C2943">
      <w:pPr>
        <w:numPr>
          <w:ilvl w:val="0"/>
          <w:numId w:val="17"/>
        </w:numPr>
        <w:tabs>
          <w:tab w:val="left" w:pos="426"/>
        </w:tabs>
        <w:ind w:left="426" w:hanging="426"/>
        <w:jc w:val="both"/>
        <w:rPr>
          <w:noProof/>
          <w:sz w:val="18"/>
          <w:szCs w:val="18"/>
        </w:rPr>
      </w:pPr>
      <w:bookmarkStart w:id="19" w:name="_ENREF_18"/>
      <w:r w:rsidRPr="001C2943">
        <w:rPr>
          <w:noProof/>
          <w:sz w:val="18"/>
          <w:szCs w:val="18"/>
        </w:rPr>
        <w:t>Andrade, C.F.d., et al., An efficiency comparison of numerical methods for determining Weibull parameters for wind energy applications: A new approach applied to the northeast region of Brazil. Energy Conversion and Management, 2014. 86: p. 801-808.</w:t>
      </w:r>
      <w:bookmarkEnd w:id="19"/>
    </w:p>
    <w:p w:rsidR="007012DE" w:rsidRPr="001C2943" w:rsidRDefault="007012DE" w:rsidP="001C2943">
      <w:pPr>
        <w:numPr>
          <w:ilvl w:val="0"/>
          <w:numId w:val="17"/>
        </w:numPr>
        <w:tabs>
          <w:tab w:val="left" w:pos="426"/>
        </w:tabs>
        <w:ind w:left="426" w:hanging="426"/>
        <w:jc w:val="both"/>
        <w:rPr>
          <w:noProof/>
          <w:sz w:val="18"/>
          <w:szCs w:val="18"/>
        </w:rPr>
      </w:pPr>
      <w:bookmarkStart w:id="20" w:name="_ENREF_19"/>
      <w:r w:rsidRPr="001C2943">
        <w:rPr>
          <w:noProof/>
          <w:sz w:val="18"/>
          <w:szCs w:val="18"/>
        </w:rPr>
        <w:t>Bilir, L., et al., An investigation on wind energy potential and small scale wind turbine performance at İncek region–Ankara, Turkey. Energy Conversion and Management, 2015. 103: p. 910-923.</w:t>
      </w:r>
      <w:bookmarkEnd w:id="20"/>
    </w:p>
    <w:p w:rsidR="007012DE" w:rsidRPr="001C2943" w:rsidRDefault="007012DE" w:rsidP="001C2943">
      <w:pPr>
        <w:numPr>
          <w:ilvl w:val="0"/>
          <w:numId w:val="17"/>
        </w:numPr>
        <w:tabs>
          <w:tab w:val="left" w:pos="426"/>
        </w:tabs>
        <w:ind w:left="426" w:hanging="426"/>
        <w:jc w:val="both"/>
        <w:rPr>
          <w:noProof/>
          <w:sz w:val="18"/>
          <w:szCs w:val="18"/>
        </w:rPr>
      </w:pPr>
      <w:bookmarkStart w:id="21" w:name="_ENREF_20"/>
      <w:r w:rsidRPr="001C2943">
        <w:rPr>
          <w:noProof/>
          <w:sz w:val="18"/>
          <w:szCs w:val="18"/>
        </w:rPr>
        <w:t>Chang, T.P., Performance comparison of six numerical methods in estimating Weibull parameters for wind energy application. Applied Energy, 2011. 88(1): p. 272-282.</w:t>
      </w:r>
      <w:bookmarkEnd w:id="21"/>
    </w:p>
    <w:p w:rsidR="005A5990" w:rsidRPr="001C2943" w:rsidRDefault="00C137F6" w:rsidP="001C2943">
      <w:pPr>
        <w:tabs>
          <w:tab w:val="left" w:pos="426"/>
        </w:tabs>
        <w:jc w:val="both"/>
        <w:rPr>
          <w:rFonts w:asciiTheme="majorBidi" w:hAnsiTheme="majorBidi" w:cstheme="majorBidi"/>
          <w:lang w:val="id-ID"/>
        </w:rPr>
      </w:pPr>
      <w:r w:rsidRPr="00012BC3">
        <w:rPr>
          <w:noProof/>
          <w:sz w:val="18"/>
          <w:szCs w:val="18"/>
        </w:rPr>
        <w:fldChar w:fldCharType="end"/>
      </w:r>
      <w:r w:rsidR="005A5990" w:rsidRPr="001C2943">
        <w:rPr>
          <w:rFonts w:asciiTheme="majorBidi" w:hAnsiTheme="majorBidi" w:cstheme="majorBidi"/>
          <w:lang w:val="id-ID"/>
        </w:rPr>
        <w:br w:type="page"/>
      </w:r>
    </w:p>
    <w:p w:rsidR="005A5990" w:rsidRDefault="005A5990" w:rsidP="005A5990">
      <w:pPr>
        <w:rPr>
          <w:rFonts w:asciiTheme="majorBidi" w:hAnsiTheme="majorBidi" w:cstheme="majorBidi"/>
          <w:b/>
          <w:bCs/>
          <w:sz w:val="28"/>
          <w:szCs w:val="28"/>
        </w:rPr>
      </w:pPr>
      <w:r w:rsidRPr="004A6FEA">
        <w:rPr>
          <w:rFonts w:asciiTheme="majorBidi" w:hAnsiTheme="majorBidi" w:cstheme="majorBidi"/>
          <w:b/>
          <w:bCs/>
          <w:sz w:val="28"/>
          <w:szCs w:val="28"/>
        </w:rPr>
        <w:lastRenderedPageBreak/>
        <w:t>APPENDIX A</w:t>
      </w:r>
    </w:p>
    <w:p w:rsidR="0078561D" w:rsidRPr="00DD1587" w:rsidRDefault="0078561D" w:rsidP="005A5990">
      <w:pPr>
        <w:rPr>
          <w:rStyle w:val="fontstyle01"/>
          <w:rFonts w:asciiTheme="majorBidi" w:eastAsiaTheme="majorEastAsia" w:hAnsiTheme="majorBidi"/>
          <w:sz w:val="28"/>
          <w:szCs w:val="28"/>
          <w:lang w:val="en-GB" w:eastAsia="en-GB" w:bidi="ar-QA"/>
        </w:rPr>
      </w:pPr>
    </w:p>
    <w:p w:rsidR="0078561D" w:rsidRPr="00DD1587" w:rsidRDefault="0078561D" w:rsidP="00DD1587">
      <w:pPr>
        <w:pStyle w:val="ListParagraph"/>
        <w:numPr>
          <w:ilvl w:val="0"/>
          <w:numId w:val="31"/>
        </w:numPr>
        <w:spacing w:after="0" w:line="360" w:lineRule="auto"/>
        <w:jc w:val="both"/>
        <w:rPr>
          <w:rStyle w:val="fontstyle01"/>
          <w:rFonts w:asciiTheme="majorBidi" w:eastAsiaTheme="majorEastAsia" w:hAnsiTheme="majorBidi"/>
          <w:b/>
          <w:bCs/>
          <w:sz w:val="28"/>
          <w:szCs w:val="28"/>
          <w:lang w:bidi="ar-QA"/>
        </w:rPr>
      </w:pPr>
      <w:r w:rsidRPr="00DD1587">
        <w:rPr>
          <w:rStyle w:val="fontstyle01"/>
          <w:rFonts w:asciiTheme="majorBidi" w:eastAsiaTheme="majorEastAsia" w:hAnsiTheme="majorBidi"/>
          <w:b/>
          <w:bCs/>
          <w:sz w:val="28"/>
          <w:szCs w:val="28"/>
          <w:lang w:bidi="ar-QA"/>
        </w:rPr>
        <w:t>ESTIMATION OF WIND POWER DENSITY (WPD)</w:t>
      </w:r>
    </w:p>
    <w:p w:rsidR="0078561D" w:rsidRPr="00DD1587" w:rsidRDefault="0078561D" w:rsidP="007012DE">
      <w:pPr>
        <w:jc w:val="both"/>
      </w:pPr>
      <w:r w:rsidRPr="00DD1587">
        <w:t>WPD reflects a target location’s wind energy resource in the selection of optimum wind turbines. WPD identifies a location’s accessible energy level. It is calculated in two ways: based on measured wind speed data and proper distribution function. This study calculates available power on the capacity</w:t>
      </w:r>
      <w:r w:rsidR="00C137F6" w:rsidRPr="00DD1587">
        <w:fldChar w:fldCharType="begin"/>
      </w:r>
      <w:r w:rsidR="007012DE">
        <w:instrText xml:space="preserve"> ADDIN EN.CITE &lt;EndNote&gt;&lt;Cite&gt;&lt;Author&gt;Mohammadi&lt;/Author&gt;&lt;Year&gt;2016&lt;/Year&gt;&lt;RecNum&gt;101&lt;/RecNum&gt;&lt;DisplayText&gt;[10]&lt;/DisplayText&gt;&lt;record&gt;&lt;rec-number&gt;101&lt;/rec-number&gt;&lt;foreign-keys&gt;&lt;key app="EN" db-id="esp9w0z5veepazefdarp0e0u550tzarsvf95" timestamp="1534309295"&gt;101&lt;/key&gt;&lt;key app="ENWeb" db-id=""&gt;0&lt;/key&gt;&lt;/foreign-keys&gt;&lt;ref-type name="Journal Article"&gt;17&lt;/ref-type&gt;&lt;contributors&gt;&lt;authors&gt;&lt;author&gt;Mohammadi, Kasra&lt;/author&gt;&lt;author&gt;Alavi, Omid&lt;/author&gt;&lt;author&gt;Mostafaeipour, Ali&lt;/author&gt;&lt;author&gt;Goudarzi, Navid&lt;/author&gt;&lt;author&gt;Jalilvand, Mahdi&lt;/author&gt;&lt;/authors&gt;&lt;/contributors&gt;&lt;titles&gt;&lt;title&gt;Assessing different parameters estimation methods of Weibull distribution to compute wind power density&lt;/title&gt;&lt;secondary-title&gt;Energy Conversion and Management&lt;/secondary-title&gt;&lt;/titles&gt;&lt;periodical&gt;&lt;full-title&gt;Energy Conversion and Management&lt;/full-title&gt;&lt;/periodical&gt;&lt;pages&gt;322-335&lt;/pages&gt;&lt;volume&gt;108&lt;/volume&gt;&lt;dates&gt;&lt;year&gt;2016&lt;/year&gt;&lt;/dates&gt;&lt;isbn&gt;01968904&lt;/isbn&gt;&lt;urls&gt;&lt;/urls&gt;&lt;electronic-resource-num&gt;10.1016/j.enconman.2015.11.015&lt;/electronic-resource-num&gt;&lt;/record&gt;&lt;/Cite&gt;&lt;/EndNote&gt;</w:instrText>
      </w:r>
      <w:r w:rsidR="00C137F6" w:rsidRPr="00DD1587">
        <w:fldChar w:fldCharType="separate"/>
      </w:r>
      <w:r w:rsidR="007012DE">
        <w:rPr>
          <w:noProof/>
        </w:rPr>
        <w:t>[</w:t>
      </w:r>
      <w:hyperlink w:anchor="_ENREF_10" w:tooltip="Mohammadi, 2016 #101" w:history="1">
        <w:r w:rsidR="007012DE">
          <w:rPr>
            <w:noProof/>
          </w:rPr>
          <w:t>10</w:t>
        </w:r>
      </w:hyperlink>
      <w:r w:rsidR="007012DE">
        <w:rPr>
          <w:noProof/>
        </w:rPr>
        <w:t>]</w:t>
      </w:r>
      <w:r w:rsidR="00C137F6" w:rsidRPr="00DD1587">
        <w:fldChar w:fldCharType="end"/>
      </w:r>
      <w:r w:rsidRPr="00DD1587">
        <w:t>. WPD is measured on the basis of the 1) available power specified by the measured mean wind speed (MWS) of the meteorological station and 2) frequency distribution function (two-parameter Weibull method)</w:t>
      </w:r>
      <w:r w:rsidR="00C137F6" w:rsidRPr="00DD1587">
        <w:fldChar w:fldCharType="begin">
          <w:fldData xml:space="preserve">PEVuZE5vdGU+PENpdGU+PEF1dGhvcj5QYXJhanVsaTwvQXV0aG9yPjxZZWFyPjIwMTY8L1llYXI+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</w:fldData>
        </w:fldChar>
      </w:r>
      <w:r w:rsidR="007012DE">
        <w:instrText xml:space="preserve"> ADDIN EN.CITE </w:instrText>
      </w:r>
      <w:r w:rsidR="00C137F6">
        <w:fldChar w:fldCharType="begin">
          <w:fldData xml:space="preserve">PEVuZE5vdGU+PENpdGU+PEF1dGhvcj5QYXJhanVsaTwvQXV0aG9yPjxZZWFyPjIwMTY8L1llYXI+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</w:fldData>
        </w:fldChar>
      </w:r>
      <w:r w:rsidR="007012DE">
        <w:instrText xml:space="preserve"> ADDIN EN.CITE.DATA </w:instrText>
      </w:r>
      <w:r w:rsidR="00C137F6">
        <w:fldChar w:fldCharType="end"/>
      </w:r>
      <w:r w:rsidR="00C137F6" w:rsidRPr="00DD1587">
        <w:fldChar w:fldCharType="separate"/>
      </w:r>
      <w:r w:rsidR="007012DE">
        <w:rPr>
          <w:noProof/>
        </w:rPr>
        <w:t>[</w:t>
      </w:r>
      <w:hyperlink w:anchor="_ENREF_11" w:tooltip="Parajuli, 2016 #123" w:history="1">
        <w:r w:rsidR="007012DE">
          <w:rPr>
            <w:noProof/>
          </w:rPr>
          <w:t>11-15</w:t>
        </w:r>
      </w:hyperlink>
      <w:r w:rsidR="007012DE">
        <w:rPr>
          <w:noProof/>
        </w:rPr>
        <w:t>]</w:t>
      </w:r>
      <w:r w:rsidR="00C137F6" w:rsidRPr="00DD1587">
        <w:fldChar w:fldCharType="end"/>
      </w:r>
      <w:r w:rsidRPr="00DD1587">
        <w:t>.WPD is an essential indicator to understand the potential of wind resources. It also represents the amount of wind energy at different wind speeds in a particular location. Estimation is performed to predict a) power generation among a grid of wind turbines and (b) future power generation in a given site. Thus payback period and feasibility can be estimated.</w:t>
      </w:r>
    </w:p>
    <w:p w:rsidR="0078561D" w:rsidRPr="00DD1587" w:rsidRDefault="0078561D" w:rsidP="007012DE">
      <w:pPr>
        <w:jc w:val="both"/>
      </w:pPr>
      <w:r w:rsidRPr="00DD1587">
        <w:t xml:space="preserve">In this study 5 kw wind turbine has been applied to estimate the power and energy per unit area. Therefore, the amount of energy that can produce from the wind generator can lead to calculate the economic feasibility. The amount of power extracted by this wind energy conversion system is represented by the following equation </w:t>
      </w:r>
      <w:r w:rsidR="00D80026">
        <w:t>1</w:t>
      </w:r>
      <w:r w:rsidRPr="00DD1587">
        <w:t xml:space="preserve"> and 2</w:t>
      </w:r>
      <w:r w:rsidR="00C137F6" w:rsidRPr="00DD1587">
        <w:fldChar w:fldCharType="begin">
          <w:fldData xml:space="preserve">PEVuZE5vdGU+PENpdGU+PEF1dGhvcj5CYWRhd2k8L0F1dGhvcj48WWVhcj4yMDE4PC9ZZWFyPjxS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</w:fldData>
        </w:fldChar>
      </w:r>
      <w:r w:rsidR="007012DE">
        <w:instrText xml:space="preserve"> ADDIN EN.CITE </w:instrText>
      </w:r>
      <w:r w:rsidR="00C137F6">
        <w:fldChar w:fldCharType="begin">
          <w:fldData xml:space="preserve">PEVuZE5vdGU+PENpdGU+PEF1dGhvcj5CYWRhd2k8L0F1dGhvcj48WWVhcj4yMDE4PC9ZZWFyPjxS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</w:fldData>
        </w:fldChar>
      </w:r>
      <w:r w:rsidR="007012DE">
        <w:instrText xml:space="preserve"> ADDIN EN.CITE.DATA </w:instrText>
      </w:r>
      <w:r w:rsidR="00C137F6">
        <w:fldChar w:fldCharType="end"/>
      </w:r>
      <w:r w:rsidR="00C137F6" w:rsidRPr="00DD1587">
        <w:fldChar w:fldCharType="separate"/>
      </w:r>
      <w:r w:rsidR="007012DE">
        <w:rPr>
          <w:noProof/>
        </w:rPr>
        <w:t>[</w:t>
      </w:r>
      <w:hyperlink w:anchor="_ENREF_9" w:tooltip="Badawi, 2013 #267" w:history="1">
        <w:r w:rsidR="007012DE">
          <w:rPr>
            <w:noProof/>
          </w:rPr>
          <w:t>9</w:t>
        </w:r>
      </w:hyperlink>
      <w:r w:rsidR="007012DE">
        <w:rPr>
          <w:noProof/>
        </w:rPr>
        <w:t xml:space="preserve">, </w:t>
      </w:r>
      <w:hyperlink w:anchor="_ENREF_15" w:tooltip="Badawi, 2018 #329" w:history="1">
        <w:r w:rsidR="007012DE">
          <w:rPr>
            <w:noProof/>
          </w:rPr>
          <w:t>15</w:t>
        </w:r>
      </w:hyperlink>
      <w:r w:rsidR="007012DE">
        <w:rPr>
          <w:noProof/>
        </w:rPr>
        <w:t xml:space="preserve">, </w:t>
      </w:r>
      <w:hyperlink w:anchor="_ENREF_16" w:tooltip="Badawi, 2018 #356" w:history="1">
        <w:r w:rsidR="007012DE">
          <w:rPr>
            <w:noProof/>
          </w:rPr>
          <w:t>16</w:t>
        </w:r>
      </w:hyperlink>
      <w:r w:rsidR="007012DE">
        <w:rPr>
          <w:noProof/>
        </w:rPr>
        <w:t>]</w:t>
      </w:r>
      <w:r w:rsidR="00C137F6" w:rsidRPr="00DD1587">
        <w:fldChar w:fldCharType="end"/>
      </w:r>
      <w:r w:rsidRPr="00DD1587">
        <w:t>.</w:t>
      </w:r>
    </w:p>
    <w:p w:rsidR="0078561D" w:rsidRPr="00DD1587" w:rsidRDefault="0078561D" w:rsidP="0078561D">
      <w:pPr>
        <w:jc w:val="both"/>
      </w:pPr>
    </w:p>
    <w:p w:rsidR="0078561D" w:rsidRPr="00DD1587" w:rsidRDefault="0078561D" w:rsidP="0078561D">
      <w:pPr>
        <w:jc w:val="both"/>
      </w:pPr>
      <m:oMath>
        <m:r>
          <m:rPr>
            <m:sty m:val="p"/>
          </m:rPr>
          <w:rPr>
            <w:rFonts w:ascii="Cambria Math"/>
          </w:rPr>
          <m:t>P</m:t>
        </m:r>
        <m:d>
          <m:dPr>
            <m:ctrlPr>
              <w:rPr>
                <w:rFonts w:ascii="Cambria Math" w:hAnsi="Cambria Math"/>
              </w:rPr>
            </m:ctrlPr>
          </m:dPr>
          <m:e>
            <m:r>
              <m:rPr>
                <m:sty m:val="p"/>
              </m:rPr>
              <w:rPr>
                <w:rFonts w:ascii="Cambria Math"/>
              </w:rPr>
              <m:t>watt</m:t>
            </m:r>
          </m:e>
        </m:d>
        <m:r>
          <m:rPr>
            <m:sty m:val="p"/>
          </m:rPr>
          <w:rPr>
            <w:rFonts w:ascii="Cambria Math"/>
          </w:rPr>
          <m:t xml:space="preserve">= 0.5 </m:t>
        </m:r>
        <m:sSub>
          <m:sSubPr>
            <m:ctrlPr>
              <w:rPr>
                <w:rFonts w:ascii="Cambria Math" w:hAnsi="Cambria Math"/>
              </w:rPr>
            </m:ctrlPr>
          </m:sSubPr>
          <m:e>
            <m:r>
              <m:rPr>
                <m:sty m:val="p"/>
              </m:rPr>
              <w:rPr>
                <w:rFonts w:ascii="Cambria Math"/>
              </w:rPr>
              <m:t>C</m:t>
            </m:r>
          </m:e>
          <m:sub>
            <m:r>
              <m:rPr>
                <m:sty m:val="p"/>
              </m:rPr>
              <w:rPr>
                <w:rFonts w:ascii="Cambria Math"/>
              </w:rPr>
              <m:t>P</m:t>
            </m:r>
          </m:sub>
        </m:sSub>
        <m:r>
          <m:rPr>
            <m:sty m:val="p"/>
          </m:rPr>
          <w:rPr>
            <w:rFonts w:ascii="Cambria Math"/>
          </w:rPr>
          <m:t>ρ</m:t>
        </m:r>
        <m:r>
          <m:rPr>
            <m:sty m:val="p"/>
          </m:rPr>
          <w:rPr>
            <w:rFonts w:ascii="Cambria Math"/>
          </w:rPr>
          <m:t>A</m:t>
        </m:r>
        <m:sSup>
          <m:sSupPr>
            <m:ctrlPr>
              <w:rPr>
                <w:rFonts w:ascii="Cambria Math" w:hAnsi="Cambria Math"/>
              </w:rPr>
            </m:ctrlPr>
          </m:sSupPr>
          <m:e>
            <m:r>
              <m:rPr>
                <m:sty m:val="p"/>
              </m:rPr>
              <w:rPr>
                <w:rFonts w:ascii="Cambria Math"/>
              </w:rPr>
              <m:t>υ</m:t>
            </m:r>
          </m:e>
          <m:sup>
            <m:r>
              <m:rPr>
                <m:sty m:val="p"/>
              </m:rPr>
              <w:rPr>
                <w:rFonts w:ascii="Cambria Math"/>
              </w:rPr>
              <m:t>3</m:t>
            </m:r>
          </m:sup>
        </m:sSup>
      </m:oMath>
      <w:r w:rsidRPr="00DD1587">
        <w:t xml:space="preserve">     </w:t>
      </w:r>
      <w:r w:rsidRPr="00DD1587">
        <w:tab/>
      </w:r>
      <w:r w:rsidRPr="00DD1587">
        <w:tab/>
      </w:r>
      <w:r w:rsidRPr="00DD1587">
        <w:tab/>
      </w:r>
      <w:r w:rsidRPr="00DD1587">
        <w:tab/>
      </w:r>
      <w:r w:rsidRPr="00DD1587">
        <w:tab/>
      </w:r>
      <w:r w:rsidR="00D80026">
        <w:tab/>
      </w:r>
      <w:r w:rsidRPr="00DD1587">
        <w:tab/>
        <w:t xml:space="preserve"> (1)</w:t>
      </w:r>
    </w:p>
    <w:p w:rsidR="0078561D" w:rsidRPr="00DD1587" w:rsidRDefault="0078561D" w:rsidP="0078561D">
      <w:pPr>
        <w:jc w:val="both"/>
      </w:pPr>
      <w:r w:rsidRPr="00DD1587">
        <w:t xml:space="preserve">    </w:t>
      </w:r>
      <w:r w:rsidRPr="00DD1587">
        <w:tab/>
      </w:r>
      <w:r w:rsidRPr="00DD1587">
        <w:tab/>
      </w:r>
      <w:r w:rsidRPr="00DD1587">
        <w:tab/>
      </w:r>
      <w:r w:rsidRPr="00DD1587">
        <w:tab/>
      </w:r>
      <w:r w:rsidRPr="00DD1587">
        <w:tab/>
      </w:r>
      <w:r w:rsidRPr="00DD1587">
        <w:tab/>
      </w:r>
    </w:p>
    <w:p w:rsidR="0078561D" w:rsidRPr="00DD1587" w:rsidRDefault="0078561D" w:rsidP="0078561D">
      <w:pPr>
        <w:jc w:val="both"/>
      </w:pPr>
    </w:p>
    <w:p w:rsidR="0078561D" w:rsidRPr="00DD1587" w:rsidRDefault="0078561D" w:rsidP="0078561D">
      <w:pPr>
        <w:jc w:val="both"/>
      </w:pPr>
      <m:oMath>
        <m:r>
          <m:rPr>
            <m:sty m:val="p"/>
          </m:rPr>
          <w:rPr>
            <w:rFonts w:ascii="Cambria Math"/>
          </w:rPr>
          <m:t>λ</m:t>
        </m:r>
        <m:r>
          <m:rPr>
            <m:sty m:val="p"/>
          </m:rPr>
          <w:rPr>
            <w:rFonts w:ascii="Cambria Math"/>
          </w:rPr>
          <m:t xml:space="preserve">= </m:t>
        </m:r>
        <m:f>
          <m:fPr>
            <m:ctrlPr>
              <w:rPr>
                <w:rFonts w:ascii="Cambria Math" w:hAnsi="Cambria Math"/>
              </w:rPr>
            </m:ctrlPr>
          </m:fPr>
          <m:num>
            <m:r>
              <m:rPr>
                <m:sty m:val="p"/>
              </m:rPr>
              <w:rPr>
                <w:rFonts w:ascii="Cambria Math"/>
              </w:rPr>
              <m:t>ω</m:t>
            </m:r>
            <m:r>
              <m:rPr>
                <m:sty m:val="p"/>
              </m:rPr>
              <w:rPr>
                <w:rFonts w:ascii="Cambria Math"/>
              </w:rPr>
              <m:t>R</m:t>
            </m:r>
          </m:num>
          <m:den>
            <m:r>
              <m:rPr>
                <m:sty m:val="p"/>
              </m:rPr>
              <w:rPr>
                <w:rFonts w:ascii="Cambria Math"/>
              </w:rPr>
              <m:t>υ</m:t>
            </m:r>
          </m:den>
        </m:f>
      </m:oMath>
      <w:r w:rsidRPr="00DD1587">
        <w:t xml:space="preserve">     </w:t>
      </w:r>
      <w:r w:rsidRPr="00DD1587">
        <w:tab/>
      </w:r>
      <w:r w:rsidRPr="00DD1587">
        <w:tab/>
      </w:r>
      <w:r w:rsidRPr="00DD1587">
        <w:tab/>
      </w:r>
      <w:r w:rsidRPr="00DD1587">
        <w:tab/>
      </w:r>
      <w:r w:rsidRPr="00DD1587">
        <w:tab/>
      </w:r>
      <w:r w:rsidRPr="00DD1587">
        <w:tab/>
      </w:r>
      <w:r w:rsidRPr="00DD1587">
        <w:tab/>
      </w:r>
      <w:r w:rsidRPr="00DD1587">
        <w:tab/>
        <w:t xml:space="preserve"> (2)</w:t>
      </w:r>
    </w:p>
    <w:p w:rsidR="0078561D" w:rsidRPr="00DD1587" w:rsidRDefault="0078561D" w:rsidP="0078561D">
      <w:pPr>
        <w:jc w:val="both"/>
      </w:pPr>
    </w:p>
    <w:p w:rsidR="0078561D" w:rsidRPr="002C7E71" w:rsidRDefault="0078561D" w:rsidP="0078561D">
      <w:pPr>
        <w:jc w:val="both"/>
      </w:pPr>
      <w:r w:rsidRPr="00DD1587">
        <w:t xml:space="preserve">where </w:t>
      </w:r>
      <m:oMath>
        <m:sSub>
          <m:sSubPr>
            <m:ctrlPr>
              <w:rPr>
                <w:rFonts w:ascii="Cambria Math" w:hAnsi="Cambria Math"/>
              </w:rPr>
            </m:ctrlPr>
          </m:sSubPr>
          <m:e>
            <m:r>
              <m:rPr>
                <m:sty m:val="p"/>
              </m:rPr>
              <w:rPr>
                <w:rFonts w:ascii="Cambria Math"/>
              </w:rPr>
              <m:t>C</m:t>
            </m:r>
          </m:e>
          <m:sub>
            <m:r>
              <m:rPr>
                <m:sty m:val="p"/>
              </m:rPr>
              <w:rPr>
                <w:rFonts w:ascii="Cambria Math"/>
              </w:rPr>
              <m:t>P</m:t>
            </m:r>
          </m:sub>
        </m:sSub>
      </m:oMath>
      <w:r w:rsidRPr="00DD1587">
        <w:t xml:space="preserve"> is the wind power coefficient (function of tip speed ratio, λ and pitch angle β), the maximum value of power coefficient is around 53% based on Betz law (theoretically). However, the best value of the power coefficient is from 35% to 40 % for most of the wind turbines. R is the rotor blade radius (m), Where </w:t>
      </w:r>
      <m:oMath>
        <m:r>
          <m:rPr>
            <m:sty m:val="p"/>
          </m:rPr>
          <w:rPr>
            <w:rFonts w:ascii="Cambria Math"/>
          </w:rPr>
          <m:t>ρ</m:t>
        </m:r>
      </m:oMath>
      <w:r w:rsidRPr="00DD1587">
        <w:t xml:space="preserve"> is the air density </w:t>
      </w:r>
      <m:oMath>
        <m:r>
          <m:rPr>
            <m:sty m:val="p"/>
          </m:rPr>
          <w:rPr>
            <w:rFonts w:ascii="Cambria Math" w:hAnsi="Cambria Math"/>
          </w:rPr>
          <m:t>kg</m:t>
        </m:r>
        <m:r>
          <m:rPr>
            <m:sty m:val="p"/>
          </m:rPr>
          <w:rPr>
            <w:rFonts w:ascii="Cambria Math"/>
          </w:rPr>
          <m:t>/</m:t>
        </m:r>
        <m:sSup>
          <m:sSupPr>
            <m:ctrlPr>
              <w:rPr>
                <w:rFonts w:ascii="Cambria Math" w:hAnsi="Cambria Math"/>
              </w:rPr>
            </m:ctrlPr>
          </m:sSupPr>
          <m:e>
            <m:r>
              <m:rPr>
                <m:sty m:val="p"/>
              </m:rPr>
              <w:rPr>
                <w:rFonts w:ascii="Cambria Math" w:hAnsi="Cambria Math"/>
              </w:rPr>
              <m:t>m</m:t>
            </m:r>
          </m:e>
          <m:sup>
            <m:r>
              <m:rPr>
                <m:sty m:val="p"/>
              </m:rPr>
              <w:rPr>
                <w:rFonts w:ascii="Cambria Math"/>
              </w:rPr>
              <m:t>3</m:t>
            </m:r>
          </m:sup>
        </m:sSup>
      </m:oMath>
      <w:r w:rsidRPr="00DD1587">
        <w:t xml:space="preserve">, 𝑣 is the wind speed (m/s) and </w:t>
      </w:r>
      <m:oMath>
        <m:r>
          <m:rPr>
            <m:sty m:val="p"/>
          </m:rPr>
          <w:rPr>
            <w:rFonts w:ascii="Cambria Math"/>
          </w:rPr>
          <m:t>A</m:t>
        </m:r>
      </m:oMath>
      <w:r w:rsidRPr="00DD1587">
        <w:t xml:space="preserve"> is the area of rotor.</w:t>
      </w:r>
      <w:r w:rsidRPr="002C7E71">
        <w:t xml:space="preserve"> </w:t>
      </w:r>
    </w:p>
    <w:p w:rsidR="0078561D" w:rsidRPr="004A6FEA" w:rsidRDefault="0078561D" w:rsidP="005A5990">
      <w:pPr>
        <w:rPr>
          <w:rFonts w:asciiTheme="majorBidi" w:hAnsiTheme="majorBidi" w:cstheme="majorBidi"/>
          <w:b/>
          <w:bCs/>
          <w:sz w:val="28"/>
          <w:szCs w:val="28"/>
        </w:rPr>
      </w:pPr>
    </w:p>
    <w:p w:rsidR="005A5990" w:rsidRPr="004A6FEA" w:rsidRDefault="005A5990" w:rsidP="005A5990">
      <w:pPr>
        <w:pStyle w:val="ListParagraph"/>
        <w:numPr>
          <w:ilvl w:val="0"/>
          <w:numId w:val="31"/>
        </w:numPr>
        <w:spacing w:after="0" w:line="360" w:lineRule="auto"/>
        <w:jc w:val="both"/>
        <w:rPr>
          <w:rStyle w:val="fontstyle01"/>
          <w:rFonts w:asciiTheme="majorBidi" w:eastAsiaTheme="majorEastAsia" w:hAnsiTheme="majorBidi"/>
          <w:b/>
          <w:bCs/>
          <w:sz w:val="28"/>
          <w:szCs w:val="28"/>
          <w:rtl/>
          <w:lang w:bidi="ar-QA"/>
        </w:rPr>
      </w:pPr>
      <w:r w:rsidRPr="004A6FEA">
        <w:rPr>
          <w:rStyle w:val="fontstyle01"/>
          <w:rFonts w:asciiTheme="majorBidi" w:eastAsiaTheme="majorEastAsia" w:hAnsiTheme="majorBidi"/>
          <w:b/>
          <w:bCs/>
          <w:sz w:val="28"/>
          <w:szCs w:val="28"/>
          <w:lang w:bidi="ar-QA"/>
        </w:rPr>
        <w:t xml:space="preserve">Graphical Method (GM) </w:t>
      </w:r>
    </w:p>
    <w:p w:rsidR="005A5990" w:rsidRPr="002C7E71" w:rsidRDefault="005A5990" w:rsidP="007012DE">
      <w:pPr>
        <w:jc w:val="both"/>
        <w:rPr>
          <w:rFonts w:ascii="Cambria Math" w:hAnsi="Cambria Math"/>
        </w:rPr>
      </w:pPr>
      <w:r w:rsidRPr="002C7E71">
        <w:rPr>
          <w:rFonts w:ascii="Cambria Math" w:hAnsi="Cambria Math"/>
        </w:rPr>
        <w:t>The GM, also called the LSM</w:t>
      </w:r>
      <w:r w:rsidR="00C137F6" w:rsidRPr="002C7E71">
        <w:rPr>
          <w:rFonts w:ascii="Cambria Math" w:hAnsi="Cambria Math"/>
        </w:rPr>
        <w:fldChar w:fldCharType="begin"/>
      </w:r>
      <w:r w:rsidR="007012DE">
        <w:rPr>
          <w:rFonts w:ascii="Cambria Math" w:hAnsi="Cambria Math"/>
        </w:rPr>
        <w:instrText xml:space="preserve"> ADDIN EN.CITE &lt;EndNote&gt;&lt;Cite&gt;&lt;Author&gt;Azad&lt;/Author&gt;&lt;Year&gt;2015&lt;/Year&gt;&lt;RecNum&gt;141&lt;/RecNum&gt;&lt;DisplayText&gt;[17]&lt;/DisplayText&gt;&lt;record&gt;&lt;rec-number&gt;141&lt;/rec-number&gt;&lt;foreign-keys&gt;&lt;key app="EN" db-id="esp9w0z5veepazefdarp0e0u550tzarsvf95" timestamp="1534309523"&gt;141&lt;/key&gt;&lt;key app="ENWeb" db-id=""&gt;0&lt;/key&gt;&lt;/foreign-keys&gt;&lt;ref-type name="Journal Article"&gt;17&lt;/ref-type&gt;&lt;contributors&gt;&lt;authors&gt;&lt;author&gt;Azad, A. K.&lt;/author&gt;&lt;author&gt;Rasul, M. G.&lt;/author&gt;&lt;author&gt;Islam, Rubayat&lt;/author&gt;&lt;author&gt;Shishir, Imrul R.&lt;/author&gt;&lt;/authors&gt;&lt;/contributors&gt;&lt;titles&gt;&lt;title&gt;Analysis of Wind Energy Prospect for Power Generation by Three Weibull Distribution Methods&lt;/title&gt;&lt;secondary-title&gt;Energy Procedia&lt;/secondary-title&gt;&lt;/titles&gt;&lt;periodical&gt;&lt;full-title&gt;Energy Procedia&lt;/full-title&gt;&lt;/periodical&gt;&lt;pages&gt;722-727&lt;/pages&gt;&lt;volume&gt;75&lt;/volume&gt;&lt;dates&gt;&lt;year&gt;2015&lt;/year&gt;&lt;/dates&gt;&lt;isbn&gt;18766102&lt;/isbn&gt;&lt;urls&gt;&lt;/urls&gt;&lt;electronic-resource-num&gt;10.1016/j.egypro.2015.07.499&lt;/electronic-resource-num&gt;&lt;/record&gt;&lt;/Cite&gt;&lt;/EndNote&gt;</w:instrText>
      </w:r>
      <w:r w:rsidR="00C137F6" w:rsidRPr="002C7E71">
        <w:rPr>
          <w:rFonts w:ascii="Cambria Math" w:hAnsi="Cambria Math"/>
        </w:rPr>
        <w:fldChar w:fldCharType="separate"/>
      </w:r>
      <w:r w:rsidR="007012DE">
        <w:rPr>
          <w:rFonts w:ascii="Cambria Math" w:hAnsi="Cambria Math"/>
          <w:noProof/>
        </w:rPr>
        <w:t>[</w:t>
      </w:r>
      <w:hyperlink w:anchor="_ENREF_17" w:tooltip="Azad, 2015 #141" w:history="1">
        <w:r w:rsidR="007012DE">
          <w:rPr>
            <w:rFonts w:ascii="Cambria Math" w:hAnsi="Cambria Math"/>
            <w:noProof/>
          </w:rPr>
          <w:t>17</w:t>
        </w:r>
      </w:hyperlink>
      <w:r w:rsidR="007012DE">
        <w:rPr>
          <w:rFonts w:ascii="Cambria Math" w:hAnsi="Cambria Math"/>
          <w:noProof/>
        </w:rPr>
        <w:t>]</w:t>
      </w:r>
      <w:r w:rsidR="00C137F6" w:rsidRPr="002C7E71">
        <w:rPr>
          <w:rFonts w:ascii="Cambria Math" w:hAnsi="Cambria Math"/>
        </w:rPr>
        <w:fldChar w:fldCharType="end"/>
      </w:r>
      <w:r w:rsidRPr="002C7E71">
        <w:rPr>
          <w:rFonts w:ascii="Cambria Math" w:hAnsi="Cambria Math"/>
        </w:rPr>
        <w:t>, is employed using the CDF. In GM, the wind speed record ought first be categorised into bins. After using the logarithm of equatio</w:t>
      </w:r>
      <w:r w:rsidR="00D80026">
        <w:rPr>
          <w:rFonts w:ascii="Cambria Math" w:hAnsi="Cambria Math"/>
        </w:rPr>
        <w:t xml:space="preserve">n below </w:t>
      </w:r>
      <w:r w:rsidRPr="002C7E71">
        <w:rPr>
          <w:rFonts w:ascii="Cambria Math" w:hAnsi="Cambria Math"/>
        </w:rPr>
        <w:t>twice, the GM equation can be obtained as follows.</w:t>
      </w:r>
    </w:p>
    <w:p w:rsidR="005A5990" w:rsidRPr="002C7E71" w:rsidRDefault="005A5990" w:rsidP="005A5990">
      <w:pPr>
        <w:jc w:val="both"/>
        <w:rPr>
          <w:rFonts w:ascii="Cambria Math" w:hAnsi="Cambria Math"/>
        </w:rPr>
      </w:pPr>
      <w:r w:rsidRPr="002C7E71">
        <w:rPr>
          <w:rFonts w:ascii="Cambria Math" w:hAnsi="Cambria Math"/>
        </w:rPr>
        <w:t>.</w:t>
      </w:r>
    </w:p>
    <w:p w:rsidR="00D80026" w:rsidRDefault="005A5990" w:rsidP="002C7E71">
      <w:pPr>
        <w:jc w:val="both"/>
        <w:rPr>
          <w:rFonts w:ascii="Cambria Math" w:hAnsi="Cambria Math"/>
        </w:rPr>
      </w:pPr>
      <w:r w:rsidRPr="002C7E71">
        <w:rPr>
          <w:rFonts w:ascii="Cambria Math" w:hAnsi="Cambria Math"/>
        </w:rPr>
        <w:object w:dxaOrig="180" w:dyaOrig="340">
          <v:shape id="_x0000_i1028" type="#_x0000_t75" style="width:15.05pt;height:15.05pt" o:ole="">
            <v:imagedata r:id="rId21" o:title=""/>
          </v:shape>
          <o:OLEObject Type="Embed" ProgID="Equation.3" ShapeID="_x0000_i1028" DrawAspect="Content" ObjectID="_1607097699" r:id="rId22"/>
        </w:object>
      </w:r>
      <w:r w:rsidRPr="002C7E71">
        <w:rPr>
          <w:rFonts w:ascii="Cambria Math" w:hAnsi="Cambria Math"/>
        </w:rPr>
        <w:object w:dxaOrig="3460" w:dyaOrig="320">
          <v:shape id="_x0000_i1029" type="#_x0000_t75" style="width:159.05pt;height:15.05pt" o:ole="">
            <v:imagedata r:id="rId23" o:title=""/>
          </v:shape>
          <o:OLEObject Type="Embed" ProgID="Equation.3" ShapeID="_x0000_i1029" DrawAspect="Content" ObjectID="_1607097700" r:id="rId24"/>
        </w:object>
      </w:r>
      <w:r w:rsidR="00D80026">
        <w:rPr>
          <w:rFonts w:ascii="Cambria Math" w:hAnsi="Cambria Math"/>
        </w:rPr>
        <w:tab/>
      </w:r>
      <w:r w:rsidR="00D80026">
        <w:rPr>
          <w:rFonts w:ascii="Cambria Math" w:hAnsi="Cambria Math"/>
        </w:rPr>
        <w:tab/>
      </w:r>
      <w:r w:rsidR="00D80026">
        <w:rPr>
          <w:rFonts w:ascii="Cambria Math" w:hAnsi="Cambria Math"/>
        </w:rPr>
        <w:tab/>
      </w:r>
      <w:r w:rsidR="00D80026">
        <w:rPr>
          <w:rFonts w:ascii="Cambria Math" w:hAnsi="Cambria Math"/>
        </w:rPr>
        <w:tab/>
      </w:r>
      <w:r w:rsidR="00D80026">
        <w:rPr>
          <w:rFonts w:ascii="Cambria Math" w:hAnsi="Cambria Math"/>
        </w:rPr>
        <w:tab/>
        <w:t>(3)</w:t>
      </w:r>
    </w:p>
    <w:p w:rsidR="00D80026" w:rsidRDefault="00D80026" w:rsidP="002C7E71">
      <w:pPr>
        <w:jc w:val="both"/>
        <w:rPr>
          <w:rFonts w:ascii="Cambria Math" w:hAnsi="Cambria Math"/>
        </w:rPr>
      </w:pPr>
    </w:p>
    <w:p w:rsidR="005A5990" w:rsidRPr="002C7E71" w:rsidRDefault="005A5990" w:rsidP="002C7E71">
      <w:pPr>
        <w:jc w:val="both"/>
        <w:rPr>
          <w:rFonts w:ascii="Cambria Math" w:hAnsi="Cambria Math"/>
        </w:rPr>
      </w:pPr>
      <w:r w:rsidRPr="002C7E71">
        <w:rPr>
          <w:rFonts w:ascii="Cambria Math" w:hAnsi="Cambria Math"/>
        </w:rPr>
        <w:tab/>
      </w:r>
      <w:r w:rsidRPr="002C7E71">
        <w:rPr>
          <w:rFonts w:ascii="Cambria Math" w:hAnsi="Cambria Math"/>
        </w:rPr>
        <w:tab/>
      </w:r>
      <w:r w:rsidRPr="002C7E71">
        <w:rPr>
          <w:rFonts w:ascii="Cambria Math" w:hAnsi="Cambria Math"/>
        </w:rPr>
        <w:tab/>
      </w:r>
      <w:r w:rsidRPr="002C7E71">
        <w:rPr>
          <w:rFonts w:ascii="Cambria Math" w:hAnsi="Cambria Math"/>
        </w:rPr>
        <w:tab/>
      </w:r>
      <w:r w:rsidRPr="002C7E71">
        <w:rPr>
          <w:rFonts w:ascii="Cambria Math" w:hAnsi="Cambria Math"/>
        </w:rPr>
        <w:tab/>
      </w:r>
    </w:p>
    <w:p w:rsidR="005A5990" w:rsidRPr="002C7E71" w:rsidRDefault="005A5990" w:rsidP="007012DE">
      <w:pPr>
        <w:jc w:val="both"/>
        <w:rPr>
          <w:rFonts w:ascii="Cambria Math" w:hAnsi="Cambria Math"/>
        </w:rPr>
      </w:pPr>
      <w:r w:rsidRPr="002C7E71">
        <w:rPr>
          <w:rFonts w:ascii="Cambria Math" w:hAnsi="Cambria Math"/>
        </w:rPr>
        <w:t xml:space="preserve">The GM is used by a logarithmic function of the CDF </w:t>
      </w:r>
      <m:oMath>
        <m:r>
          <m:rPr>
            <m:sty m:val="p"/>
          </m:rPr>
          <w:rPr>
            <w:rFonts w:ascii="Cambria Math" w:hAnsi="Cambria Math"/>
          </w:rPr>
          <m:t>F(v)</m:t>
        </m:r>
      </m:oMath>
      <w:r w:rsidRPr="002C7E71">
        <w:rPr>
          <w:rFonts w:ascii="Cambria Math" w:hAnsi="Cambria Math"/>
        </w:rPr>
        <w:t>, that is, the CDF</w:t>
      </w:r>
      <m:oMath>
        <m:r>
          <m:rPr>
            <m:sty m:val="p"/>
          </m:rPr>
          <w:rPr>
            <w:rFonts w:ascii="Cambria Math" w:hAnsi="Cambria Math"/>
          </w:rPr>
          <m:t xml:space="preserve"> F(v)</m:t>
        </m:r>
      </m:oMath>
      <w:r w:rsidRPr="002C7E71">
        <w:rPr>
          <w:rFonts w:ascii="Cambria Math" w:hAnsi="Cambria Math"/>
        </w:rPr>
        <w:t xml:space="preserve"> is modulated for the inclusion of a dual logarithmictransformation </w:t>
      </w:r>
      <w:r w:rsidR="00C137F6" w:rsidRPr="002C7E71">
        <w:rPr>
          <w:rFonts w:ascii="Cambria Math" w:hAnsi="Cambria Math"/>
        </w:rPr>
        <w:fldChar w:fldCharType="begin"/>
      </w:r>
      <w:r w:rsidR="007012DE">
        <w:rPr>
          <w:rFonts w:ascii="Cambria Math" w:hAnsi="Cambria Math"/>
        </w:rPr>
        <w:instrText xml:space="preserve"> ADDIN EN.CITE &lt;EndNote&gt;&lt;Cite&gt;&lt;Author&gt;Andrade&lt;/Author&gt;&lt;Year&gt;2014&lt;/Year&gt;&lt;RecNum&gt;166&lt;/RecNum&gt;&lt;DisplayText&gt;[18]&lt;/DisplayText&gt;&lt;record&gt;&lt;rec-number&gt;166&lt;/rec-number&gt;&lt;foreign-keys&gt;&lt;key app="EN" db-id="esp9w0z5veepazefdarp0e0u550tzarsvf95" timestamp="1534309635"&gt;166&lt;/key&gt;&lt;key app="ENWeb" db-id=""&gt;0&lt;/key&gt;&lt;/foreign-keys&gt;&lt;ref-type name="Journal Article"&gt;17&lt;/ref-type&gt;&lt;contributors&gt;&lt;authors&gt;&lt;author&gt;Andrade, Carla Freitas de&lt;/author&gt;&lt;author&gt;Maia Neto, Hely Falcão&lt;/author&gt;&lt;author&gt;Costa Rocha, Paulo Alexandre&lt;/author&gt;&lt;author&gt;Vieira da Silva, Maria Eugênia&lt;/author&gt;&lt;/authors&gt;&lt;/contributors&gt;&lt;titles&gt;&lt;title&gt;An efficiency comparison of numerical methods for determining Weibull parameters for wind energy applications: A new approach applied to the northeast region of Brazil&lt;/title&gt;&lt;secondary-title&gt;Energy Conversion and Management&lt;/secondary-title&gt;&lt;/titles&gt;&lt;periodical&gt;&lt;full-title&gt;Energy Conversion and Management&lt;/full-title&gt;&lt;/periodical&gt;&lt;pages&gt;801-808&lt;/pages&gt;&lt;volume&gt;86&lt;/volume&gt;&lt;dates&gt;&lt;year&gt;2014&lt;/year&gt;&lt;/dates&gt;&lt;isbn&gt;01968904&lt;/isbn&gt;&lt;urls&gt;&lt;/urls&gt;&lt;electronic-resource-num&gt;10.1016/j.enconman.2014.06.046&lt;/electronic-resource-num&gt;&lt;/record&gt;&lt;/Cite&gt;&lt;/EndNote&gt;</w:instrText>
      </w:r>
      <w:r w:rsidR="00C137F6" w:rsidRPr="002C7E71">
        <w:rPr>
          <w:rFonts w:ascii="Cambria Math" w:hAnsi="Cambria Math"/>
        </w:rPr>
        <w:fldChar w:fldCharType="separate"/>
      </w:r>
      <w:r w:rsidR="007012DE">
        <w:rPr>
          <w:rFonts w:ascii="Cambria Math" w:hAnsi="Cambria Math"/>
          <w:noProof/>
        </w:rPr>
        <w:t>[</w:t>
      </w:r>
      <w:hyperlink w:anchor="_ENREF_18" w:tooltip="Andrade, 2014 #166" w:history="1">
        <w:r w:rsidR="007012DE">
          <w:rPr>
            <w:rFonts w:ascii="Cambria Math" w:hAnsi="Cambria Math"/>
            <w:noProof/>
          </w:rPr>
          <w:t>18</w:t>
        </w:r>
      </w:hyperlink>
      <w:r w:rsidR="007012DE">
        <w:rPr>
          <w:rFonts w:ascii="Cambria Math" w:hAnsi="Cambria Math"/>
          <w:noProof/>
        </w:rPr>
        <w:t>]</w:t>
      </w:r>
      <w:r w:rsidR="00C137F6" w:rsidRPr="002C7E71">
        <w:rPr>
          <w:rFonts w:ascii="Cambria Math" w:hAnsi="Cambria Math"/>
        </w:rPr>
        <w:fldChar w:fldCharType="end"/>
      </w:r>
    </w:p>
    <w:p w:rsidR="005A5990" w:rsidRPr="002C7E71" w:rsidRDefault="005A5990" w:rsidP="007012DE">
      <w:pPr>
        <w:jc w:val="both"/>
        <w:rPr>
          <w:rFonts w:ascii="Cambria Math" w:hAnsi="Cambria Math"/>
        </w:rPr>
      </w:pPr>
      <w:r w:rsidRPr="002C7E71">
        <w:rPr>
          <w:rFonts w:ascii="Cambria Math" w:hAnsi="Cambria Math"/>
        </w:rPr>
        <w:t xml:space="preserve">Plotting </w:t>
      </w:r>
      <m:oMath>
        <m:func>
          <m:funcPr>
            <m:ctrlPr>
              <w:rPr>
                <w:rFonts w:ascii="Cambria Math" w:hAnsi="Cambria Math"/>
              </w:rPr>
            </m:ctrlPr>
          </m:funcPr>
          <m:fName>
            <m:r>
              <m:rPr>
                <m:sty m:val="p"/>
              </m:rPr>
              <m:t>ln</m:t>
            </m:r>
          </m:fName>
          <m:e>
            <m:d>
              <m:dPr>
                <m:ctrlPr>
                  <w:rPr>
                    <w:rFonts w:ascii="Cambria Math" w:hAnsi="Cambria Math"/>
                  </w:rPr>
                </m:ctrlPr>
              </m:dPr>
              <m:e>
                <m:r>
                  <m:rPr>
                    <m:sty m:val="p"/>
                  </m:rPr>
                  <m:t>υ</m:t>
                </m:r>
              </m:e>
            </m:d>
          </m:e>
        </m:func>
      </m:oMath>
      <w:r w:rsidRPr="002C7E71">
        <w:rPr>
          <w:rFonts w:ascii="Cambria Math" w:hAnsi="Cambria Math"/>
        </w:rPr>
        <w:t xml:space="preserve">as the </w:t>
      </w:r>
      <m:oMath>
        <m:r>
          <m:rPr>
            <m:sty m:val="p"/>
          </m:rPr>
          <m:t>x</m:t>
        </m:r>
      </m:oMath>
      <w:r w:rsidRPr="002C7E71">
        <w:rPr>
          <w:rFonts w:ascii="Cambria Math" w:hAnsi="Cambria Math"/>
        </w:rPr>
        <w:t xml:space="preserve">-axis versus </w:t>
      </w:r>
      <m:oMath>
        <m:r>
          <m:rPr>
            <m:sty m:val="p"/>
          </m:rPr>
          <m:t>ln⁡{-</m:t>
        </m:r>
        <m:func>
          <m:funcPr>
            <m:ctrlPr>
              <w:rPr>
                <w:rFonts w:ascii="Cambria Math" w:hAnsi="Cambria Math"/>
              </w:rPr>
            </m:ctrlPr>
          </m:funcPr>
          <m:fName>
            <m:r>
              <m:rPr>
                <m:sty m:val="p"/>
              </m:rPr>
              <m:t>ln</m:t>
            </m:r>
          </m:fName>
          <m:e>
            <m:d>
              <m:dPr>
                <m:endChr m:val="}"/>
                <m:ctrlPr>
                  <w:rPr>
                    <w:rFonts w:ascii="Cambria Math" w:hAnsi="Cambria Math"/>
                  </w:rPr>
                </m:ctrlPr>
              </m:dPr>
              <m:e>
                <m:r>
                  <m:rPr>
                    <m:sty m:val="p"/>
                  </m:rPr>
                  <m:t>1-F</m:t>
                </m:r>
                <m:d>
                  <m:dPr>
                    <m:ctrlPr>
                      <w:rPr>
                        <w:rFonts w:ascii="Cambria Math" w:hAnsi="Cambria Math"/>
                      </w:rPr>
                    </m:ctrlPr>
                  </m:dPr>
                  <m:e>
                    <m:r>
                      <m:rPr>
                        <m:sty m:val="p"/>
                      </m:rPr>
                      <m:t>v</m:t>
                    </m:r>
                  </m:e>
                </m:d>
              </m:e>
            </m:d>
          </m:e>
        </m:func>
      </m:oMath>
      <w:r w:rsidRPr="002C7E71">
        <w:rPr>
          <w:rFonts w:ascii="Cambria Math" w:hAnsi="Cambria Math"/>
        </w:rPr>
        <w:t xml:space="preserve">as the y-axis shows a straight line in which </w:t>
      </w:r>
      <m:oMath>
        <m:r>
          <m:rPr>
            <m:sty m:val="p"/>
          </m:rPr>
          <m:t xml:space="preserve">k </m:t>
        </m:r>
      </m:oMath>
      <w:r w:rsidRPr="002C7E71">
        <w:rPr>
          <w:rFonts w:ascii="Cambria Math" w:hAnsi="Cambria Math"/>
        </w:rPr>
        <w:t xml:space="preserve">is the slope and the y-intercept is </w:t>
      </w:r>
      <m:oMath>
        <m:r>
          <m:rPr>
            <m:sty m:val="p"/>
          </m:rPr>
          <m:t>kln(c)</m:t>
        </m:r>
      </m:oMath>
      <w:r w:rsidR="00C137F6" w:rsidRPr="002C7E71">
        <w:rPr>
          <w:rFonts w:ascii="Cambria Math" w:hAnsi="Cambria Math"/>
        </w:rPr>
        <w:fldChar w:fldCharType="begin">
          <w:fldData xml:space="preserve">PEVuZE5vdGU+PENpdGU+PEF1dGhvcj5Nb2hhbW1hZGk8L0F1dGhvcj48WWVhcj4yMDE2PC9ZZWFy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</w:fldData>
        </w:fldChar>
      </w:r>
      <w:r w:rsidR="007012DE">
        <w:rPr>
          <w:rFonts w:ascii="Cambria Math" w:hAnsi="Cambria Math"/>
        </w:rPr>
        <w:instrText xml:space="preserve"> ADDIN EN.CITE </w:instrText>
      </w:r>
      <w:r w:rsidR="00C137F6">
        <w:rPr>
          <w:rFonts w:ascii="Cambria Math" w:hAnsi="Cambria Math"/>
        </w:rPr>
        <w:fldChar w:fldCharType="begin">
          <w:fldData xml:space="preserve">PEVuZE5vdGU+PENpdGU+PEF1dGhvcj5Nb2hhbW1hZGk8L0F1dGhvcj48WWVhcj4yMDE2PC9ZZWFy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</w:fldData>
        </w:fldChar>
      </w:r>
      <w:r w:rsidR="007012DE">
        <w:rPr>
          <w:rFonts w:ascii="Cambria Math" w:hAnsi="Cambria Math"/>
        </w:rPr>
        <w:instrText xml:space="preserve"> ADDIN EN.CITE.DATA </w:instrText>
      </w:r>
      <w:r w:rsidR="00C137F6">
        <w:rPr>
          <w:rFonts w:ascii="Cambria Math" w:hAnsi="Cambria Math"/>
        </w:rPr>
      </w:r>
      <w:r w:rsidR="00C137F6">
        <w:rPr>
          <w:rFonts w:ascii="Cambria Math" w:hAnsi="Cambria Math"/>
        </w:rPr>
        <w:fldChar w:fldCharType="end"/>
      </w:r>
      <w:r w:rsidR="00C137F6" w:rsidRPr="002C7E71">
        <w:rPr>
          <w:rFonts w:ascii="Cambria Math" w:hAnsi="Cambria Math"/>
        </w:rPr>
      </w:r>
      <w:r w:rsidR="00C137F6" w:rsidRPr="002C7E71">
        <w:rPr>
          <w:rFonts w:ascii="Cambria Math" w:hAnsi="Cambria Math"/>
        </w:rPr>
        <w:fldChar w:fldCharType="separate"/>
      </w:r>
      <w:r w:rsidR="007012DE">
        <w:rPr>
          <w:rFonts w:ascii="Cambria Math" w:hAnsi="Cambria Math"/>
          <w:noProof/>
        </w:rPr>
        <w:t>[</w:t>
      </w:r>
      <w:hyperlink w:anchor="_ENREF_7" w:tooltip="Badawi, 2018 #328" w:history="1">
        <w:r w:rsidR="007012DE">
          <w:rPr>
            <w:rFonts w:ascii="Cambria Math" w:hAnsi="Cambria Math"/>
            <w:noProof/>
          </w:rPr>
          <w:t>7</w:t>
        </w:r>
      </w:hyperlink>
      <w:r w:rsidR="007012DE">
        <w:rPr>
          <w:rFonts w:ascii="Cambria Math" w:hAnsi="Cambria Math"/>
          <w:noProof/>
        </w:rPr>
        <w:t xml:space="preserve">, </w:t>
      </w:r>
      <w:hyperlink w:anchor="_ENREF_10" w:tooltip="Mohammadi, 2016 #101" w:history="1">
        <w:r w:rsidR="007012DE">
          <w:rPr>
            <w:rFonts w:ascii="Cambria Math" w:hAnsi="Cambria Math"/>
            <w:noProof/>
          </w:rPr>
          <w:t>10</w:t>
        </w:r>
      </w:hyperlink>
      <w:r w:rsidR="007012DE">
        <w:rPr>
          <w:rFonts w:ascii="Cambria Math" w:hAnsi="Cambria Math"/>
          <w:noProof/>
        </w:rPr>
        <w:t xml:space="preserve">, </w:t>
      </w:r>
      <w:hyperlink w:anchor="_ENREF_19" w:tooltip="Bilir, 2015 #324" w:history="1">
        <w:r w:rsidR="007012DE">
          <w:rPr>
            <w:rFonts w:ascii="Cambria Math" w:hAnsi="Cambria Math"/>
            <w:noProof/>
          </w:rPr>
          <w:t>19</w:t>
        </w:r>
      </w:hyperlink>
      <w:r w:rsidR="007012DE">
        <w:rPr>
          <w:rFonts w:ascii="Cambria Math" w:hAnsi="Cambria Math"/>
          <w:noProof/>
        </w:rPr>
        <w:t xml:space="preserve">, </w:t>
      </w:r>
      <w:hyperlink w:anchor="_ENREF_20" w:tooltip="Chang, 2011 #124" w:history="1">
        <w:r w:rsidR="007012DE">
          <w:rPr>
            <w:rFonts w:ascii="Cambria Math" w:hAnsi="Cambria Math"/>
            <w:noProof/>
          </w:rPr>
          <w:t>20</w:t>
        </w:r>
      </w:hyperlink>
      <w:r w:rsidR="007012DE">
        <w:rPr>
          <w:rFonts w:ascii="Cambria Math" w:hAnsi="Cambria Math"/>
          <w:noProof/>
        </w:rPr>
        <w:t>]</w:t>
      </w:r>
      <w:r w:rsidR="00C137F6" w:rsidRPr="002C7E71">
        <w:rPr>
          <w:rFonts w:ascii="Cambria Math" w:hAnsi="Cambria Math"/>
        </w:rPr>
        <w:fldChar w:fldCharType="end"/>
      </w:r>
      <w:r w:rsidRPr="002C7E71">
        <w:rPr>
          <w:rFonts w:ascii="Cambria Math" w:hAnsi="Cambria Math"/>
        </w:rPr>
        <w:t>.</w:t>
      </w:r>
    </w:p>
    <w:p w:rsidR="005A5990" w:rsidRDefault="005A5990" w:rsidP="005A5990">
      <w:pPr>
        <w:pStyle w:val="ecxmsonormal"/>
        <w:spacing w:after="0" w:afterAutospacing="0"/>
        <w:jc w:val="both"/>
        <w:rPr>
          <w:rStyle w:val="fontstyle01"/>
          <w:rFonts w:asciiTheme="majorBidi" w:eastAsiaTheme="minorHAnsi" w:hAnsiTheme="majorBidi"/>
          <w:noProof w:val="0"/>
          <w:lang w:bidi="ar-QA"/>
        </w:rPr>
      </w:pPr>
    </w:p>
    <w:p w:rsidR="005A5990" w:rsidRPr="005B526C" w:rsidRDefault="005A5990" w:rsidP="005A5990">
      <w:pPr>
        <w:pStyle w:val="ecxmsonormal"/>
        <w:spacing w:after="0" w:afterAutospacing="0"/>
        <w:jc w:val="both"/>
        <w:rPr>
          <w:rStyle w:val="fontstyle01"/>
          <w:rFonts w:asciiTheme="majorBidi" w:eastAsiaTheme="minorHAnsi" w:hAnsiTheme="majorBidi"/>
          <w:noProof w:val="0"/>
          <w:lang w:bidi="ar-QA"/>
        </w:rPr>
      </w:pPr>
    </w:p>
    <w:p w:rsidR="005A5990" w:rsidRPr="00B20B46" w:rsidRDefault="005A5990" w:rsidP="005A5990">
      <w:pPr>
        <w:jc w:val="center"/>
        <w:rPr>
          <w:rFonts w:asciiTheme="majorBidi" w:hAnsiTheme="majorBidi" w:cstheme="majorBidi"/>
          <w:sz w:val="24"/>
          <w:szCs w:val="24"/>
          <w:lang w:val="en-GB"/>
        </w:rPr>
      </w:pPr>
      <w:r w:rsidRPr="00B20B46">
        <w:rPr>
          <w:rFonts w:asciiTheme="majorBidi" w:hAnsiTheme="majorBidi" w:cstheme="majorBidi"/>
          <w:noProof/>
          <w:sz w:val="24"/>
          <w:szCs w:val="24"/>
        </w:rPr>
        <w:lastRenderedPageBreak/>
        <w:drawing>
          <wp:inline distT="0" distB="0" distL="0" distR="0">
            <wp:extent cx="4833662" cy="3942608"/>
            <wp:effectExtent l="19050" t="0" r="5038" b="0"/>
            <wp:docPr id="10"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V1.tif"/>
                    <pic:cNvPicPr/>
                  </pic:nvPicPr>
                  <pic:blipFill rotWithShape="1">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513" t="6302" r="6764" b="5205"/>
                    <a:stretch/>
                  </pic:blipFill>
                  <pic:spPr bwMode="auto">
                    <a:xfrm>
                      <a:off x="0" y="0"/>
                      <a:ext cx="4843286" cy="395045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A5990" w:rsidRPr="00B20B46" w:rsidRDefault="005A5990" w:rsidP="005A5990">
      <w:pPr>
        <w:jc w:val="center"/>
        <w:rPr>
          <w:rFonts w:asciiTheme="majorBidi" w:hAnsiTheme="majorBidi" w:cstheme="majorBidi"/>
          <w:sz w:val="24"/>
          <w:szCs w:val="24"/>
          <w:lang w:val="en-GB"/>
        </w:rPr>
      </w:pPr>
      <w:r w:rsidRPr="00B20B46">
        <w:rPr>
          <w:rFonts w:asciiTheme="majorBidi" w:hAnsiTheme="majorBidi" w:cstheme="majorBidi"/>
          <w:sz w:val="24"/>
          <w:szCs w:val="24"/>
          <w:lang w:val="en-GB"/>
        </w:rPr>
        <w:t>Figure 1 GM estimated results for Ashqelon in 2012.</w:t>
      </w:r>
    </w:p>
    <w:p w:rsidR="005A5990" w:rsidRPr="004A6FEA" w:rsidRDefault="005A5990" w:rsidP="005A5990">
      <w:pPr>
        <w:rPr>
          <w:rFonts w:asciiTheme="majorBidi" w:hAnsiTheme="majorBidi" w:cstheme="majorBidi"/>
          <w:sz w:val="24"/>
          <w:szCs w:val="24"/>
          <w:lang w:val="en-GB"/>
        </w:rPr>
      </w:pPr>
    </w:p>
    <w:p w:rsidR="005A5990" w:rsidRPr="002C7E71" w:rsidRDefault="005A5990" w:rsidP="005A5990">
      <w:pPr>
        <w:jc w:val="both"/>
        <w:rPr>
          <w:rFonts w:ascii="Cambria Math" w:hAnsi="Cambria Math"/>
        </w:rPr>
      </w:pPr>
      <w:r w:rsidRPr="002C7E71">
        <w:rPr>
          <w:rFonts w:ascii="Cambria Math" w:hAnsi="Cambria Math"/>
        </w:rPr>
        <w:t xml:space="preserve">Weibull parameters can be estimated using the GM of every year presented the figure above. The first step is to plot the natural logarithm of the observed speed versus ln(-ln(1-F(υ)). Then, we find the Weibull parameters by linearly fitting the plotted points; here, </w:t>
      </w:r>
      <m:oMath>
        <m:r>
          <m:rPr>
            <m:sty m:val="p"/>
          </m:rPr>
          <w:rPr>
            <w:rFonts w:ascii="Cambria Math" w:hAnsi="Cambria Math"/>
          </w:rPr>
          <m:t>k</m:t>
        </m:r>
      </m:oMath>
      <w:r w:rsidRPr="002C7E71">
        <w:rPr>
          <w:rFonts w:ascii="Cambria Math" w:hAnsi="Cambria Math"/>
        </w:rPr>
        <w:t xml:space="preserve"> is the slope of the fitted line, and </w:t>
      </w:r>
      <m:oMath>
        <m:r>
          <m:rPr>
            <m:sty m:val="p"/>
          </m:rPr>
          <w:rPr>
            <w:rFonts w:ascii="Cambria Math" w:hAnsi="Cambria Math"/>
          </w:rPr>
          <m:t>c</m:t>
        </m:r>
      </m:oMath>
      <w:r w:rsidRPr="002C7E71">
        <w:rPr>
          <w:rFonts w:ascii="Cambria Math" w:hAnsi="Cambria Math"/>
        </w:rPr>
        <w:t xml:space="preserve"> is equal to </w:t>
      </w:r>
      <m:oMath>
        <m:r>
          <m:rPr>
            <m:sty m:val="p"/>
          </m:rPr>
          <w:rPr>
            <w:rFonts w:ascii="Cambria Math" w:hAnsi="Cambria Math"/>
          </w:rPr>
          <m:t xml:space="preserve">exp(b/k), </m:t>
        </m:r>
      </m:oMath>
      <w:r w:rsidRPr="002C7E71">
        <w:rPr>
          <w:rFonts w:ascii="Cambria Math" w:hAnsi="Cambria Math"/>
        </w:rPr>
        <w:t>where b is the y-intercept of the fitted line.</w:t>
      </w:r>
    </w:p>
    <w:p w:rsidR="005A5990" w:rsidRPr="002C7E71" w:rsidRDefault="005A5990" w:rsidP="005A5990">
      <w:pPr>
        <w:jc w:val="both"/>
        <w:rPr>
          <w:rFonts w:ascii="Cambria Math" w:hAnsi="Cambria Math"/>
        </w:rPr>
      </w:pPr>
    </w:p>
    <w:p w:rsidR="005A5990" w:rsidRPr="002C7E71" w:rsidRDefault="005A5990" w:rsidP="005A5990">
      <w:pPr>
        <w:jc w:val="both"/>
        <w:rPr>
          <w:rFonts w:ascii="Cambria Math" w:hAnsi="Cambria Math"/>
        </w:rPr>
      </w:pPr>
      <w:r w:rsidRPr="002C7E71">
        <w:rPr>
          <w:rFonts w:ascii="Cambria Math" w:hAnsi="Cambria Math"/>
        </w:rPr>
        <w:t>Where,</w:t>
      </w:r>
    </w:p>
    <w:p w:rsidR="005A5990" w:rsidRPr="002C7E71" w:rsidRDefault="005A5990" w:rsidP="005A5990">
      <w:pPr>
        <w:jc w:val="both"/>
        <w:rPr>
          <w:rFonts w:ascii="Cambria Math" w:hAnsi="Cambria Math"/>
        </w:rPr>
      </w:pPr>
      <w:r w:rsidRPr="002C7E71">
        <w:rPr>
          <w:rFonts w:ascii="Cambria Math" w:hAnsi="Cambria Math"/>
        </w:rPr>
        <w:br/>
      </w:r>
      <m:oMath>
        <m:func>
          <m:funcPr>
            <m:ctrlPr>
              <w:rPr>
                <w:rFonts w:ascii="Cambria Math" w:hAnsi="Cambria Math"/>
              </w:rPr>
            </m:ctrlPr>
          </m:funcPr>
          <m:fName>
            <m:r>
              <m:rPr>
                <m:sty m:val="p"/>
              </m:rPr>
              <w:rPr>
                <w:rFonts w:hAnsi="Cambria Math"/>
              </w:rPr>
              <m:t>ln</m:t>
            </m:r>
          </m:fName>
          <m:e>
            <m:d>
              <m:dPr>
                <m:ctrlPr>
                  <w:rPr>
                    <w:rFonts w:ascii="Cambria Math" w:hAnsi="Cambria Math"/>
                  </w:rPr>
                </m:ctrlPr>
              </m:dPr>
              <m:e>
                <m:r>
                  <m:rPr>
                    <m:sty m:val="p"/>
                  </m:rPr>
                  <m:t>v</m:t>
                </m:r>
              </m:e>
            </m:d>
          </m:e>
        </m:func>
      </m:oMath>
      <w:r w:rsidRPr="002C7E71">
        <w:rPr>
          <w:rFonts w:ascii="Cambria Math" w:hAnsi="Cambria Math"/>
        </w:rPr>
        <w:t>as x axis versus</w:t>
      </w:r>
      <m:oMath>
        <m:r>
          <m:rPr>
            <m:sty m:val="p"/>
          </m:rPr>
          <w:rPr>
            <w:rFonts w:hAnsi="Cambria Math"/>
          </w:rPr>
          <m:t xml:space="preserve"> </m:t>
        </m:r>
        <m:r>
          <m:rPr>
            <m:sty m:val="p"/>
          </m:rPr>
          <m:t>ln</m:t>
        </m:r>
        <m:r>
          <m:rPr>
            <m:sty m:val="p"/>
          </m:rPr>
          <w:rPr>
            <w:rFonts w:hAnsi="Cambria Math"/>
          </w:rPr>
          <m:t>(</m:t>
        </m:r>
        <m:r>
          <m:rPr>
            <m:sty m:val="p"/>
          </m:rPr>
          <w:rPr>
            <w:rFonts w:ascii="Cambria Math" w:hAnsi="Cambria Math"/>
          </w:rPr>
          <m:t>-</m:t>
        </m:r>
        <m:r>
          <m:rPr>
            <m:sty m:val="p"/>
          </m:rPr>
          <m:t>ln</m:t>
        </m:r>
        <m:r>
          <m:rPr>
            <m:sty m:val="p"/>
          </m:rPr>
          <w:rPr>
            <w:rFonts w:hAnsi="Cambria Math"/>
          </w:rPr>
          <m:t>(1</m:t>
        </m:r>
        <m:r>
          <m:rPr>
            <m:sty m:val="p"/>
          </m:rPr>
          <w:rPr>
            <w:rFonts w:ascii="Cambria Math" w:hAnsi="Cambria Math"/>
          </w:rPr>
          <m:t>-</m:t>
        </m:r>
        <m:r>
          <m:rPr>
            <m:sty m:val="p"/>
          </m:rPr>
          <m:t>F</m:t>
        </m:r>
        <m:d>
          <m:dPr>
            <m:ctrlPr>
              <w:rPr>
                <w:rFonts w:ascii="Cambria Math" w:hAnsi="Cambria Math"/>
              </w:rPr>
            </m:ctrlPr>
          </m:dPr>
          <m:e>
            <m:r>
              <m:rPr>
                <m:sty m:val="p"/>
              </m:rPr>
              <m:t>v</m:t>
            </m:r>
          </m:e>
        </m:d>
        <m:r>
          <m:rPr>
            <m:sty m:val="p"/>
          </m:rPr>
          <w:rPr>
            <w:rFonts w:hAnsi="Cambria Math"/>
          </w:rPr>
          <m:t>)</m:t>
        </m:r>
      </m:oMath>
    </w:p>
    <w:p w:rsidR="005A5990" w:rsidRPr="00B20B46" w:rsidRDefault="005A5990" w:rsidP="002C7E71">
      <w:pPr>
        <w:jc w:val="both"/>
        <w:rPr>
          <w:rFonts w:asciiTheme="majorBidi" w:hAnsiTheme="majorBidi" w:cstheme="majorBidi"/>
          <w:sz w:val="24"/>
          <w:szCs w:val="24"/>
          <w:lang w:val="en-GB"/>
        </w:rPr>
      </w:pPr>
      <m:oMath>
        <m:r>
          <m:rPr>
            <m:sty m:val="p"/>
          </m:rPr>
          <w:rPr>
            <w:rFonts w:ascii="Cambria Math" w:hAnsi="Cambria Math"/>
          </w:rPr>
          <m:t>y=mx-b</m:t>
        </m:r>
      </m:oMath>
      <w:r w:rsidRPr="002C7E71">
        <w:rPr>
          <w:rFonts w:ascii="Cambria Math" w:hAnsi="Cambria Math"/>
        </w:rPr>
        <w:tab/>
      </w:r>
      <w:r w:rsidRPr="002C7E71">
        <w:rPr>
          <w:rFonts w:ascii="Cambria Math" w:hAnsi="Cambria Math"/>
        </w:rPr>
        <w:tab/>
      </w:r>
      <w:r w:rsidRPr="002C7E71">
        <w:rPr>
          <w:rFonts w:ascii="Cambria Math" w:hAnsi="Cambria Math"/>
        </w:rPr>
        <w:tab/>
      </w:r>
      <w:r w:rsidRPr="002C7E71">
        <w:rPr>
          <w:rFonts w:ascii="Cambria Math" w:hAnsi="Cambria Math"/>
        </w:rPr>
        <w:tab/>
      </w:r>
      <w:r w:rsidRPr="00B20B46">
        <w:rPr>
          <w:rFonts w:asciiTheme="majorBidi" w:hAnsiTheme="majorBidi" w:cstheme="majorBidi"/>
          <w:sz w:val="24"/>
          <w:szCs w:val="24"/>
          <w:lang w:val="en-GB"/>
        </w:rPr>
        <w:tab/>
      </w:r>
      <w:r w:rsidRPr="00B20B46">
        <w:rPr>
          <w:rFonts w:asciiTheme="majorBidi" w:hAnsiTheme="majorBidi" w:cstheme="majorBidi"/>
          <w:sz w:val="24"/>
          <w:szCs w:val="24"/>
          <w:lang w:val="en-GB"/>
        </w:rPr>
        <w:tab/>
      </w:r>
      <w:r w:rsidRPr="00B20B46">
        <w:rPr>
          <w:rFonts w:asciiTheme="majorBidi" w:hAnsiTheme="majorBidi" w:cstheme="majorBidi"/>
          <w:sz w:val="24"/>
          <w:szCs w:val="24"/>
          <w:lang w:val="en-GB"/>
        </w:rPr>
        <w:tab/>
      </w:r>
      <w:r w:rsidRPr="00B20B46">
        <w:rPr>
          <w:rFonts w:asciiTheme="majorBidi" w:hAnsiTheme="majorBidi" w:cstheme="majorBidi"/>
          <w:sz w:val="24"/>
          <w:szCs w:val="24"/>
          <w:lang w:val="en-GB"/>
        </w:rPr>
        <w:tab/>
      </w:r>
      <w:r w:rsidRPr="00B20B46">
        <w:rPr>
          <w:rFonts w:asciiTheme="majorBidi" w:hAnsiTheme="majorBidi" w:cstheme="majorBidi"/>
          <w:sz w:val="24"/>
          <w:szCs w:val="24"/>
          <w:lang w:val="en-GB"/>
        </w:rPr>
        <w:tab/>
      </w:r>
      <w:r w:rsidRPr="00B20B46">
        <w:rPr>
          <w:rFonts w:asciiTheme="majorBidi" w:hAnsiTheme="majorBidi" w:cstheme="majorBidi"/>
          <w:sz w:val="24"/>
          <w:szCs w:val="24"/>
          <w:lang w:val="en-GB"/>
        </w:rPr>
        <w:tab/>
      </w:r>
    </w:p>
    <w:p w:rsidR="005A5990" w:rsidRPr="002C7E71" w:rsidRDefault="005A5990" w:rsidP="002C7E71">
      <w:pPr>
        <w:jc w:val="both"/>
        <w:rPr>
          <w:rFonts w:ascii="Cambria Math" w:hAnsi="Cambria Math"/>
        </w:rPr>
      </w:pPr>
      <w:r w:rsidRPr="002C7E71">
        <w:rPr>
          <w:rFonts w:ascii="Cambria Math" w:hAnsi="Cambria Math"/>
        </w:rPr>
        <w:t>where</w:t>
      </w:r>
      <m:oMath>
        <m:r>
          <m:rPr>
            <m:sty m:val="p"/>
          </m:rPr>
          <w:rPr>
            <w:rFonts w:ascii="Cambria Math" w:hAnsi="Cambria Math"/>
          </w:rPr>
          <m:t xml:space="preserve">  m=k,      b=k</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c</m:t>
                </m:r>
              </m:e>
            </m:d>
          </m:e>
        </m:func>
      </m:oMath>
    </w:p>
    <w:p w:rsidR="005A5990" w:rsidRPr="002C7E71" w:rsidRDefault="00C137F6" w:rsidP="002C7E71">
      <w:pPr>
        <w:jc w:val="both"/>
        <w:rPr>
          <w:rFonts w:ascii="Cambria Math" w:hAnsi="Cambria Math"/>
        </w:rPr>
      </w:pPr>
      <m:oMathPara>
        <m:oMathParaPr>
          <m:jc m:val="left"/>
        </m:oMathParaPr>
        <m:oMath>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c</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b</m:t>
              </m:r>
            </m:num>
            <m:den>
              <m:r>
                <m:rPr>
                  <m:sty m:val="p"/>
                </m:rPr>
                <w:rPr>
                  <w:rFonts w:ascii="Cambria Math" w:hAnsi="Cambria Math"/>
                </w:rPr>
                <m:t>k</m:t>
              </m:r>
            </m:den>
          </m:f>
        </m:oMath>
      </m:oMathPara>
    </w:p>
    <w:p w:rsidR="005A5990" w:rsidRPr="002C7E71" w:rsidRDefault="005A5990" w:rsidP="005A5990">
      <w:pPr>
        <w:jc w:val="both"/>
        <w:rPr>
          <w:rFonts w:ascii="Cambria Math" w:hAnsi="Cambria Math"/>
        </w:rPr>
      </w:pPr>
      <m:oMath>
        <m:r>
          <m:rPr>
            <m:sty m:val="p"/>
          </m:rPr>
          <w:rPr>
            <w:rFonts w:ascii="Cambria Math" w:hAnsi="Cambria Math"/>
          </w:rPr>
          <m:t xml:space="preserve">c= </m:t>
        </m:r>
        <m:sSup>
          <m:sSupPr>
            <m:ctrlPr>
              <w:rPr>
                <w:rFonts w:ascii="Cambria Math" w:hAnsi="Cambria Math"/>
              </w:rPr>
            </m:ctrlPr>
          </m:sSupPr>
          <m:e>
            <m:r>
              <m:rPr>
                <m:sty m:val="p"/>
              </m:rPr>
              <w:rPr>
                <w:rFonts w:ascii="Cambria Math" w:hAnsi="Cambria Math"/>
              </w:rPr>
              <m:t>e</m:t>
            </m:r>
          </m:e>
          <m:sup>
            <m:f>
              <m:fPr>
                <m:ctrlPr>
                  <w:rPr>
                    <w:rFonts w:ascii="Cambria Math" w:hAnsi="Cambria Math"/>
                  </w:rPr>
                </m:ctrlPr>
              </m:fPr>
              <m:num>
                <m:r>
                  <m:rPr>
                    <m:sty m:val="p"/>
                  </m:rPr>
                  <w:rPr>
                    <w:rFonts w:ascii="Cambria Math" w:hAnsi="Cambria Math"/>
                  </w:rPr>
                  <m:t>b</m:t>
                </m:r>
              </m:num>
              <m:den>
                <m:r>
                  <m:rPr>
                    <m:sty m:val="p"/>
                  </m:rPr>
                  <w:rPr>
                    <w:rFonts w:ascii="Cambria Math" w:hAnsi="Cambria Math"/>
                  </w:rPr>
                  <m:t>k</m:t>
                </m:r>
              </m:den>
            </m:f>
          </m:sup>
        </m:sSup>
      </m:oMath>
      <w:r w:rsidRPr="002C7E71">
        <w:rPr>
          <w:rFonts w:ascii="Cambria Math" w:hAnsi="Cambria Math"/>
        </w:rPr>
        <w:tab/>
      </w:r>
    </w:p>
    <w:p w:rsidR="002C7E71" w:rsidRDefault="005A5990" w:rsidP="002A4595">
      <w:pPr>
        <w:jc w:val="both"/>
        <w:rPr>
          <w:rFonts w:ascii="Cambria Math" w:hAnsi="Cambria Math"/>
          <w:rtl/>
          <w:lang w:bidi="ar-EG"/>
        </w:rPr>
      </w:pPr>
      <w:r w:rsidRPr="002C7E71">
        <w:rPr>
          <w:rFonts w:ascii="Cambria Math" w:hAnsi="Cambria Math"/>
        </w:rPr>
        <w:tab/>
      </w:r>
    </w:p>
    <w:p w:rsidR="008923FD" w:rsidRPr="008923FD" w:rsidRDefault="008923FD" w:rsidP="00D80026">
      <w:pPr>
        <w:pStyle w:val="TAMainText"/>
        <w:spacing w:line="240" w:lineRule="auto"/>
        <w:ind w:firstLine="720"/>
        <w:rPr>
          <w:rFonts w:ascii="Times New Roman" w:hAnsi="Times New Roman"/>
          <w:sz w:val="20"/>
          <w:lang w:val="en-US"/>
        </w:rPr>
      </w:pPr>
    </w:p>
    <w:p w:rsidR="00D32CDC" w:rsidRPr="007E74F5" w:rsidRDefault="00D32CDC" w:rsidP="00D32CDC">
      <w:pPr>
        <w:pStyle w:val="ecxmsonormal"/>
        <w:spacing w:before="0" w:beforeAutospacing="0" w:after="0" w:afterAutospacing="0"/>
        <w:jc w:val="center"/>
        <w:rPr>
          <w:rFonts w:asciiTheme="majorBidi" w:eastAsiaTheme="minorHAnsi" w:hAnsiTheme="majorBidi" w:cstheme="majorBidi"/>
          <w:noProof w:val="0"/>
          <w:color w:val="000000"/>
          <w:sz w:val="16"/>
          <w:szCs w:val="16"/>
          <w:lang w:bidi="ar-QA"/>
        </w:rPr>
      </w:pPr>
    </w:p>
    <w:p w:rsidR="00231A19" w:rsidRPr="00C11F6D" w:rsidRDefault="00F33C08" w:rsidP="00C11F6D">
      <w:pPr>
        <w:tabs>
          <w:tab w:val="left" w:pos="426"/>
        </w:tabs>
        <w:jc w:val="both"/>
        <w:rPr>
          <w:rFonts w:asciiTheme="majorBidi" w:hAnsiTheme="majorBidi" w:cstheme="majorBidi"/>
          <w:color w:val="000000"/>
          <w:position w:val="-28"/>
          <w:lang w:val="en-GB" w:bidi="ar-QA"/>
        </w:rPr>
      </w:pPr>
      <w:r>
        <w:rPr>
          <w:rStyle w:val="apple-style-span"/>
          <w:b/>
          <w:color w:val="000000"/>
          <w:lang w:val="pt-BR"/>
        </w:rPr>
        <w:t xml:space="preserve">BIBLIOGRAPHY OF AUTHORS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A12E11" w:rsidTr="00F10009">
        <w:trPr>
          <w:trHeight w:val="2346"/>
        </w:trPr>
        <w:tc>
          <w:tcPr>
            <w:tcW w:w="1813" w:type="dxa"/>
          </w:tcPr>
          <w:p w:rsidR="00A12E11" w:rsidRPr="00231A19" w:rsidRDefault="00A12E11" w:rsidP="00F10009">
            <w:pPr>
              <w:rPr>
                <w:color w:val="000000"/>
                <w:lang w:val="pt-BR"/>
              </w:rPr>
            </w:pPr>
            <w:r>
              <w:rPr>
                <w:noProof/>
                <w:color w:val="000000"/>
              </w:rPr>
              <w:drawing>
                <wp:inline distT="0" distB="0" distL="0" distR="0">
                  <wp:extent cx="1014095" cy="1304290"/>
                  <wp:effectExtent l="19050" t="0" r="0" b="0"/>
                  <wp:docPr id="12" name="Picture 4" descr="AHMED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MED_PHOTO.jpg"/>
                          <pic:cNvPicPr/>
                        </pic:nvPicPr>
                        <pic:blipFill>
                          <a:blip r:embed="rId26" cstate="print"/>
                          <a:stretch>
                            <a:fillRect/>
                          </a:stretch>
                        </pic:blipFill>
                        <pic:spPr>
                          <a:xfrm>
                            <a:off x="0" y="0"/>
                            <a:ext cx="1014095" cy="1304290"/>
                          </a:xfrm>
                          <a:prstGeom prst="rect">
                            <a:avLst/>
                          </a:prstGeom>
                        </pic:spPr>
                      </pic:pic>
                    </a:graphicData>
                  </a:graphic>
                </wp:inline>
              </w:drawing>
            </w:r>
          </w:p>
        </w:tc>
        <w:tc>
          <w:tcPr>
            <w:tcW w:w="7226" w:type="dxa"/>
          </w:tcPr>
          <w:p w:rsidR="00A12E11" w:rsidRDefault="00A12E11" w:rsidP="00A03C4B">
            <w:pPr>
              <w:jc w:val="both"/>
              <w:rPr>
                <w:sz w:val="18"/>
                <w:szCs w:val="18"/>
              </w:rPr>
            </w:pPr>
            <w:r w:rsidRPr="00136F8B">
              <w:rPr>
                <w:sz w:val="18"/>
                <w:szCs w:val="18"/>
              </w:rPr>
              <w:t>Ahmed</w:t>
            </w:r>
            <w:r w:rsidR="007012DE">
              <w:rPr>
                <w:sz w:val="18"/>
                <w:szCs w:val="18"/>
              </w:rPr>
              <w:t xml:space="preserve"> S A</w:t>
            </w:r>
            <w:r w:rsidRPr="00136F8B">
              <w:rPr>
                <w:sz w:val="18"/>
                <w:szCs w:val="18"/>
              </w:rPr>
              <w:t xml:space="preserve"> Badawi, a PhD student in International Islamic</w:t>
            </w:r>
            <w:r>
              <w:rPr>
                <w:sz w:val="18"/>
                <w:szCs w:val="18"/>
              </w:rPr>
              <w:t xml:space="preserve"> </w:t>
            </w:r>
            <w:r w:rsidRPr="00136F8B">
              <w:rPr>
                <w:sz w:val="18"/>
                <w:szCs w:val="18"/>
              </w:rPr>
              <w:t>University Malaysia (IIUM) from Malaysia. His study is</w:t>
            </w:r>
            <w:r>
              <w:rPr>
                <w:sz w:val="18"/>
                <w:szCs w:val="18"/>
              </w:rPr>
              <w:t xml:space="preserve"> </w:t>
            </w:r>
            <w:r w:rsidRPr="00136F8B">
              <w:rPr>
                <w:sz w:val="18"/>
                <w:szCs w:val="18"/>
              </w:rPr>
              <w:t>about maximum power point tracking for small scale</w:t>
            </w:r>
            <w:r>
              <w:rPr>
                <w:sz w:val="18"/>
                <w:szCs w:val="18"/>
              </w:rPr>
              <w:t xml:space="preserve"> </w:t>
            </w:r>
            <w:r w:rsidRPr="00136F8B">
              <w:rPr>
                <w:sz w:val="18"/>
                <w:szCs w:val="18"/>
              </w:rPr>
              <w:t>wind turbine under Electrical Engineering. Badawi have finished his Master degree in</w:t>
            </w:r>
            <w:r>
              <w:rPr>
                <w:sz w:val="18"/>
                <w:szCs w:val="18"/>
              </w:rPr>
              <w:t xml:space="preserve"> </w:t>
            </w:r>
            <w:r w:rsidRPr="00136F8B">
              <w:rPr>
                <w:sz w:val="18"/>
                <w:szCs w:val="18"/>
              </w:rPr>
              <w:t>Wind Energy, Control Dept. (2013) Islamic</w:t>
            </w:r>
            <w:r>
              <w:rPr>
                <w:sz w:val="18"/>
                <w:szCs w:val="18"/>
              </w:rPr>
              <w:t xml:space="preserve"> </w:t>
            </w:r>
            <w:r w:rsidRPr="00136F8B">
              <w:rPr>
                <w:sz w:val="18"/>
                <w:szCs w:val="18"/>
              </w:rPr>
              <w:t>University Of Gaza, Gaza,</w:t>
            </w:r>
            <w:r w:rsidR="00A03C4B">
              <w:rPr>
                <w:sz w:val="18"/>
                <w:szCs w:val="18"/>
              </w:rPr>
              <w:t xml:space="preserve"> </w:t>
            </w:r>
            <w:r w:rsidRPr="00136F8B">
              <w:rPr>
                <w:sz w:val="18"/>
                <w:szCs w:val="18"/>
              </w:rPr>
              <w:t>Palestine.</w:t>
            </w:r>
            <w:r>
              <w:rPr>
                <w:sz w:val="18"/>
                <w:szCs w:val="18"/>
              </w:rPr>
              <w:t xml:space="preserve"> </w:t>
            </w:r>
            <w:r w:rsidRPr="00136F8B">
              <w:rPr>
                <w:sz w:val="18"/>
                <w:szCs w:val="18"/>
              </w:rPr>
              <w:t>Subject: An Analytical Study for</w:t>
            </w:r>
            <w:r>
              <w:rPr>
                <w:sz w:val="18"/>
                <w:szCs w:val="18"/>
              </w:rPr>
              <w:t xml:space="preserve"> </w:t>
            </w:r>
            <w:r w:rsidRPr="00136F8B">
              <w:rPr>
                <w:sz w:val="18"/>
                <w:szCs w:val="18"/>
              </w:rPr>
              <w:t>Establishment the</w:t>
            </w:r>
            <w:r>
              <w:rPr>
                <w:sz w:val="18"/>
                <w:szCs w:val="18"/>
              </w:rPr>
              <w:t xml:space="preserve"> </w:t>
            </w:r>
            <w:r w:rsidRPr="00136F8B">
              <w:rPr>
                <w:sz w:val="18"/>
                <w:szCs w:val="18"/>
              </w:rPr>
              <w:t>Wind Farms in Palestine to Reach the Optimum</w:t>
            </w:r>
            <w:r>
              <w:rPr>
                <w:sz w:val="18"/>
                <w:szCs w:val="18"/>
              </w:rPr>
              <w:t xml:space="preserve"> </w:t>
            </w:r>
            <w:r w:rsidRPr="00136F8B">
              <w:rPr>
                <w:sz w:val="18"/>
                <w:szCs w:val="18"/>
              </w:rPr>
              <w:t>Electrical Energy. Badawi has finished his B.Sc. Electrical Engineering Communication &amp; Control Dept. (08th June, 2010) from Islamic University</w:t>
            </w:r>
            <w:r>
              <w:rPr>
                <w:sz w:val="18"/>
                <w:szCs w:val="18"/>
              </w:rPr>
              <w:t xml:space="preserve"> </w:t>
            </w:r>
            <w:r w:rsidRPr="00136F8B">
              <w:rPr>
                <w:sz w:val="18"/>
                <w:szCs w:val="18"/>
              </w:rPr>
              <w:t>Of Gaza, Gaza, Palestine. His GRADUATION PROJECT was based on pure</w:t>
            </w:r>
            <w:r>
              <w:rPr>
                <w:sz w:val="18"/>
                <w:szCs w:val="18"/>
              </w:rPr>
              <w:t xml:space="preserve"> </w:t>
            </w:r>
            <w:r w:rsidRPr="00136F8B">
              <w:rPr>
                <w:sz w:val="18"/>
                <w:szCs w:val="18"/>
              </w:rPr>
              <w:t>sine wave UPS Using Microcontroller.</w:t>
            </w:r>
          </w:p>
          <w:p w:rsidR="00A12E11" w:rsidRPr="005C7AA2" w:rsidRDefault="00A12E11" w:rsidP="00F10009">
            <w:pPr>
              <w:jc w:val="both"/>
              <w:rPr>
                <w:sz w:val="18"/>
                <w:szCs w:val="18"/>
              </w:rPr>
            </w:pPr>
            <w:r w:rsidRPr="00136F8B">
              <w:rPr>
                <w:sz w:val="18"/>
                <w:szCs w:val="18"/>
              </w:rPr>
              <w:t>AWARDS AND HONORS:</w:t>
            </w:r>
            <w:r>
              <w:rPr>
                <w:sz w:val="18"/>
                <w:szCs w:val="18"/>
              </w:rPr>
              <w:t xml:space="preserve"> </w:t>
            </w:r>
            <w:r w:rsidRPr="00136F8B">
              <w:rPr>
                <w:sz w:val="18"/>
                <w:szCs w:val="18"/>
              </w:rPr>
              <w:t>Badawi has been won the Award for Distinguished Graduation Research</w:t>
            </w:r>
            <w:r>
              <w:rPr>
                <w:sz w:val="18"/>
                <w:szCs w:val="18"/>
              </w:rPr>
              <w:t xml:space="preserve"> </w:t>
            </w:r>
            <w:r w:rsidRPr="00136F8B">
              <w:rPr>
                <w:sz w:val="18"/>
                <w:szCs w:val="18"/>
              </w:rPr>
              <w:t>Projects and Master Dissertations for the year 2011-2012.he has many</w:t>
            </w:r>
            <w:r>
              <w:rPr>
                <w:sz w:val="18"/>
                <w:szCs w:val="18"/>
              </w:rPr>
              <w:t xml:space="preserve"> </w:t>
            </w:r>
            <w:r w:rsidRPr="00136F8B">
              <w:rPr>
                <w:sz w:val="18"/>
                <w:szCs w:val="18"/>
              </w:rPr>
              <w:t>honors certifications, awards. Within his studying years.</w:t>
            </w:r>
          </w:p>
          <w:p w:rsidR="00A12E11" w:rsidRPr="005C7AA2" w:rsidRDefault="00A12E11" w:rsidP="00F10009">
            <w:pPr>
              <w:tabs>
                <w:tab w:val="left" w:pos="2605"/>
              </w:tabs>
              <w:rPr>
                <w:sz w:val="18"/>
                <w:szCs w:val="18"/>
              </w:rPr>
            </w:pPr>
            <w:r w:rsidRPr="005C7AA2">
              <w:rPr>
                <w:sz w:val="18"/>
                <w:szCs w:val="18"/>
              </w:rPr>
              <w:tab/>
            </w:r>
          </w:p>
          <w:p w:rsidR="00A12E11" w:rsidRPr="005C7AA2" w:rsidRDefault="00A12E11" w:rsidP="00F10009">
            <w:pPr>
              <w:rPr>
                <w:sz w:val="18"/>
                <w:szCs w:val="18"/>
              </w:rPr>
            </w:pPr>
          </w:p>
          <w:p w:rsidR="00A12E11" w:rsidRPr="005C7AA2" w:rsidRDefault="00A12E11" w:rsidP="00F10009">
            <w:pPr>
              <w:rPr>
                <w:sz w:val="18"/>
                <w:szCs w:val="18"/>
              </w:rPr>
            </w:pPr>
          </w:p>
        </w:tc>
      </w:tr>
      <w:tr w:rsidR="00A12E11" w:rsidTr="00F10009">
        <w:tc>
          <w:tcPr>
            <w:tcW w:w="1813" w:type="dxa"/>
          </w:tcPr>
          <w:p w:rsidR="00A12E11" w:rsidRPr="00231A19" w:rsidRDefault="00A12E11" w:rsidP="00F10009">
            <w:pPr>
              <w:rPr>
                <w:color w:val="000000"/>
                <w:lang w:val="pt-BR"/>
              </w:rPr>
            </w:pPr>
          </w:p>
        </w:tc>
        <w:tc>
          <w:tcPr>
            <w:tcW w:w="7226" w:type="dxa"/>
          </w:tcPr>
          <w:p w:rsidR="00A12E11" w:rsidRPr="005C7AA2" w:rsidRDefault="00A12E11" w:rsidP="00F10009">
            <w:pPr>
              <w:jc w:val="both"/>
              <w:rPr>
                <w:sz w:val="18"/>
                <w:szCs w:val="18"/>
              </w:rPr>
            </w:pPr>
          </w:p>
        </w:tc>
      </w:tr>
      <w:tr w:rsidR="00A12E11" w:rsidTr="00F10009">
        <w:tc>
          <w:tcPr>
            <w:tcW w:w="1813" w:type="dxa"/>
          </w:tcPr>
          <w:p w:rsidR="00A12E11" w:rsidRPr="00231A19" w:rsidRDefault="00A12E11" w:rsidP="00F10009">
            <w:pPr>
              <w:rPr>
                <w:color w:val="000000"/>
                <w:lang w:val="pt-BR"/>
              </w:rPr>
            </w:pPr>
          </w:p>
          <w:p w:rsidR="00A12E11" w:rsidRPr="00231A19" w:rsidRDefault="00A12E11" w:rsidP="00F10009">
            <w:pPr>
              <w:jc w:val="center"/>
              <w:rPr>
                <w:color w:val="000000"/>
                <w:lang w:val="pt-BR"/>
              </w:rPr>
            </w:pPr>
            <w:r>
              <w:rPr>
                <w:noProof/>
                <w:color w:val="000000"/>
              </w:rPr>
              <w:drawing>
                <wp:inline distT="0" distB="0" distL="0" distR="0">
                  <wp:extent cx="1014620" cy="1470991"/>
                  <wp:effectExtent l="19050" t="0" r="0" b="0"/>
                  <wp:docPr id="13" name="Picture 5" descr="nfadz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dzlin.jpg"/>
                          <pic:cNvPicPr/>
                        </pic:nvPicPr>
                        <pic:blipFill>
                          <a:blip r:embed="rId27" cstate="print"/>
                          <a:srcRect b="10194"/>
                          <a:stretch>
                            <a:fillRect/>
                          </a:stretch>
                        </pic:blipFill>
                        <pic:spPr>
                          <a:xfrm>
                            <a:off x="0" y="0"/>
                            <a:ext cx="1014620" cy="1470991"/>
                          </a:xfrm>
                          <a:prstGeom prst="rect">
                            <a:avLst/>
                          </a:prstGeom>
                        </pic:spPr>
                      </pic:pic>
                    </a:graphicData>
                  </a:graphic>
                </wp:inline>
              </w:drawing>
            </w:r>
          </w:p>
          <w:p w:rsidR="00A12E11" w:rsidRPr="00231A19" w:rsidRDefault="00A12E11" w:rsidP="00F10009">
            <w:pPr>
              <w:jc w:val="center"/>
              <w:rPr>
                <w:color w:val="000000"/>
                <w:lang w:val="pt-BR"/>
              </w:rPr>
            </w:pPr>
          </w:p>
        </w:tc>
        <w:tc>
          <w:tcPr>
            <w:tcW w:w="7226" w:type="dxa"/>
          </w:tcPr>
          <w:p w:rsidR="00A12E11" w:rsidRPr="005C7AA2" w:rsidRDefault="00A12E11" w:rsidP="00A12E11">
            <w:pPr>
              <w:rPr>
                <w:sz w:val="18"/>
                <w:szCs w:val="18"/>
              </w:rPr>
            </w:pPr>
            <w:r w:rsidRPr="005C7AA2">
              <w:rPr>
                <w:sz w:val="18"/>
                <w:szCs w:val="18"/>
              </w:rPr>
              <w:t>Dr.Nurul Fadzlin Hasbullah</w:t>
            </w:r>
            <w:r w:rsidR="001F389B">
              <w:rPr>
                <w:sz w:val="18"/>
                <w:szCs w:val="18"/>
              </w:rPr>
              <w:t>,</w:t>
            </w:r>
            <w:r w:rsidRPr="005C7AA2">
              <w:rPr>
                <w:sz w:val="18"/>
                <w:szCs w:val="18"/>
              </w:rPr>
              <w:t xml:space="preserve"> had an Electrical and Electronic Engineering, Cardiff University, 2001 (First Class Honors). PhD in Electronic Engineering, University of Sheffield, Feb. 2010 "Electrical and Optical</w:t>
            </w:r>
            <w:r>
              <w:rPr>
                <w:sz w:val="18"/>
                <w:szCs w:val="18"/>
              </w:rPr>
              <w:t xml:space="preserve"> </w:t>
            </w:r>
            <w:r w:rsidRPr="005C7AA2">
              <w:rPr>
                <w:sz w:val="18"/>
                <w:szCs w:val="18"/>
              </w:rPr>
              <w:t>characterisation of quantum dot laser structures</w:t>
            </w:r>
            <w:r w:rsidR="00A03C4B">
              <w:rPr>
                <w:sz w:val="18"/>
                <w:szCs w:val="18"/>
              </w:rPr>
              <w:t>". Dr.Nurul is a member of IEEE</w:t>
            </w:r>
            <w:r w:rsidRPr="005C7AA2">
              <w:rPr>
                <w:sz w:val="18"/>
                <w:szCs w:val="18"/>
              </w:rPr>
              <w:t>,</w:t>
            </w:r>
            <w:r w:rsidR="00A03C4B">
              <w:rPr>
                <w:sz w:val="18"/>
                <w:szCs w:val="18"/>
              </w:rPr>
              <w:t xml:space="preserve"> </w:t>
            </w:r>
            <w:r w:rsidRPr="005C7AA2">
              <w:rPr>
                <w:sz w:val="18"/>
                <w:szCs w:val="18"/>
              </w:rPr>
              <w:t>Board of Engineers Malaysia and Institute of Physics Malaysia. Dr.Nurul</w:t>
            </w:r>
            <w:r w:rsidRPr="005C7AA2">
              <w:rPr>
                <w:rFonts w:hint="cs"/>
                <w:sz w:val="18"/>
                <w:szCs w:val="18"/>
                <w:rtl/>
              </w:rPr>
              <w:t xml:space="preserve"> </w:t>
            </w:r>
            <w:r w:rsidRPr="005C7AA2">
              <w:rPr>
                <w:sz w:val="18"/>
                <w:szCs w:val="18"/>
              </w:rPr>
              <w:t>won 1</w:t>
            </w:r>
            <w:r w:rsidRPr="00A12E11">
              <w:rPr>
                <w:sz w:val="18"/>
                <w:szCs w:val="18"/>
                <w:vertAlign w:val="superscript"/>
              </w:rPr>
              <w:t>st</w:t>
            </w:r>
            <w:r>
              <w:rPr>
                <w:sz w:val="18"/>
                <w:szCs w:val="18"/>
              </w:rPr>
              <w:t xml:space="preserve"> </w:t>
            </w:r>
            <w:r w:rsidRPr="005C7AA2">
              <w:rPr>
                <w:sz w:val="18"/>
                <w:szCs w:val="18"/>
              </w:rPr>
              <w:t xml:space="preserve">silver medal in the Seoul International Invention Fair, 2012 for the general purpose </w:t>
            </w:r>
            <w:r w:rsidR="00A03C4B">
              <w:rPr>
                <w:sz w:val="18"/>
                <w:szCs w:val="18"/>
              </w:rPr>
              <w:t>irradiation chamber and the 1</w:t>
            </w:r>
            <w:r w:rsidR="00A03C4B" w:rsidRPr="00A03C4B">
              <w:rPr>
                <w:sz w:val="18"/>
                <w:szCs w:val="18"/>
                <w:vertAlign w:val="superscript"/>
              </w:rPr>
              <w:t>st</w:t>
            </w:r>
            <w:r w:rsidR="00A03C4B">
              <w:rPr>
                <w:sz w:val="18"/>
                <w:szCs w:val="18"/>
              </w:rPr>
              <w:t xml:space="preserve"> </w:t>
            </w:r>
            <w:r w:rsidRPr="005C7AA2">
              <w:rPr>
                <w:sz w:val="18"/>
                <w:szCs w:val="18"/>
              </w:rPr>
              <w:t>bronze medal in ITEX , 2012 for the general purpose irradiation chamber.</w:t>
            </w:r>
          </w:p>
          <w:p w:rsidR="00A12E11" w:rsidRPr="005C7AA2" w:rsidRDefault="00A12E11" w:rsidP="00F10009">
            <w:pPr>
              <w:rPr>
                <w:sz w:val="18"/>
                <w:szCs w:val="18"/>
              </w:rPr>
            </w:pPr>
          </w:p>
          <w:p w:rsidR="00A12E11" w:rsidRPr="005C7AA2" w:rsidRDefault="00A12E11" w:rsidP="00F10009">
            <w:pPr>
              <w:rPr>
                <w:sz w:val="18"/>
                <w:szCs w:val="18"/>
              </w:rPr>
            </w:pPr>
          </w:p>
        </w:tc>
      </w:tr>
      <w:tr w:rsidR="00A12E11" w:rsidTr="00F10009">
        <w:tc>
          <w:tcPr>
            <w:tcW w:w="1813" w:type="dxa"/>
          </w:tcPr>
          <w:p w:rsidR="00A12E11" w:rsidRPr="00231A19" w:rsidRDefault="00A12E11" w:rsidP="00F10009">
            <w:pPr>
              <w:rPr>
                <w:color w:val="000000"/>
                <w:lang w:val="pt-BR"/>
              </w:rPr>
            </w:pPr>
          </w:p>
        </w:tc>
        <w:tc>
          <w:tcPr>
            <w:tcW w:w="7226" w:type="dxa"/>
          </w:tcPr>
          <w:p w:rsidR="00A12E11" w:rsidRPr="005C7AA2" w:rsidRDefault="00A12E11" w:rsidP="00F10009">
            <w:pPr>
              <w:jc w:val="both"/>
              <w:rPr>
                <w:sz w:val="18"/>
                <w:szCs w:val="18"/>
              </w:rPr>
            </w:pPr>
          </w:p>
        </w:tc>
      </w:tr>
      <w:tr w:rsidR="00A12E11" w:rsidTr="00F10009">
        <w:tc>
          <w:tcPr>
            <w:tcW w:w="1813" w:type="dxa"/>
          </w:tcPr>
          <w:p w:rsidR="00A12E11" w:rsidRPr="00231A19" w:rsidRDefault="00A12E11" w:rsidP="00F10009">
            <w:pPr>
              <w:rPr>
                <w:color w:val="000000"/>
                <w:lang w:val="pt-BR"/>
              </w:rPr>
            </w:pPr>
          </w:p>
          <w:p w:rsidR="00A12E11" w:rsidRPr="00231A19" w:rsidRDefault="00A12E11" w:rsidP="00F10009">
            <w:pPr>
              <w:jc w:val="center"/>
              <w:rPr>
                <w:color w:val="000000"/>
                <w:lang w:val="pt-BR"/>
              </w:rPr>
            </w:pPr>
            <w:r>
              <w:rPr>
                <w:noProof/>
                <w:color w:val="000000"/>
              </w:rPr>
              <w:drawing>
                <wp:inline distT="0" distB="0" distL="0" distR="0">
                  <wp:extent cx="1014095" cy="1327150"/>
                  <wp:effectExtent l="19050" t="0" r="0" b="0"/>
                  <wp:docPr id="14" name="Picture 6" descr="Dr. Siti Ha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Siti Hajar.jpg"/>
                          <pic:cNvPicPr/>
                        </pic:nvPicPr>
                        <pic:blipFill>
                          <a:blip r:embed="rId28" cstate="print"/>
                          <a:stretch>
                            <a:fillRect/>
                          </a:stretch>
                        </pic:blipFill>
                        <pic:spPr>
                          <a:xfrm>
                            <a:off x="0" y="0"/>
                            <a:ext cx="1014095" cy="1327150"/>
                          </a:xfrm>
                          <a:prstGeom prst="rect">
                            <a:avLst/>
                          </a:prstGeom>
                        </pic:spPr>
                      </pic:pic>
                    </a:graphicData>
                  </a:graphic>
                </wp:inline>
              </w:drawing>
            </w:r>
          </w:p>
          <w:p w:rsidR="00A12E11" w:rsidRPr="00231A19" w:rsidRDefault="00A12E11" w:rsidP="00F10009">
            <w:pPr>
              <w:jc w:val="center"/>
              <w:rPr>
                <w:color w:val="000000"/>
                <w:lang w:val="pt-BR"/>
              </w:rPr>
            </w:pPr>
          </w:p>
        </w:tc>
        <w:tc>
          <w:tcPr>
            <w:tcW w:w="7226" w:type="dxa"/>
          </w:tcPr>
          <w:p w:rsidR="00A12E11" w:rsidRPr="005C7AA2" w:rsidRDefault="002A4595" w:rsidP="00A03C4B">
            <w:pPr>
              <w:rPr>
                <w:sz w:val="18"/>
                <w:szCs w:val="18"/>
              </w:rPr>
            </w:pPr>
            <w:r w:rsidRPr="002A4595">
              <w:rPr>
                <w:sz w:val="18"/>
                <w:szCs w:val="18"/>
              </w:rPr>
              <w:t>Siti Hajar Binti Yusoff, Assistant Professor at international Islamic University Malaysia. Siti Hajar Yusoff received the M.Eng. degree in electrical engineering ( First Class Honors) and the Ph.D. degree in electrical engineering from University of Nottingham, UK, in 2009 and 2014, respectively. In 2015, she became an Assistant Professor in Department of Electrical and Computer Engineering at International Islamic University Malaysia, Gombak. She is now a lecturer in control of power electronics systems and electrical power system. Her research interests include control of power converters and drives, Matrix, multilevel converters, IoT and renewable energy.</w:t>
            </w:r>
          </w:p>
        </w:tc>
      </w:tr>
      <w:tr w:rsidR="00A12E11" w:rsidTr="00F10009">
        <w:tc>
          <w:tcPr>
            <w:tcW w:w="1813" w:type="dxa"/>
          </w:tcPr>
          <w:p w:rsidR="00A12E11" w:rsidRPr="00231A19" w:rsidRDefault="00A12E11" w:rsidP="00F10009">
            <w:pPr>
              <w:rPr>
                <w:color w:val="000000"/>
                <w:lang w:val="pt-BR"/>
              </w:rPr>
            </w:pPr>
          </w:p>
        </w:tc>
        <w:tc>
          <w:tcPr>
            <w:tcW w:w="7226" w:type="dxa"/>
          </w:tcPr>
          <w:p w:rsidR="00A12E11" w:rsidRPr="005C7AA2" w:rsidRDefault="00A12E11" w:rsidP="00F10009">
            <w:pPr>
              <w:jc w:val="both"/>
              <w:rPr>
                <w:sz w:val="18"/>
                <w:szCs w:val="18"/>
              </w:rPr>
            </w:pPr>
          </w:p>
        </w:tc>
      </w:tr>
      <w:tr w:rsidR="00A12E11" w:rsidTr="00F10009">
        <w:tc>
          <w:tcPr>
            <w:tcW w:w="1813" w:type="dxa"/>
          </w:tcPr>
          <w:p w:rsidR="00A12E11" w:rsidRPr="00231A19" w:rsidRDefault="00A12E11" w:rsidP="00F10009">
            <w:pPr>
              <w:rPr>
                <w:color w:val="000000"/>
                <w:lang w:val="pt-BR"/>
              </w:rPr>
            </w:pPr>
            <w:r>
              <w:rPr>
                <w:noProof/>
                <w:color w:val="000000"/>
              </w:rPr>
              <w:drawing>
                <wp:inline distT="0" distB="0" distL="0" distR="0">
                  <wp:extent cx="958961" cy="1177889"/>
                  <wp:effectExtent l="19050" t="0" r="0" b="0"/>
                  <wp:docPr id="16" name="Picture 8" descr="ai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ha.jpg"/>
                          <pic:cNvPicPr/>
                        </pic:nvPicPr>
                        <pic:blipFill>
                          <a:blip r:embed="rId29"/>
                          <a:srcRect l="13007" r="21943" b="-122"/>
                          <a:stretch>
                            <a:fillRect/>
                          </a:stretch>
                        </pic:blipFill>
                        <pic:spPr>
                          <a:xfrm>
                            <a:off x="0" y="0"/>
                            <a:ext cx="963865" cy="1183912"/>
                          </a:xfrm>
                          <a:prstGeom prst="rect">
                            <a:avLst/>
                          </a:prstGeom>
                        </pic:spPr>
                      </pic:pic>
                    </a:graphicData>
                  </a:graphic>
                </wp:inline>
              </w:drawing>
            </w:r>
          </w:p>
        </w:tc>
        <w:tc>
          <w:tcPr>
            <w:tcW w:w="7226" w:type="dxa"/>
          </w:tcPr>
          <w:p w:rsidR="00A12E11" w:rsidRPr="005C7AA2" w:rsidRDefault="001F389B" w:rsidP="004560BA">
            <w:pPr>
              <w:jc w:val="both"/>
              <w:rPr>
                <w:sz w:val="18"/>
                <w:szCs w:val="18"/>
              </w:rPr>
            </w:pPr>
            <w:r w:rsidRPr="001F389B">
              <w:rPr>
                <w:sz w:val="18"/>
                <w:szCs w:val="18"/>
              </w:rPr>
              <w:t xml:space="preserve">Aisha </w:t>
            </w:r>
            <w:r>
              <w:rPr>
                <w:sz w:val="18"/>
                <w:szCs w:val="18"/>
              </w:rPr>
              <w:t xml:space="preserve">Hasan Abdullah </w:t>
            </w:r>
            <w:r w:rsidRPr="001F389B">
              <w:rPr>
                <w:sz w:val="18"/>
                <w:szCs w:val="18"/>
              </w:rPr>
              <w:t>Hashim</w:t>
            </w:r>
            <w:r>
              <w:rPr>
                <w:sz w:val="18"/>
                <w:szCs w:val="18"/>
              </w:rPr>
              <w:t xml:space="preserve">, </w:t>
            </w:r>
            <w:r w:rsidR="00A12E11" w:rsidRPr="005C7AA2">
              <w:rPr>
                <w:sz w:val="18"/>
                <w:szCs w:val="18"/>
              </w:rPr>
              <w:t>Professor Aisha received her PhD in Computer Engineering (2007), M.Sc. in Computer Science</w:t>
            </w:r>
            <w:r w:rsidR="00A12E11">
              <w:rPr>
                <w:sz w:val="18"/>
                <w:szCs w:val="18"/>
              </w:rPr>
              <w:t xml:space="preserve"> </w:t>
            </w:r>
            <w:r w:rsidR="00A12E11" w:rsidRPr="005C7AA2">
              <w:rPr>
                <w:sz w:val="18"/>
                <w:szCs w:val="18"/>
              </w:rPr>
              <w:t>(1996), and B.Sc. in Electronics Engineering (1990). She won the best graduating PhD student</w:t>
            </w:r>
            <w:r w:rsidR="004560BA">
              <w:rPr>
                <w:sz w:val="18"/>
                <w:szCs w:val="18"/>
              </w:rPr>
              <w:t xml:space="preserve"> </w:t>
            </w:r>
            <w:r w:rsidR="00A12E11" w:rsidRPr="005C7AA2">
              <w:rPr>
                <w:sz w:val="18"/>
                <w:szCs w:val="18"/>
              </w:rPr>
              <w:t>Award during the IIUM Convocation ceremony in 2007. She joined IIUM in 1997 and currently</w:t>
            </w:r>
            <w:r w:rsidR="00A12E11">
              <w:rPr>
                <w:sz w:val="18"/>
                <w:szCs w:val="18"/>
              </w:rPr>
              <w:t xml:space="preserve"> </w:t>
            </w:r>
            <w:r w:rsidR="00A12E11" w:rsidRPr="005C7AA2">
              <w:rPr>
                <w:sz w:val="18"/>
                <w:szCs w:val="18"/>
              </w:rPr>
              <w:t>working as a Professor at the Department of Electrical and Computer Engineering.</w:t>
            </w:r>
          </w:p>
        </w:tc>
      </w:tr>
      <w:tr w:rsidR="00A12E11" w:rsidTr="00F10009">
        <w:tc>
          <w:tcPr>
            <w:tcW w:w="1813" w:type="dxa"/>
          </w:tcPr>
          <w:p w:rsidR="00A12E11" w:rsidRPr="00231A19" w:rsidRDefault="00A12E11" w:rsidP="00F10009">
            <w:pPr>
              <w:rPr>
                <w:color w:val="000000"/>
                <w:lang w:val="pt-BR"/>
              </w:rPr>
            </w:pPr>
          </w:p>
        </w:tc>
        <w:tc>
          <w:tcPr>
            <w:tcW w:w="7226" w:type="dxa"/>
          </w:tcPr>
          <w:p w:rsidR="00A12E11" w:rsidRPr="005C7AA2" w:rsidRDefault="00A12E11" w:rsidP="00F10009">
            <w:pPr>
              <w:jc w:val="both"/>
              <w:rPr>
                <w:sz w:val="18"/>
                <w:szCs w:val="18"/>
              </w:rPr>
            </w:pPr>
          </w:p>
        </w:tc>
      </w:tr>
      <w:tr w:rsidR="00A12E11" w:rsidTr="00F10009">
        <w:tc>
          <w:tcPr>
            <w:tcW w:w="1813" w:type="dxa"/>
          </w:tcPr>
          <w:p w:rsidR="00A12E11" w:rsidRPr="00231A19" w:rsidRDefault="00A12E11" w:rsidP="00F10009">
            <w:pPr>
              <w:rPr>
                <w:color w:val="000000"/>
                <w:lang w:val="pt-BR"/>
              </w:rPr>
            </w:pPr>
            <w:r>
              <w:rPr>
                <w:noProof/>
                <w:color w:val="000000"/>
              </w:rPr>
              <w:drawing>
                <wp:inline distT="0" distB="0" distL="0" distR="0">
                  <wp:extent cx="1014095" cy="1289685"/>
                  <wp:effectExtent l="19050" t="0" r="0" b="0"/>
                  <wp:docPr id="18" name="Picture 10" descr="Ma mas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massi.png"/>
                          <pic:cNvPicPr/>
                        </pic:nvPicPr>
                        <pic:blipFill>
                          <a:blip r:embed="rId30"/>
                          <a:stretch>
                            <a:fillRect/>
                          </a:stretch>
                        </pic:blipFill>
                        <pic:spPr>
                          <a:xfrm>
                            <a:off x="0" y="0"/>
                            <a:ext cx="1014095" cy="1289685"/>
                          </a:xfrm>
                          <a:prstGeom prst="rect">
                            <a:avLst/>
                          </a:prstGeom>
                        </pic:spPr>
                      </pic:pic>
                    </a:graphicData>
                  </a:graphic>
                </wp:inline>
              </w:drawing>
            </w:r>
          </w:p>
        </w:tc>
        <w:tc>
          <w:tcPr>
            <w:tcW w:w="7226" w:type="dxa"/>
          </w:tcPr>
          <w:p w:rsidR="00A12E11" w:rsidRPr="005C7AA2" w:rsidRDefault="000319CF" w:rsidP="00A03C4B">
            <w:pPr>
              <w:jc w:val="both"/>
              <w:rPr>
                <w:sz w:val="18"/>
                <w:szCs w:val="18"/>
              </w:rPr>
            </w:pPr>
            <w:r>
              <w:rPr>
                <w:sz w:val="18"/>
                <w:szCs w:val="18"/>
              </w:rPr>
              <w:t xml:space="preserve">Mohammed Alamassie, </w:t>
            </w:r>
            <w:r w:rsidR="00A12E11" w:rsidRPr="005C7AA2">
              <w:rPr>
                <w:sz w:val="18"/>
                <w:szCs w:val="18"/>
              </w:rPr>
              <w:t xml:space="preserve">a Teaching Assistant at Özyeğin Üniversitesi since Feb. 2015 he got </w:t>
            </w:r>
            <w:r w:rsidR="00A03C4B" w:rsidRPr="005C7AA2">
              <w:rPr>
                <w:sz w:val="18"/>
                <w:szCs w:val="18"/>
              </w:rPr>
              <w:t>a Bachelor</w:t>
            </w:r>
            <w:r w:rsidR="00A12E11" w:rsidRPr="005C7AA2">
              <w:rPr>
                <w:sz w:val="18"/>
                <w:szCs w:val="18"/>
              </w:rPr>
              <w:t xml:space="preserve"> Degree of Science in Electrical Engineering</w:t>
            </w:r>
            <w:r w:rsidR="00A12E11">
              <w:rPr>
                <w:sz w:val="18"/>
                <w:szCs w:val="18"/>
              </w:rPr>
              <w:t xml:space="preserve"> </w:t>
            </w:r>
            <w:r w:rsidR="00A12E11" w:rsidRPr="005C7AA2">
              <w:rPr>
                <w:sz w:val="18"/>
                <w:szCs w:val="18"/>
              </w:rPr>
              <w:t xml:space="preserve">from The Islamic University of Gaza, Gaza-Strip, Palestine in Jan. 2006. He also </w:t>
            </w:r>
            <w:r w:rsidR="00A12E11" w:rsidRPr="005C7AA2">
              <w:rPr>
                <w:rFonts w:hint="eastAsia"/>
                <w:sz w:val="18"/>
                <w:szCs w:val="18"/>
              </w:rPr>
              <w:t>received</w:t>
            </w:r>
            <w:r w:rsidR="00A12E11" w:rsidRPr="005C7AA2">
              <w:rPr>
                <w:sz w:val="18"/>
                <w:szCs w:val="18"/>
              </w:rPr>
              <w:t xml:space="preserve"> his master degree of Science in Electrical </w:t>
            </w:r>
            <w:r w:rsidR="00A03C4B">
              <w:rPr>
                <w:sz w:val="18"/>
                <w:szCs w:val="18"/>
              </w:rPr>
              <w:t xml:space="preserve">Engineering June 2011 from IUG. </w:t>
            </w:r>
            <w:r w:rsidR="00A12E11" w:rsidRPr="005C7AA2">
              <w:rPr>
                <w:sz w:val="18"/>
                <w:szCs w:val="18"/>
              </w:rPr>
              <w:t>he also a Research/Teaching Assistant and Ph.D. candidateSince Feb. 2015 Özyeğin Üniversitesi, Çekmeköy, Istanbul, TURKEY.</w:t>
            </w:r>
          </w:p>
          <w:p w:rsidR="00A12E11" w:rsidRPr="005C7AA2" w:rsidRDefault="00A12E11" w:rsidP="00F10009">
            <w:pPr>
              <w:rPr>
                <w:sz w:val="18"/>
                <w:szCs w:val="18"/>
              </w:rPr>
            </w:pPr>
            <w:r w:rsidRPr="005C7AA2">
              <w:rPr>
                <w:sz w:val="18"/>
                <w:szCs w:val="18"/>
              </w:rPr>
              <w:br/>
            </w:r>
          </w:p>
        </w:tc>
      </w:tr>
      <w:tr w:rsidR="00A12E11" w:rsidTr="00F10009">
        <w:tc>
          <w:tcPr>
            <w:tcW w:w="1813" w:type="dxa"/>
          </w:tcPr>
          <w:p w:rsidR="00A12E11" w:rsidRPr="00231A19" w:rsidRDefault="00A12E11" w:rsidP="00F10009">
            <w:pPr>
              <w:rPr>
                <w:color w:val="000000"/>
                <w:lang w:val="pt-BR"/>
              </w:rPr>
            </w:pPr>
          </w:p>
        </w:tc>
        <w:tc>
          <w:tcPr>
            <w:tcW w:w="7226" w:type="dxa"/>
          </w:tcPr>
          <w:p w:rsidR="00A12E11" w:rsidRPr="005C7AA2" w:rsidRDefault="00A12E11" w:rsidP="00F10009">
            <w:pPr>
              <w:jc w:val="both"/>
              <w:rPr>
                <w:sz w:val="18"/>
                <w:szCs w:val="18"/>
              </w:rPr>
            </w:pPr>
          </w:p>
        </w:tc>
      </w:tr>
    </w:tbl>
    <w:p w:rsidR="001F389B" w:rsidRPr="000319CF" w:rsidRDefault="001F389B" w:rsidP="000319CF">
      <w:pPr>
        <w:outlineLvl w:val="0"/>
        <w:rPr>
          <w:rStyle w:val="fontstyle01"/>
          <w:rFonts w:asciiTheme="majorBidi" w:hAnsiTheme="majorBidi" w:cstheme="majorBidi"/>
          <w:lang w:bidi="ar-QA"/>
        </w:rPr>
      </w:pPr>
    </w:p>
    <w:p w:rsidR="001F389B" w:rsidRPr="00DA06E4" w:rsidRDefault="001F389B" w:rsidP="001F389B">
      <w:pPr>
        <w:jc w:val="center"/>
        <w:rPr>
          <w:b/>
          <w:bCs/>
        </w:rPr>
      </w:pPr>
    </w:p>
    <w:p w:rsidR="00231A19" w:rsidRDefault="00231A19" w:rsidP="00231A19">
      <w:pPr>
        <w:jc w:val="both"/>
        <w:rPr>
          <w:color w:val="000000"/>
          <w:sz w:val="18"/>
          <w:szCs w:val="18"/>
        </w:rPr>
      </w:pPr>
    </w:p>
    <w:sectPr w:rsidR="00231A19" w:rsidSect="00957C11">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D1" w:rsidRDefault="00104DD1">
      <w:r>
        <w:separator/>
      </w:r>
    </w:p>
  </w:endnote>
  <w:endnote w:type="continuationSeparator" w:id="1">
    <w:p w:rsidR="00104DD1" w:rsidRDefault="00104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dvGulliv-B">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3D5B84" w:rsidRDefault="00C137F6"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491C46" w:rsidRPr="003D5B84">
      <w:t xml:space="preserve">IJECE  Vol. </w:t>
    </w:r>
    <w:r w:rsidR="00491C46">
      <w:t>x</w:t>
    </w:r>
    <w:r w:rsidR="00491C46" w:rsidRPr="003D5B84">
      <w:t xml:space="preserve">, No. </w:t>
    </w:r>
    <w:r w:rsidR="00491C46">
      <w:t>x</w:t>
    </w:r>
    <w:r w:rsidR="00491C46" w:rsidRPr="003D5B84">
      <w:t>,  September 201</w:t>
    </w:r>
    <w:r w:rsidR="00491C46">
      <w:t>x</w:t>
    </w:r>
    <w:r w:rsidR="00491C46"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C07BEF" w:rsidRDefault="00491C46"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3D5B84" w:rsidRDefault="00491C46"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D1" w:rsidRDefault="00104DD1">
      <w:r>
        <w:separator/>
      </w:r>
    </w:p>
  </w:footnote>
  <w:footnote w:type="continuationSeparator" w:id="1">
    <w:p w:rsidR="00104DD1" w:rsidRDefault="00104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3D5B84" w:rsidRDefault="00C137F6" w:rsidP="008B04B3">
    <w:pPr>
      <w:pStyle w:val="Header"/>
      <w:framePr w:wrap="around" w:vAnchor="text" w:hAnchor="margin" w:xAlign="outside" w:y="1"/>
      <w:rPr>
        <w:rStyle w:val="PageNumber"/>
      </w:rPr>
    </w:pPr>
    <w:r w:rsidRPr="003D5B84">
      <w:rPr>
        <w:rStyle w:val="PageNumber"/>
      </w:rPr>
      <w:fldChar w:fldCharType="begin"/>
    </w:r>
    <w:r w:rsidR="00491C46" w:rsidRPr="003D5B84">
      <w:rPr>
        <w:rStyle w:val="PageNumber"/>
      </w:rPr>
      <w:instrText xml:space="preserve">PAGE  </w:instrText>
    </w:r>
    <w:r w:rsidRPr="003D5B84">
      <w:rPr>
        <w:rStyle w:val="PageNumber"/>
      </w:rPr>
      <w:fldChar w:fldCharType="separate"/>
    </w:r>
    <w:r w:rsidR="000568D8">
      <w:rPr>
        <w:rStyle w:val="PageNumber"/>
        <w:noProof/>
      </w:rPr>
      <w:t>40</w:t>
    </w:r>
    <w:r w:rsidRPr="003D5B84">
      <w:rPr>
        <w:rStyle w:val="PageNumber"/>
      </w:rPr>
      <w:fldChar w:fldCharType="end"/>
    </w:r>
  </w:p>
  <w:p w:rsidR="00491C46" w:rsidRPr="003D5B84" w:rsidRDefault="00C137F6"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491C46" w:rsidRPr="003D5B84">
      <w:t xml:space="preserve">     </w:t>
    </w:r>
    <w:r w:rsidR="00491C46" w:rsidRPr="003D5B84">
      <w:tab/>
    </w:r>
    <w:r w:rsidR="00491C46">
      <w:sym w:font="Wingdings" w:char="F072"/>
    </w:r>
    <w:r w:rsidR="00491C46" w:rsidRPr="003D5B84">
      <w:t xml:space="preserve"> </w:t>
    </w:r>
    <w:r w:rsidR="00491C46" w:rsidRPr="003D5B84">
      <w:tab/>
    </w:r>
    <w:r w:rsidR="00491C46" w:rsidRPr="003D5B84">
      <w:tab/>
      <w:t xml:space="preserve">       ISSN</w:t>
    </w:r>
    <w:r w:rsidR="00491C46">
      <w:t>:</w:t>
    </w:r>
    <w:r w:rsidR="00491C46"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3D5B84" w:rsidRDefault="00C137F6" w:rsidP="00F173DD">
    <w:pPr>
      <w:pStyle w:val="Header"/>
      <w:framePr w:wrap="around" w:vAnchor="text" w:hAnchor="margin" w:xAlign="outside" w:y="1"/>
      <w:rPr>
        <w:rStyle w:val="PageNumber"/>
      </w:rPr>
    </w:pPr>
    <w:r w:rsidRPr="003D5B84">
      <w:rPr>
        <w:rStyle w:val="PageNumber"/>
      </w:rPr>
      <w:fldChar w:fldCharType="begin"/>
    </w:r>
    <w:r w:rsidR="00491C46" w:rsidRPr="003D5B84">
      <w:rPr>
        <w:rStyle w:val="PageNumber"/>
      </w:rPr>
      <w:instrText xml:space="preserve">PAGE  </w:instrText>
    </w:r>
    <w:r w:rsidRPr="003D5B84">
      <w:rPr>
        <w:rStyle w:val="PageNumber"/>
      </w:rPr>
      <w:fldChar w:fldCharType="separate"/>
    </w:r>
    <w:r w:rsidR="000568D8">
      <w:rPr>
        <w:rStyle w:val="PageNumber"/>
        <w:noProof/>
      </w:rPr>
      <w:t>39</w:t>
    </w:r>
    <w:r w:rsidRPr="003D5B84">
      <w:rPr>
        <w:rStyle w:val="PageNumber"/>
      </w:rPr>
      <w:fldChar w:fldCharType="end"/>
    </w:r>
  </w:p>
  <w:p w:rsidR="00491C46" w:rsidRPr="003D5B84" w:rsidRDefault="00491C46"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491C46" w:rsidRPr="003D5B84" w:rsidRDefault="00491C46"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46" w:rsidRPr="003D5B84" w:rsidRDefault="00491C46" w:rsidP="008B04B3">
    <w:pPr>
      <w:pStyle w:val="Header"/>
      <w:tabs>
        <w:tab w:val="clear" w:pos="4320"/>
        <w:tab w:val="clear" w:pos="8640"/>
      </w:tabs>
      <w:ind w:right="45"/>
      <w:rPr>
        <w:b/>
      </w:rPr>
    </w:pPr>
    <w:r w:rsidRPr="003D5B84">
      <w:rPr>
        <w:b/>
      </w:rPr>
      <w:t>International Journal of Electrical and Computer Engineering (IJECE)</w:t>
    </w:r>
  </w:p>
  <w:p w:rsidR="00491C46" w:rsidRPr="003D5B84" w:rsidRDefault="00491C46"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491C46" w:rsidRPr="003D5B84" w:rsidRDefault="00491C46"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00C137F6" w:rsidRPr="003D5B84">
      <w:rPr>
        <w:rStyle w:val="PageNumber"/>
      </w:rPr>
      <w:fldChar w:fldCharType="begin"/>
    </w:r>
    <w:r w:rsidRPr="003D5B84">
      <w:rPr>
        <w:rStyle w:val="PageNumber"/>
      </w:rPr>
      <w:instrText xml:space="preserve"> PAGE </w:instrText>
    </w:r>
    <w:r w:rsidR="00C137F6" w:rsidRPr="003D5B84">
      <w:rPr>
        <w:rStyle w:val="PageNumber"/>
      </w:rPr>
      <w:fldChar w:fldCharType="separate"/>
    </w:r>
    <w:r w:rsidR="000568D8">
      <w:rPr>
        <w:rStyle w:val="PageNumber"/>
        <w:noProof/>
      </w:rPr>
      <w:t>31</w:t>
    </w:r>
    <w:r w:rsidR="00C137F6" w:rsidRPr="003D5B84">
      <w:rPr>
        <w:rStyle w:val="PageNumber"/>
      </w:rPr>
      <w:fldChar w:fldCharType="end"/>
    </w:r>
  </w:p>
  <w:p w:rsidR="00491C46" w:rsidRPr="003D5B84" w:rsidRDefault="00C137F6"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491C46"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91E91"/>
    <w:multiLevelType w:val="hybridMultilevel"/>
    <w:tmpl w:val="28BC1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D585E"/>
    <w:multiLevelType w:val="hybridMultilevel"/>
    <w:tmpl w:val="98EA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F632F"/>
    <w:multiLevelType w:val="hybridMultilevel"/>
    <w:tmpl w:val="16BEC076"/>
    <w:lvl w:ilvl="0" w:tplc="09E2764C">
      <w:start w:val="1"/>
      <w:numFmt w:val="decimal"/>
      <w:lvlText w:val="%1."/>
      <w:lvlJc w:val="left"/>
      <w:pPr>
        <w:ind w:left="360" w:hanging="360"/>
      </w:pPr>
      <w:rPr>
        <w:rFonts w:hint="default"/>
        <w:b/>
        <w:bCs/>
      </w:rPr>
    </w:lvl>
    <w:lvl w:ilvl="1" w:tplc="CC80E3EE">
      <w:start w:val="1"/>
      <w:numFmt w:val="lowerLetter"/>
      <w:lvlText w:val="%2."/>
      <w:lvlJc w:val="left"/>
      <w:pPr>
        <w:ind w:left="36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B17F7"/>
    <w:multiLevelType w:val="hybridMultilevel"/>
    <w:tmpl w:val="0FD250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17AAD"/>
    <w:multiLevelType w:val="hybridMultilevel"/>
    <w:tmpl w:val="31C4B4D2"/>
    <w:lvl w:ilvl="0" w:tplc="09E2764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40AE9"/>
    <w:multiLevelType w:val="hybridMultilevel"/>
    <w:tmpl w:val="747E8C30"/>
    <w:lvl w:ilvl="0" w:tplc="09E2764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829EE"/>
    <w:multiLevelType w:val="multilevel"/>
    <w:tmpl w:val="A15E2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56743"/>
    <w:multiLevelType w:val="hybridMultilevel"/>
    <w:tmpl w:val="8E16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35E11"/>
    <w:multiLevelType w:val="hybridMultilevel"/>
    <w:tmpl w:val="E764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B492F"/>
    <w:multiLevelType w:val="hybridMultilevel"/>
    <w:tmpl w:val="E098DCFC"/>
    <w:lvl w:ilvl="0" w:tplc="D2D24FC0">
      <w:start w:val="5"/>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E9667D"/>
    <w:multiLevelType w:val="hybridMultilevel"/>
    <w:tmpl w:val="3CFE2BD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AE51428"/>
    <w:multiLevelType w:val="hybridMultilevel"/>
    <w:tmpl w:val="806067E6"/>
    <w:lvl w:ilvl="0" w:tplc="5E1CC1BA">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nsid w:val="6F9F0853"/>
    <w:multiLevelType w:val="hybridMultilevel"/>
    <w:tmpl w:val="1FA4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CF4399"/>
    <w:multiLevelType w:val="hybridMultilevel"/>
    <w:tmpl w:val="22B49618"/>
    <w:lvl w:ilvl="0" w:tplc="A1C8FD50">
      <w:start w:val="1"/>
      <w:numFmt w:val="decimal"/>
      <w:lvlText w:val="[%1]"/>
      <w:lvlJc w:val="left"/>
      <w:pPr>
        <w:ind w:left="1080" w:hanging="360"/>
      </w:pPr>
      <w:rPr>
        <w:rFonts w:ascii="Times New Roman" w:hAnsi="Times New Roman"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902F87"/>
    <w:multiLevelType w:val="hybridMultilevel"/>
    <w:tmpl w:val="37E4B110"/>
    <w:lvl w:ilvl="0" w:tplc="09E2764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7"/>
  </w:num>
  <w:num w:numId="4">
    <w:abstractNumId w:val="16"/>
  </w:num>
  <w:num w:numId="5">
    <w:abstractNumId w:val="20"/>
  </w:num>
  <w:num w:numId="6">
    <w:abstractNumId w:val="24"/>
  </w:num>
  <w:num w:numId="7">
    <w:abstractNumId w:val="21"/>
  </w:num>
  <w:num w:numId="8">
    <w:abstractNumId w:val="18"/>
  </w:num>
  <w:num w:numId="9">
    <w:abstractNumId w:val="14"/>
  </w:num>
  <w:num w:numId="10">
    <w:abstractNumId w:val="4"/>
  </w:num>
  <w:num w:numId="11">
    <w:abstractNumId w:val="3"/>
  </w:num>
  <w:num w:numId="12">
    <w:abstractNumId w:val="10"/>
  </w:num>
  <w:num w:numId="13">
    <w:abstractNumId w:val="5"/>
  </w:num>
  <w:num w:numId="14">
    <w:abstractNumId w:val="11"/>
  </w:num>
  <w:num w:numId="15">
    <w:abstractNumId w:val="26"/>
  </w:num>
  <w:num w:numId="16">
    <w:abstractNumId w:val="13"/>
  </w:num>
  <w:num w:numId="17">
    <w:abstractNumId w:val="25"/>
  </w:num>
  <w:num w:numId="18">
    <w:abstractNumId w:val="2"/>
  </w:num>
  <w:num w:numId="19">
    <w:abstractNumId w:val="9"/>
  </w:num>
  <w:num w:numId="20">
    <w:abstractNumId w:val="30"/>
  </w:num>
  <w:num w:numId="21">
    <w:abstractNumId w:val="7"/>
  </w:num>
  <w:num w:numId="22">
    <w:abstractNumId w:val="8"/>
  </w:num>
  <w:num w:numId="23">
    <w:abstractNumId w:val="6"/>
  </w:num>
  <w:num w:numId="24">
    <w:abstractNumId w:val="22"/>
  </w:num>
  <w:num w:numId="25">
    <w:abstractNumId w:val="15"/>
  </w:num>
  <w:num w:numId="26">
    <w:abstractNumId w:val="12"/>
  </w:num>
  <w:num w:numId="27">
    <w:abstractNumId w:val="28"/>
  </w:num>
  <w:num w:numId="28">
    <w:abstractNumId w:val="1"/>
  </w:num>
  <w:num w:numId="29">
    <w:abstractNumId w:val="29"/>
  </w:num>
  <w:num w:numId="30">
    <w:abstractNumId w:val="0"/>
  </w:num>
  <w:num w:numId="31">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defaultTableStyle w:val="Style1"/>
  <w:evenAndOddHeaders/>
  <w:noPunctuationKerning/>
  <w:characterSpacingControl w:val="doNotCompress"/>
  <w:hdrShapeDefaults>
    <o:shapedefaults v:ext="edit" spidmax="37890"/>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docVars>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p9w0z5veepazefdarp0e0u550tzarsvf95&quot;&gt;My EndNote Library&lt;record-ids&gt;&lt;item&gt;89&lt;/item&gt;&lt;item&gt;101&lt;/item&gt;&lt;item&gt;123&lt;/item&gt;&lt;item&gt;124&lt;/item&gt;&lt;item&gt;141&lt;/item&gt;&lt;item&gt;166&lt;/item&gt;&lt;item&gt;260&lt;/item&gt;&lt;item&gt;328&lt;/item&gt;&lt;item&gt;329&lt;/item&gt;&lt;/record-ids&gt;&lt;/item&gt;&lt;/Libraries&gt;"/>
  </w:docVars>
  <w:rsids>
    <w:rsidRoot w:val="007D0AC6"/>
    <w:rsid w:val="000013CF"/>
    <w:rsid w:val="00002882"/>
    <w:rsid w:val="0000385F"/>
    <w:rsid w:val="00005EFC"/>
    <w:rsid w:val="00007744"/>
    <w:rsid w:val="000106D0"/>
    <w:rsid w:val="00012BC3"/>
    <w:rsid w:val="00012CEF"/>
    <w:rsid w:val="00014633"/>
    <w:rsid w:val="00015F2A"/>
    <w:rsid w:val="00017858"/>
    <w:rsid w:val="000238C3"/>
    <w:rsid w:val="00027142"/>
    <w:rsid w:val="000279BE"/>
    <w:rsid w:val="000319CF"/>
    <w:rsid w:val="00034C84"/>
    <w:rsid w:val="000416A3"/>
    <w:rsid w:val="000437AE"/>
    <w:rsid w:val="000474E3"/>
    <w:rsid w:val="00047710"/>
    <w:rsid w:val="00047E0B"/>
    <w:rsid w:val="000523C5"/>
    <w:rsid w:val="00053FB7"/>
    <w:rsid w:val="000568D8"/>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25CA"/>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85A"/>
    <w:rsid w:val="00102A61"/>
    <w:rsid w:val="001041EB"/>
    <w:rsid w:val="00104BF1"/>
    <w:rsid w:val="00104DD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6F8B"/>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57D8"/>
    <w:rsid w:val="001B621C"/>
    <w:rsid w:val="001B64D0"/>
    <w:rsid w:val="001B7915"/>
    <w:rsid w:val="001C0FE6"/>
    <w:rsid w:val="001C19EB"/>
    <w:rsid w:val="001C1DDC"/>
    <w:rsid w:val="001C2943"/>
    <w:rsid w:val="001C7AC5"/>
    <w:rsid w:val="001D04CA"/>
    <w:rsid w:val="001D19C3"/>
    <w:rsid w:val="001D218B"/>
    <w:rsid w:val="001E1922"/>
    <w:rsid w:val="001E2071"/>
    <w:rsid w:val="001E5CFB"/>
    <w:rsid w:val="001E608B"/>
    <w:rsid w:val="001E69C1"/>
    <w:rsid w:val="001E7DCD"/>
    <w:rsid w:val="001E7FFA"/>
    <w:rsid w:val="001F0AFC"/>
    <w:rsid w:val="001F389B"/>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AB6"/>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4595"/>
    <w:rsid w:val="002B0601"/>
    <w:rsid w:val="002B10C7"/>
    <w:rsid w:val="002B505D"/>
    <w:rsid w:val="002B66EF"/>
    <w:rsid w:val="002B6B4F"/>
    <w:rsid w:val="002B6EC9"/>
    <w:rsid w:val="002B7609"/>
    <w:rsid w:val="002C0665"/>
    <w:rsid w:val="002C2C92"/>
    <w:rsid w:val="002C4749"/>
    <w:rsid w:val="002C6317"/>
    <w:rsid w:val="002C7E71"/>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06CAA"/>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97687"/>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36B8"/>
    <w:rsid w:val="003D4513"/>
    <w:rsid w:val="003D5B84"/>
    <w:rsid w:val="003D79CF"/>
    <w:rsid w:val="003E0207"/>
    <w:rsid w:val="003E304D"/>
    <w:rsid w:val="003E4AA5"/>
    <w:rsid w:val="003F0964"/>
    <w:rsid w:val="003F18A1"/>
    <w:rsid w:val="003F1D93"/>
    <w:rsid w:val="003F2A8E"/>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0BA"/>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1C46"/>
    <w:rsid w:val="00492E44"/>
    <w:rsid w:val="004947B9"/>
    <w:rsid w:val="0049514C"/>
    <w:rsid w:val="00496DFD"/>
    <w:rsid w:val="004A0C8B"/>
    <w:rsid w:val="004A187E"/>
    <w:rsid w:val="004A335F"/>
    <w:rsid w:val="004A3F3D"/>
    <w:rsid w:val="004A4FDB"/>
    <w:rsid w:val="004A5FC0"/>
    <w:rsid w:val="004A7C83"/>
    <w:rsid w:val="004B1FFE"/>
    <w:rsid w:val="004B2F8C"/>
    <w:rsid w:val="004B3BB7"/>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66A86"/>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599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3654F"/>
    <w:rsid w:val="00644417"/>
    <w:rsid w:val="00647075"/>
    <w:rsid w:val="00652EBE"/>
    <w:rsid w:val="006549EF"/>
    <w:rsid w:val="00655C14"/>
    <w:rsid w:val="00656420"/>
    <w:rsid w:val="00662070"/>
    <w:rsid w:val="0066237A"/>
    <w:rsid w:val="006628A9"/>
    <w:rsid w:val="00665A9F"/>
    <w:rsid w:val="00665B37"/>
    <w:rsid w:val="006719D8"/>
    <w:rsid w:val="0067364F"/>
    <w:rsid w:val="006745A4"/>
    <w:rsid w:val="00675D81"/>
    <w:rsid w:val="00676455"/>
    <w:rsid w:val="00676EB9"/>
    <w:rsid w:val="00682B00"/>
    <w:rsid w:val="006855B8"/>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2EFA"/>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39A3"/>
    <w:rsid w:val="006F5B9E"/>
    <w:rsid w:val="006F7480"/>
    <w:rsid w:val="0070124C"/>
    <w:rsid w:val="007012DE"/>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561D"/>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08CC"/>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9FC"/>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3FD"/>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67A"/>
    <w:rsid w:val="008C38EB"/>
    <w:rsid w:val="008C414B"/>
    <w:rsid w:val="008C4682"/>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0C31"/>
    <w:rsid w:val="009314C3"/>
    <w:rsid w:val="009317FD"/>
    <w:rsid w:val="0093384F"/>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86298"/>
    <w:rsid w:val="00987097"/>
    <w:rsid w:val="00990CC8"/>
    <w:rsid w:val="0099227E"/>
    <w:rsid w:val="009949C5"/>
    <w:rsid w:val="009A19B2"/>
    <w:rsid w:val="009B3EC0"/>
    <w:rsid w:val="009B5FE8"/>
    <w:rsid w:val="009B62B1"/>
    <w:rsid w:val="009B76C2"/>
    <w:rsid w:val="009C080D"/>
    <w:rsid w:val="009C5293"/>
    <w:rsid w:val="009D41DF"/>
    <w:rsid w:val="009D629A"/>
    <w:rsid w:val="009D709E"/>
    <w:rsid w:val="009E0249"/>
    <w:rsid w:val="009E055A"/>
    <w:rsid w:val="009E0F0F"/>
    <w:rsid w:val="009E36AC"/>
    <w:rsid w:val="009E4FB4"/>
    <w:rsid w:val="009E5694"/>
    <w:rsid w:val="009E585B"/>
    <w:rsid w:val="009F040E"/>
    <w:rsid w:val="00A01765"/>
    <w:rsid w:val="00A02DD3"/>
    <w:rsid w:val="00A03C4B"/>
    <w:rsid w:val="00A04D6C"/>
    <w:rsid w:val="00A05622"/>
    <w:rsid w:val="00A1136A"/>
    <w:rsid w:val="00A12E11"/>
    <w:rsid w:val="00A16250"/>
    <w:rsid w:val="00A17296"/>
    <w:rsid w:val="00A17D28"/>
    <w:rsid w:val="00A21621"/>
    <w:rsid w:val="00A22457"/>
    <w:rsid w:val="00A22900"/>
    <w:rsid w:val="00A31E71"/>
    <w:rsid w:val="00A3340E"/>
    <w:rsid w:val="00A406D7"/>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6DEA"/>
    <w:rsid w:val="00AA3EC5"/>
    <w:rsid w:val="00AA48F5"/>
    <w:rsid w:val="00AA4B39"/>
    <w:rsid w:val="00AA512B"/>
    <w:rsid w:val="00AA608B"/>
    <w:rsid w:val="00AA77C0"/>
    <w:rsid w:val="00AB1CD7"/>
    <w:rsid w:val="00AB1F5C"/>
    <w:rsid w:val="00AB4311"/>
    <w:rsid w:val="00AB49DA"/>
    <w:rsid w:val="00AB59A7"/>
    <w:rsid w:val="00AB68F7"/>
    <w:rsid w:val="00AB78B8"/>
    <w:rsid w:val="00AC077B"/>
    <w:rsid w:val="00AC0C82"/>
    <w:rsid w:val="00AC1F08"/>
    <w:rsid w:val="00AC60ED"/>
    <w:rsid w:val="00AD194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0C51"/>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F6D"/>
    <w:rsid w:val="00C137F6"/>
    <w:rsid w:val="00C13B9C"/>
    <w:rsid w:val="00C14063"/>
    <w:rsid w:val="00C15102"/>
    <w:rsid w:val="00C15A56"/>
    <w:rsid w:val="00C20353"/>
    <w:rsid w:val="00C22F0A"/>
    <w:rsid w:val="00C2325B"/>
    <w:rsid w:val="00C25B1C"/>
    <w:rsid w:val="00C26299"/>
    <w:rsid w:val="00C311E4"/>
    <w:rsid w:val="00C3218E"/>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5C7"/>
    <w:rsid w:val="00C80CAC"/>
    <w:rsid w:val="00C8516B"/>
    <w:rsid w:val="00C854C1"/>
    <w:rsid w:val="00C85B81"/>
    <w:rsid w:val="00C9178F"/>
    <w:rsid w:val="00C93F76"/>
    <w:rsid w:val="00C9655A"/>
    <w:rsid w:val="00C96FCA"/>
    <w:rsid w:val="00C9754D"/>
    <w:rsid w:val="00C975DF"/>
    <w:rsid w:val="00CA5D84"/>
    <w:rsid w:val="00CB5DA3"/>
    <w:rsid w:val="00CC1960"/>
    <w:rsid w:val="00CC4630"/>
    <w:rsid w:val="00CE1CF3"/>
    <w:rsid w:val="00CE70F3"/>
    <w:rsid w:val="00CE7659"/>
    <w:rsid w:val="00CF0E18"/>
    <w:rsid w:val="00CF29A4"/>
    <w:rsid w:val="00CF2F2E"/>
    <w:rsid w:val="00CF624D"/>
    <w:rsid w:val="00CF6E34"/>
    <w:rsid w:val="00D066D9"/>
    <w:rsid w:val="00D076EF"/>
    <w:rsid w:val="00D07887"/>
    <w:rsid w:val="00D10687"/>
    <w:rsid w:val="00D108C5"/>
    <w:rsid w:val="00D10D7A"/>
    <w:rsid w:val="00D1187F"/>
    <w:rsid w:val="00D11C2D"/>
    <w:rsid w:val="00D1618D"/>
    <w:rsid w:val="00D167B1"/>
    <w:rsid w:val="00D16D1B"/>
    <w:rsid w:val="00D21F66"/>
    <w:rsid w:val="00D24B66"/>
    <w:rsid w:val="00D24C22"/>
    <w:rsid w:val="00D31492"/>
    <w:rsid w:val="00D32CDC"/>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6BD2"/>
    <w:rsid w:val="00D51E72"/>
    <w:rsid w:val="00D520E6"/>
    <w:rsid w:val="00D534EA"/>
    <w:rsid w:val="00D540A4"/>
    <w:rsid w:val="00D54DBC"/>
    <w:rsid w:val="00D570F3"/>
    <w:rsid w:val="00D572E9"/>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026"/>
    <w:rsid w:val="00D87EB0"/>
    <w:rsid w:val="00D9045B"/>
    <w:rsid w:val="00D90A6D"/>
    <w:rsid w:val="00D90EA9"/>
    <w:rsid w:val="00D935D2"/>
    <w:rsid w:val="00D941C3"/>
    <w:rsid w:val="00D94A99"/>
    <w:rsid w:val="00D95324"/>
    <w:rsid w:val="00D95482"/>
    <w:rsid w:val="00DA0390"/>
    <w:rsid w:val="00DA06E4"/>
    <w:rsid w:val="00DA1940"/>
    <w:rsid w:val="00DA3C3C"/>
    <w:rsid w:val="00DB05EC"/>
    <w:rsid w:val="00DB166E"/>
    <w:rsid w:val="00DB3D8C"/>
    <w:rsid w:val="00DB43B8"/>
    <w:rsid w:val="00DB7BD1"/>
    <w:rsid w:val="00DB7C8A"/>
    <w:rsid w:val="00DC2DC5"/>
    <w:rsid w:val="00DC341B"/>
    <w:rsid w:val="00DD1587"/>
    <w:rsid w:val="00DD1852"/>
    <w:rsid w:val="00DD35E7"/>
    <w:rsid w:val="00DD5486"/>
    <w:rsid w:val="00DD650E"/>
    <w:rsid w:val="00DD7968"/>
    <w:rsid w:val="00DE0B7E"/>
    <w:rsid w:val="00DE1418"/>
    <w:rsid w:val="00DE1B8E"/>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68BF"/>
    <w:rsid w:val="00E23F00"/>
    <w:rsid w:val="00E2599A"/>
    <w:rsid w:val="00E26A0F"/>
    <w:rsid w:val="00E318D4"/>
    <w:rsid w:val="00E337F4"/>
    <w:rsid w:val="00E339EE"/>
    <w:rsid w:val="00E35129"/>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0D5E"/>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3DF5"/>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0009"/>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2D13"/>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7D"/>
    <w:rsid w:val="00F9541D"/>
    <w:rsid w:val="00FA0403"/>
    <w:rsid w:val="00FA597D"/>
    <w:rsid w:val="00FA5B9A"/>
    <w:rsid w:val="00FB01B9"/>
    <w:rsid w:val="00FB27B4"/>
    <w:rsid w:val="00FB763A"/>
    <w:rsid w:val="00FB79C0"/>
    <w:rsid w:val="00FC2EB8"/>
    <w:rsid w:val="00FC5C43"/>
    <w:rsid w:val="00FD1598"/>
    <w:rsid w:val="00FD576E"/>
    <w:rsid w:val="00FD596B"/>
    <w:rsid w:val="00FE58CC"/>
    <w:rsid w:val="00FE65EE"/>
    <w:rsid w:val="00FE75A9"/>
    <w:rsid w:val="00FF058D"/>
    <w:rsid w:val="00FF198A"/>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63654F"/>
    <w:rPr>
      <w:rFonts w:ascii="AdvGulliv-B" w:hAnsi="AdvGulliv-B" w:hint="default"/>
      <w:b w:val="0"/>
      <w:bCs w:val="0"/>
      <w:i w:val="0"/>
      <w:iCs w:val="0"/>
      <w:color w:val="000000"/>
      <w:sz w:val="16"/>
      <w:szCs w:val="16"/>
    </w:rPr>
  </w:style>
  <w:style w:type="paragraph" w:customStyle="1" w:styleId="TAMainText">
    <w:name w:val="TA_Main_Text"/>
    <w:basedOn w:val="Normal"/>
    <w:link w:val="TAMainTextChar"/>
    <w:rsid w:val="008923FD"/>
    <w:pPr>
      <w:spacing w:line="220" w:lineRule="exact"/>
      <w:ind w:firstLine="187"/>
      <w:jc w:val="both"/>
    </w:pPr>
    <w:rPr>
      <w:rFonts w:ascii="Times" w:hAnsi="Times"/>
      <w:noProof/>
      <w:sz w:val="18"/>
      <w:lang w:val="en-GB"/>
    </w:rPr>
  </w:style>
  <w:style w:type="character" w:customStyle="1" w:styleId="TAMainTextChar">
    <w:name w:val="TA_Main_Text Char"/>
    <w:link w:val="TAMainText"/>
    <w:rsid w:val="008923FD"/>
    <w:rPr>
      <w:rFonts w:ascii="Times" w:hAnsi="Times"/>
      <w:noProof/>
      <w:sz w:val="18"/>
      <w:lang w:val="en-GB"/>
    </w:rPr>
  </w:style>
  <w:style w:type="paragraph" w:customStyle="1" w:styleId="ecxmsonormal">
    <w:name w:val="ecxmsonormal"/>
    <w:basedOn w:val="Normal"/>
    <w:rsid w:val="00E35129"/>
    <w:pPr>
      <w:spacing w:before="100" w:beforeAutospacing="1" w:after="100" w:afterAutospacing="1"/>
    </w:pPr>
    <w:rPr>
      <w:noProof/>
      <w:sz w:val="24"/>
      <w:szCs w:val="24"/>
      <w:lang w:val="en-GB"/>
    </w:rPr>
  </w:style>
  <w:style w:type="paragraph" w:customStyle="1" w:styleId="1">
    <w:name w:val="نص أساسي1"/>
    <w:basedOn w:val="Normal"/>
    <w:link w:val="BodytextChar"/>
    <w:rsid w:val="00E35129"/>
    <w:pPr>
      <w:spacing w:after="120" w:line="360" w:lineRule="auto"/>
      <w:jc w:val="lowKashida"/>
    </w:pPr>
    <w:rPr>
      <w:sz w:val="24"/>
      <w:szCs w:val="24"/>
      <w:lang w:bidi="ar-EG"/>
    </w:rPr>
  </w:style>
  <w:style w:type="character" w:customStyle="1" w:styleId="BodytextChar">
    <w:name w:val="Body text Char"/>
    <w:basedOn w:val="DefaultParagraphFont"/>
    <w:link w:val="1"/>
    <w:rsid w:val="00E35129"/>
    <w:rPr>
      <w:sz w:val="24"/>
      <w:szCs w:val="24"/>
      <w:lang w:bidi="ar-EG"/>
    </w:rPr>
  </w:style>
  <w:style w:type="table" w:customStyle="1" w:styleId="Style1">
    <w:name w:val="Style1"/>
    <w:basedOn w:val="TableNormal"/>
    <w:uiPriority w:val="99"/>
    <w:qFormat/>
    <w:rsid w:val="00E337F4"/>
    <w:tblPr>
      <w:tblInd w:w="0" w:type="dxa"/>
      <w:tblBorders>
        <w:top w:val="single" w:sz="2" w:space="0" w:color="auto"/>
        <w:bottom w:val="single" w:sz="2" w:space="0" w:color="auto"/>
      </w:tblBorders>
      <w:tblCellMar>
        <w:top w:w="0" w:type="dxa"/>
        <w:left w:w="108" w:type="dxa"/>
        <w:bottom w:w="0" w:type="dxa"/>
        <w:right w:w="108" w:type="dxa"/>
      </w:tblCellMar>
    </w:tblPr>
  </w:style>
  <w:style w:type="character" w:customStyle="1" w:styleId="fontstyle21">
    <w:name w:val="fontstyle21"/>
    <w:basedOn w:val="DefaultParagraphFont"/>
    <w:rsid w:val="00136F8B"/>
    <w:rPr>
      <w:rFonts w:ascii="TimesNewRomanPSMT" w:hAnsi="TimesNewRomanPSMT" w:hint="default"/>
      <w:b w:val="0"/>
      <w:bCs w:val="0"/>
      <w:i w:val="0"/>
      <w:iCs w:val="0"/>
      <w:color w:val="000000"/>
      <w:sz w:val="16"/>
      <w:szCs w:val="16"/>
    </w:rPr>
  </w:style>
  <w:style w:type="character" w:styleId="PlaceholderText">
    <w:name w:val="Placeholder Text"/>
    <w:basedOn w:val="DefaultParagraphFont"/>
    <w:uiPriority w:val="99"/>
    <w:semiHidden/>
    <w:rsid w:val="00566A86"/>
    <w:rPr>
      <w:color w:val="808080"/>
    </w:rPr>
  </w:style>
  <w:style w:type="character" w:customStyle="1" w:styleId="ecxhps">
    <w:name w:val="ecxhps"/>
    <w:basedOn w:val="DefaultParagraphFont"/>
    <w:rsid w:val="005A5990"/>
  </w:style>
  <w:style w:type="paragraph" w:customStyle="1" w:styleId="ecxmsolistparagraph">
    <w:name w:val="ecxmsolistparagraph"/>
    <w:basedOn w:val="Normal"/>
    <w:rsid w:val="005A5990"/>
    <w:pPr>
      <w:spacing w:before="100" w:beforeAutospacing="1" w:after="100" w:afterAutospacing="1"/>
    </w:pPr>
    <w:rPr>
      <w:sz w:val="24"/>
      <w:szCs w:val="24"/>
    </w:rPr>
  </w:style>
  <w:style w:type="character" w:customStyle="1" w:styleId="ecxalt-edited">
    <w:name w:val="ecxalt-edited"/>
    <w:basedOn w:val="DefaultParagraphFont"/>
    <w:rsid w:val="005A5990"/>
  </w:style>
  <w:style w:type="paragraph" w:customStyle="1" w:styleId="EndNoteBibliography">
    <w:name w:val="EndNote Bibliography"/>
    <w:basedOn w:val="Normal"/>
    <w:link w:val="EndNoteBibliographyChar"/>
    <w:rsid w:val="005A5990"/>
    <w:rPr>
      <w:noProof/>
    </w:rPr>
  </w:style>
  <w:style w:type="character" w:customStyle="1" w:styleId="EndNoteBibliographyChar">
    <w:name w:val="EndNote Bibliography Char"/>
    <w:basedOn w:val="DefaultParagraphFont"/>
    <w:link w:val="EndNoteBibliography"/>
    <w:rsid w:val="005A5990"/>
    <w:rPr>
      <w:noProof/>
    </w:rPr>
  </w:style>
  <w:style w:type="table" w:customStyle="1" w:styleId="Style2Ahmedpaper">
    <w:name w:val="Style2Ahmedpaper"/>
    <w:basedOn w:val="TableNormal"/>
    <w:uiPriority w:val="99"/>
    <w:qFormat/>
    <w:rsid w:val="00012BC3"/>
    <w:tblPr>
      <w:tblInd w:w="0" w:type="dxa"/>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D80026"/>
    <w:pPr>
      <w:jc w:val="center"/>
    </w:pPr>
    <w:rPr>
      <w:noProof/>
    </w:rPr>
  </w:style>
  <w:style w:type="character" w:customStyle="1" w:styleId="EndNoteBibliographyTitleChar">
    <w:name w:val="EndNote Bibliography Title Char"/>
    <w:basedOn w:val="DefaultParagraphFont"/>
    <w:link w:val="EndNoteBibliographyTitle"/>
    <w:rsid w:val="00D80026"/>
    <w:rPr>
      <w:noProof/>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4120033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yusoff@iium.edu.my" TargetMode="External"/><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hart" Target="charts/chart2.xml"/><Relationship Id="rId25" Type="http://schemas.openxmlformats.org/officeDocument/2006/relationships/image" Target="media/image7.tif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iaescore.com/journals/index.php/ijece/user"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10.jpeg"/><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yperlink" Target="https://ees.elsevier.com/rene/default.as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100.DESKTOP-JT2KHQF\Desktop\New_Dream\Ashdod_C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100.DESKTOP-JT2KHQF\Desktop\New_Dream\Ashdod_C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100.DESKTOP-JT2KHQF\Desktop\New_Dream\Ashdod_C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Sheet1!$C$2</c:f>
              <c:strCache>
                <c:ptCount val="1"/>
                <c:pt idx="0">
                  <c:v>Duration (hours)</c:v>
                </c:pt>
              </c:strCache>
            </c:strRef>
          </c:tx>
          <c:val>
            <c:numRef>
              <c:f>Sheet1!$C$3:$C$17</c:f>
              <c:numCache>
                <c:formatCode>General</c:formatCode>
                <c:ptCount val="15"/>
                <c:pt idx="0">
                  <c:v>0</c:v>
                </c:pt>
                <c:pt idx="1">
                  <c:v>267</c:v>
                </c:pt>
                <c:pt idx="2">
                  <c:v>1760</c:v>
                </c:pt>
                <c:pt idx="3">
                  <c:v>2583</c:v>
                </c:pt>
                <c:pt idx="4">
                  <c:v>1473</c:v>
                </c:pt>
                <c:pt idx="5">
                  <c:v>1210</c:v>
                </c:pt>
                <c:pt idx="6">
                  <c:v>833</c:v>
                </c:pt>
                <c:pt idx="7">
                  <c:v>359</c:v>
                </c:pt>
                <c:pt idx="8">
                  <c:v>146</c:v>
                </c:pt>
                <c:pt idx="9">
                  <c:v>59</c:v>
                </c:pt>
                <c:pt idx="10">
                  <c:v>43</c:v>
                </c:pt>
                <c:pt idx="11">
                  <c:v>21</c:v>
                </c:pt>
                <c:pt idx="12">
                  <c:v>1</c:v>
                </c:pt>
                <c:pt idx="13">
                  <c:v>2</c:v>
                </c:pt>
                <c:pt idx="14">
                  <c:v>3</c:v>
                </c:pt>
              </c:numCache>
            </c:numRef>
          </c:val>
        </c:ser>
        <c:axId val="150178432"/>
        <c:axId val="152863104"/>
      </c:barChart>
      <c:catAx>
        <c:axId val="150178432"/>
        <c:scaling>
          <c:orientation val="minMax"/>
        </c:scaling>
        <c:axPos val="b"/>
        <c:tickLblPos val="nextTo"/>
        <c:crossAx val="152863104"/>
        <c:crosses val="autoZero"/>
        <c:auto val="1"/>
        <c:lblAlgn val="ctr"/>
        <c:lblOffset val="100"/>
      </c:catAx>
      <c:valAx>
        <c:axId val="152863104"/>
        <c:scaling>
          <c:orientation val="minMax"/>
        </c:scaling>
        <c:axPos val="l"/>
        <c:majorGridlines/>
        <c:numFmt formatCode="General" sourceLinked="1"/>
        <c:tickLblPos val="nextTo"/>
        <c:crossAx val="15017843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0"/>
  <c:chart>
    <c:plotArea>
      <c:layout>
        <c:manualLayout>
          <c:layoutTarget val="inner"/>
          <c:xMode val="edge"/>
          <c:yMode val="edge"/>
          <c:x val="4.7297382672905654E-2"/>
          <c:y val="4.1951434393824497E-2"/>
          <c:w val="0.82894931007422545"/>
          <c:h val="0.87893506584972314"/>
        </c:manualLayout>
      </c:layout>
      <c:scatterChart>
        <c:scatterStyle val="smoothMarker"/>
        <c:ser>
          <c:idx val="0"/>
          <c:order val="0"/>
          <c:xVal>
            <c:numRef>
              <c:f>Sheet1!$B$3:$B$17</c:f>
              <c:numCache>
                <c:formatCode>General</c:formatCode>
                <c:ptCount val="15"/>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numCache>
            </c:numRef>
          </c:xVal>
          <c:yVal>
            <c:numRef>
              <c:f>Sheet1!$G$3:$G$17</c:f>
              <c:numCache>
                <c:formatCode>General</c:formatCode>
                <c:ptCount val="15"/>
                <c:pt idx="0">
                  <c:v>0</c:v>
                </c:pt>
                <c:pt idx="1">
                  <c:v>7.3116797562265232E-2</c:v>
                </c:pt>
                <c:pt idx="2">
                  <c:v>0.15243786800220219</c:v>
                </c:pt>
                <c:pt idx="3">
                  <c:v>0.18244944836253135</c:v>
                </c:pt>
                <c:pt idx="4">
                  <c:v>0.17522825333992331</c:v>
                </c:pt>
                <c:pt idx="5">
                  <c:v>0.14570335996350495</c:v>
                </c:pt>
                <c:pt idx="6">
                  <c:v>0.10821659653935817</c:v>
                </c:pt>
                <c:pt idx="7">
                  <c:v>7.2985191418483863E-2</c:v>
                </c:pt>
                <c:pt idx="8">
                  <c:v>4.5150859964033153E-2</c:v>
                </c:pt>
                <c:pt idx="9">
                  <c:v>2.5794746148491643E-2</c:v>
                </c:pt>
                <c:pt idx="10">
                  <c:v>1.367577631229696E-2</c:v>
                </c:pt>
                <c:pt idx="11">
                  <c:v>6.7536292944397379E-3</c:v>
                </c:pt>
                <c:pt idx="12">
                  <c:v>3.1157020074559197E-3</c:v>
                </c:pt>
                <c:pt idx="13">
                  <c:v>1.3459847839539442E-3</c:v>
                </c:pt>
                <c:pt idx="14">
                  <c:v>5.4556979827645436E-4</c:v>
                </c:pt>
              </c:numCache>
            </c:numRef>
          </c:yVal>
          <c:smooth val="1"/>
        </c:ser>
        <c:axId val="152870272"/>
        <c:axId val="152880256"/>
      </c:scatterChart>
      <c:valAx>
        <c:axId val="152870272"/>
        <c:scaling>
          <c:orientation val="minMax"/>
        </c:scaling>
        <c:axPos val="b"/>
        <c:numFmt formatCode="General" sourceLinked="1"/>
        <c:tickLblPos val="nextTo"/>
        <c:crossAx val="152880256"/>
        <c:crosses val="autoZero"/>
        <c:crossBetween val="midCat"/>
      </c:valAx>
      <c:valAx>
        <c:axId val="152880256"/>
        <c:scaling>
          <c:orientation val="minMax"/>
        </c:scaling>
        <c:axPos val="l"/>
        <c:majorGridlines/>
        <c:numFmt formatCode="General" sourceLinked="1"/>
        <c:tickLblPos val="nextTo"/>
        <c:crossAx val="152870272"/>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8.6657749512081161E-2"/>
          <c:y val="5.5113028965199172E-2"/>
          <c:w val="0.88142455750723459"/>
          <c:h val="0.8848099311487827"/>
        </c:manualLayout>
      </c:layout>
      <c:scatterChart>
        <c:scatterStyle val="smoothMarker"/>
        <c:ser>
          <c:idx val="0"/>
          <c:order val="0"/>
          <c:tx>
            <c:strRef>
              <c:f>Sheet1!$H$2</c:f>
              <c:strCache>
                <c:ptCount val="1"/>
                <c:pt idx="0">
                  <c:v>Energy(kWh/m^2) using Weibull</c:v>
                </c:pt>
              </c:strCache>
            </c:strRef>
          </c:tx>
          <c:xVal>
            <c:numRef>
              <c:f>Sheet1!$B$3:$B$17</c:f>
              <c:numCache>
                <c:formatCode>General</c:formatCode>
                <c:ptCount val="15"/>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numCache>
            </c:numRef>
          </c:xVal>
          <c:yVal>
            <c:numRef>
              <c:f>Sheet1!$H$3:$H$17</c:f>
              <c:numCache>
                <c:formatCode>General</c:formatCode>
                <c:ptCount val="15"/>
                <c:pt idx="0">
                  <c:v>0</c:v>
                </c:pt>
                <c:pt idx="1">
                  <c:v>1.3706800000000001</c:v>
                </c:pt>
                <c:pt idx="2">
                  <c:v>77.050029999999992</c:v>
                </c:pt>
                <c:pt idx="3">
                  <c:v>426.9744</c:v>
                </c:pt>
                <c:pt idx="4">
                  <c:v>1125.2313799999999</c:v>
                </c:pt>
                <c:pt idx="5">
                  <c:v>1988.55835</c:v>
                </c:pt>
                <c:pt idx="6">
                  <c:v>2696.5785499999997</c:v>
                </c:pt>
                <c:pt idx="7">
                  <c:v>3001.9733200000173</c:v>
                </c:pt>
                <c:pt idx="8">
                  <c:v>2852.8651800000002</c:v>
                </c:pt>
                <c:pt idx="9">
                  <c:v>2372.5736400000001</c:v>
                </c:pt>
                <c:pt idx="10">
                  <c:v>1756.1213199999913</c:v>
                </c:pt>
                <c:pt idx="11">
                  <c:v>1170.9455800000089</c:v>
                </c:pt>
                <c:pt idx="12">
                  <c:v>709.71034999999995</c:v>
                </c:pt>
                <c:pt idx="13">
                  <c:v>393.73296000000005</c:v>
                </c:pt>
                <c:pt idx="14">
                  <c:v>201.04037</c:v>
                </c:pt>
              </c:numCache>
            </c:numRef>
          </c:yVal>
          <c:smooth val="1"/>
        </c:ser>
        <c:ser>
          <c:idx val="1"/>
          <c:order val="1"/>
          <c:tx>
            <c:strRef>
              <c:f>Sheet1!$I$2</c:f>
              <c:strCache>
                <c:ptCount val="1"/>
                <c:pt idx="0">
                  <c:v>Energy(kWh/m^2) using data </c:v>
                </c:pt>
              </c:strCache>
            </c:strRef>
          </c:tx>
          <c:xVal>
            <c:numRef>
              <c:f>Sheet1!$B$3:$B$17</c:f>
              <c:numCache>
                <c:formatCode>General</c:formatCode>
                <c:ptCount val="15"/>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numCache>
            </c:numRef>
          </c:xVal>
          <c:yVal>
            <c:numRef>
              <c:f>Sheet1!$I$3:$I$17</c:f>
              <c:numCache>
                <c:formatCode>General</c:formatCode>
                <c:ptCount val="15"/>
                <c:pt idx="0">
                  <c:v>0</c:v>
                </c:pt>
                <c:pt idx="1">
                  <c:v>0.57138</c:v>
                </c:pt>
                <c:pt idx="2">
                  <c:v>101.55200000000001</c:v>
                </c:pt>
                <c:pt idx="3">
                  <c:v>690.04845</c:v>
                </c:pt>
                <c:pt idx="4">
                  <c:v>1079.7826499999999</c:v>
                </c:pt>
                <c:pt idx="5">
                  <c:v>1885.1678999999999</c:v>
                </c:pt>
                <c:pt idx="6">
                  <c:v>2369.5184799999997</c:v>
                </c:pt>
                <c:pt idx="7">
                  <c:v>1685.6306499999998</c:v>
                </c:pt>
                <c:pt idx="8">
                  <c:v>1053.0863199999999</c:v>
                </c:pt>
                <c:pt idx="9">
                  <c:v>619.49291999999946</c:v>
                </c:pt>
                <c:pt idx="10">
                  <c:v>630.32839999999999</c:v>
                </c:pt>
                <c:pt idx="11">
                  <c:v>415.63746000000032</c:v>
                </c:pt>
                <c:pt idx="12">
                  <c:v>26.002860000000005</c:v>
                </c:pt>
                <c:pt idx="13">
                  <c:v>66.786320000000003</c:v>
                </c:pt>
                <c:pt idx="14">
                  <c:v>126.19731</c:v>
                </c:pt>
              </c:numCache>
            </c:numRef>
          </c:yVal>
          <c:smooth val="1"/>
        </c:ser>
        <c:axId val="152781952"/>
        <c:axId val="152783488"/>
      </c:scatterChart>
      <c:valAx>
        <c:axId val="152781952"/>
        <c:scaling>
          <c:orientation val="minMax"/>
        </c:scaling>
        <c:axPos val="b"/>
        <c:numFmt formatCode="General" sourceLinked="1"/>
        <c:tickLblPos val="nextTo"/>
        <c:crossAx val="152783488"/>
        <c:crosses val="autoZero"/>
        <c:crossBetween val="midCat"/>
      </c:valAx>
      <c:valAx>
        <c:axId val="152783488"/>
        <c:scaling>
          <c:orientation val="minMax"/>
        </c:scaling>
        <c:axPos val="l"/>
        <c:majorGridlines/>
        <c:numFmt formatCode="General" sourceLinked="1"/>
        <c:tickLblPos val="nextTo"/>
        <c:crossAx val="152781952"/>
        <c:crosses val="autoZero"/>
        <c:crossBetween val="midCat"/>
      </c:valAx>
      <c:spPr>
        <a:solidFill>
          <a:schemeClr val="bg1"/>
        </a:solidFill>
        <a:ln>
          <a:solidFill>
            <a:schemeClr val="bg1"/>
          </a:solidFill>
        </a:ln>
      </c:spPr>
    </c:plotArea>
    <c:legend>
      <c:legendPos val="r"/>
      <c:layout>
        <c:manualLayout>
          <c:xMode val="edge"/>
          <c:yMode val="edge"/>
          <c:x val="0.65226607136683279"/>
          <c:y val="3.3498704381442305E-2"/>
          <c:w val="0.32237179487179707"/>
          <c:h val="0.29948698706035376"/>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410350-929D-4EB2-BFEA-687CCAA5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ab100</cp:lastModifiedBy>
  <cp:revision>2</cp:revision>
  <cp:lastPrinted>2018-06-16T07:18:00Z</cp:lastPrinted>
  <dcterms:created xsi:type="dcterms:W3CDTF">2018-12-23T21:15:00Z</dcterms:created>
  <dcterms:modified xsi:type="dcterms:W3CDTF">2018-12-23T21:15:00Z</dcterms:modified>
</cp:coreProperties>
</file>