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89B" w:rsidRPr="00DA3D79" w:rsidRDefault="005F50B4" w:rsidP="008D63E0">
      <w:pPr>
        <w:jc w:val="center"/>
        <w:rPr>
          <w:rFonts w:asciiTheme="majorBidi" w:hAnsiTheme="majorBidi" w:cstheme="majorBidi"/>
          <w:b/>
          <w:bCs/>
          <w:shd w:val="clear" w:color="auto" w:fill="FFFFFF"/>
        </w:rPr>
      </w:pPr>
      <w:r w:rsidRPr="00DA3D79">
        <w:rPr>
          <w:rFonts w:asciiTheme="majorBidi" w:hAnsiTheme="majorBidi" w:cstheme="majorBidi"/>
          <w:b/>
          <w:bCs/>
          <w:shd w:val="clear" w:color="auto" w:fill="FFFFFF"/>
        </w:rPr>
        <w:t>Response</w:t>
      </w:r>
      <w:r w:rsidR="00DA3D79" w:rsidRPr="00DA3D79">
        <w:rPr>
          <w:rFonts w:asciiTheme="majorBidi" w:hAnsiTheme="majorBidi" w:cstheme="majorBidi"/>
          <w:b/>
          <w:bCs/>
          <w:shd w:val="clear" w:color="auto" w:fill="FFFFFF"/>
        </w:rPr>
        <w:t>s</w:t>
      </w:r>
      <w:r w:rsidRPr="00DA3D79">
        <w:rPr>
          <w:rFonts w:asciiTheme="majorBidi" w:hAnsiTheme="majorBidi" w:cstheme="majorBidi"/>
          <w:b/>
          <w:bCs/>
          <w:shd w:val="clear" w:color="auto" w:fill="FFFFFF"/>
        </w:rPr>
        <w:t xml:space="preserve"> to </w:t>
      </w:r>
      <w:r w:rsidR="00DA3D79" w:rsidRPr="00DA3D79">
        <w:rPr>
          <w:rFonts w:asciiTheme="majorBidi" w:hAnsiTheme="majorBidi" w:cstheme="majorBidi"/>
          <w:b/>
          <w:bCs/>
          <w:shd w:val="clear" w:color="auto" w:fill="FFFFFF"/>
        </w:rPr>
        <w:t>Reviewers</w:t>
      </w:r>
    </w:p>
    <w:p w:rsidR="00D57F31" w:rsidRPr="00D57F31" w:rsidRDefault="00D57F31" w:rsidP="008D63E0">
      <w:pPr>
        <w:jc w:val="center"/>
        <w:rPr>
          <w:rFonts w:asciiTheme="majorBidi" w:hAnsiTheme="majorBidi" w:cstheme="majorBidi"/>
          <w:b/>
          <w:bCs/>
          <w:shd w:val="clear" w:color="auto" w:fill="FFFFFF"/>
        </w:rPr>
      </w:pPr>
    </w:p>
    <w:p w:rsidR="00D57F31" w:rsidRPr="00D57F31" w:rsidRDefault="00D57F31" w:rsidP="008D63E0">
      <w:pPr>
        <w:jc w:val="center"/>
        <w:rPr>
          <w:rFonts w:asciiTheme="majorBidi" w:hAnsiTheme="majorBidi" w:cstheme="majorBidi"/>
          <w:b/>
          <w:bCs/>
          <w:shd w:val="clear" w:color="auto" w:fill="FFFFFF"/>
        </w:rPr>
      </w:pPr>
    </w:p>
    <w:p w:rsidR="00D57F31" w:rsidRPr="00DA3D79" w:rsidRDefault="00D57F31" w:rsidP="00D57F31">
      <w:pPr>
        <w:shd w:val="clear" w:color="auto" w:fill="FFFFFF"/>
        <w:jc w:val="left"/>
        <w:rPr>
          <w:rFonts w:asciiTheme="majorBidi" w:hAnsiTheme="majorBidi" w:cstheme="majorBidi"/>
          <w:shd w:val="clear" w:color="auto" w:fill="FFFFFF"/>
        </w:rPr>
      </w:pPr>
      <w:r w:rsidRPr="00DA3D79">
        <w:rPr>
          <w:rFonts w:asciiTheme="majorBidi" w:hAnsiTheme="majorBidi" w:cstheme="majorBidi"/>
          <w:shd w:val="clear" w:color="auto" w:fill="FFFFFF"/>
        </w:rPr>
        <w:t>The authors thank the reviewers for the remarks given.</w:t>
      </w:r>
    </w:p>
    <w:p w:rsidR="00D57F31" w:rsidRPr="00D57F31" w:rsidRDefault="00D57F31" w:rsidP="008D63E0">
      <w:pPr>
        <w:shd w:val="clear" w:color="auto" w:fill="FFFFFF"/>
        <w:jc w:val="left"/>
        <w:rPr>
          <w:rFonts w:asciiTheme="majorBidi" w:hAnsiTheme="majorBidi" w:cstheme="majorBidi"/>
          <w:shd w:val="clear" w:color="auto" w:fill="FFFFFF"/>
        </w:rPr>
      </w:pPr>
    </w:p>
    <w:p w:rsidR="005F50B4" w:rsidRPr="00DA3D79" w:rsidRDefault="005F50B4" w:rsidP="00D57F31">
      <w:pPr>
        <w:shd w:val="clear" w:color="auto" w:fill="FFFFFF"/>
        <w:jc w:val="left"/>
        <w:rPr>
          <w:rFonts w:asciiTheme="majorBidi" w:eastAsia="Times New Roman" w:hAnsiTheme="majorBidi" w:cstheme="majorBidi"/>
          <w:b/>
          <w:bCs/>
        </w:rPr>
      </w:pPr>
      <w:r w:rsidRPr="00DA3D79">
        <w:rPr>
          <w:rFonts w:asciiTheme="majorBidi" w:eastAsia="Times New Roman" w:hAnsiTheme="majorBidi" w:cstheme="majorBidi"/>
          <w:b/>
          <w:bCs/>
        </w:rPr>
        <w:t>Reviewer A Comments</w:t>
      </w:r>
      <w:proofErr w:type="gramStart"/>
      <w:r w:rsidRPr="00DA3D79">
        <w:rPr>
          <w:rFonts w:asciiTheme="majorBidi" w:eastAsia="Times New Roman" w:hAnsiTheme="majorBidi" w:cstheme="majorBidi"/>
          <w:b/>
          <w:bCs/>
        </w:rPr>
        <w:t>:</w:t>
      </w:r>
      <w:proofErr w:type="gramEnd"/>
      <w:r w:rsidRPr="00DA3D79">
        <w:rPr>
          <w:rFonts w:asciiTheme="majorBidi" w:eastAsia="Times New Roman" w:hAnsiTheme="majorBidi" w:cstheme="majorBidi"/>
          <w:b/>
          <w:bCs/>
        </w:rPr>
        <w:br/>
        <w:t>==================</w:t>
      </w:r>
      <w:r w:rsidRPr="00DA3D79">
        <w:rPr>
          <w:rFonts w:asciiTheme="majorBidi" w:eastAsia="Times New Roman" w:hAnsiTheme="majorBidi" w:cstheme="majorBidi"/>
          <w:b/>
          <w:bCs/>
        </w:rPr>
        <w:br/>
        <w:t>Further analysis should be discussed on the results presented in section 3  and 4 with reference from other research to support the results </w:t>
      </w:r>
      <w:r w:rsidRPr="00DA3D79">
        <w:rPr>
          <w:rFonts w:asciiTheme="majorBidi" w:eastAsia="Times New Roman" w:hAnsiTheme="majorBidi" w:cstheme="majorBidi"/>
          <w:b/>
          <w:bCs/>
        </w:rPr>
        <w:br/>
      </w:r>
    </w:p>
    <w:p w:rsidR="00FA3FBF" w:rsidRPr="00D57F31" w:rsidRDefault="00E720FA" w:rsidP="00D51E61">
      <w:pPr>
        <w:shd w:val="clear" w:color="auto" w:fill="FFFFFF"/>
        <w:rPr>
          <w:rFonts w:asciiTheme="majorBidi" w:eastAsia="Times New Roman" w:hAnsiTheme="majorBidi" w:cstheme="majorBidi"/>
        </w:rPr>
      </w:pPr>
      <w:r w:rsidRPr="00DA3D79">
        <w:rPr>
          <w:rFonts w:asciiTheme="majorBidi" w:eastAsia="Times New Roman" w:hAnsiTheme="majorBidi" w:cstheme="majorBidi"/>
        </w:rPr>
        <w:t>The paper was</w:t>
      </w:r>
      <w:r w:rsidR="00463CBD" w:rsidRPr="00DA3D79">
        <w:rPr>
          <w:rFonts w:asciiTheme="majorBidi" w:eastAsia="Times New Roman" w:hAnsiTheme="majorBidi" w:cstheme="majorBidi"/>
        </w:rPr>
        <w:t xml:space="preserve"> </w:t>
      </w:r>
      <w:r w:rsidR="00D57F31" w:rsidRPr="00DA3D79">
        <w:rPr>
          <w:rFonts w:asciiTheme="majorBidi" w:eastAsia="Times New Roman" w:hAnsiTheme="majorBidi" w:cstheme="majorBidi"/>
        </w:rPr>
        <w:t xml:space="preserve">fully </w:t>
      </w:r>
      <w:r w:rsidR="008D63E0" w:rsidRPr="00DA3D79">
        <w:rPr>
          <w:rFonts w:asciiTheme="majorBidi" w:eastAsia="Times New Roman" w:hAnsiTheme="majorBidi" w:cstheme="majorBidi"/>
        </w:rPr>
        <w:t>revised</w:t>
      </w:r>
      <w:r w:rsidR="00463CBD" w:rsidRPr="00DA3D79">
        <w:rPr>
          <w:rFonts w:asciiTheme="majorBidi" w:eastAsia="Times New Roman" w:hAnsiTheme="majorBidi" w:cstheme="majorBidi"/>
        </w:rPr>
        <w:t xml:space="preserve">. </w:t>
      </w:r>
      <w:r w:rsidRPr="00DA3D79">
        <w:rPr>
          <w:rFonts w:asciiTheme="majorBidi" w:eastAsia="Times New Roman" w:hAnsiTheme="majorBidi" w:cstheme="majorBidi"/>
        </w:rPr>
        <w:t xml:space="preserve">Soil dynamic models were critically reviewed. </w:t>
      </w:r>
      <w:r w:rsidR="00463CBD" w:rsidRPr="00DA3D79">
        <w:rPr>
          <w:rFonts w:asciiTheme="majorBidi" w:eastAsia="Times New Roman" w:hAnsiTheme="majorBidi" w:cstheme="majorBidi"/>
        </w:rPr>
        <w:t xml:space="preserve">The results obtained </w:t>
      </w:r>
      <w:r w:rsidR="00DA3D79">
        <w:rPr>
          <w:rFonts w:asciiTheme="majorBidi" w:eastAsia="Times New Roman" w:hAnsiTheme="majorBidi" w:cstheme="majorBidi"/>
        </w:rPr>
        <w:t>from</w:t>
      </w:r>
      <w:r w:rsidR="00463CBD" w:rsidRPr="00DA3D79">
        <w:rPr>
          <w:rFonts w:asciiTheme="majorBidi" w:eastAsia="Times New Roman" w:hAnsiTheme="majorBidi" w:cstheme="majorBidi"/>
        </w:rPr>
        <w:t xml:space="preserve"> the soil dynamic models were compared with the experimental values</w:t>
      </w:r>
      <w:r w:rsidR="008D63E0" w:rsidRPr="00DA3D79">
        <w:rPr>
          <w:rFonts w:asciiTheme="majorBidi" w:eastAsia="Times New Roman" w:hAnsiTheme="majorBidi" w:cstheme="majorBidi"/>
        </w:rPr>
        <w:t xml:space="preserve"> (Section 2)</w:t>
      </w:r>
      <w:r w:rsidR="00463CBD" w:rsidRPr="00DA3D79">
        <w:rPr>
          <w:rFonts w:asciiTheme="majorBidi" w:eastAsia="Times New Roman" w:hAnsiTheme="majorBidi" w:cstheme="majorBidi"/>
        </w:rPr>
        <w:t>. The impedance harmonic characteristic of a typical electrode was then investigated</w:t>
      </w:r>
      <w:r w:rsidR="008D63E0" w:rsidRPr="00DA3D79">
        <w:rPr>
          <w:rFonts w:asciiTheme="majorBidi" w:eastAsia="Times New Roman" w:hAnsiTheme="majorBidi" w:cstheme="majorBidi"/>
        </w:rPr>
        <w:t xml:space="preserve"> (Section 3)</w:t>
      </w:r>
      <w:r w:rsidR="00463CBD" w:rsidRPr="00DA3D79">
        <w:rPr>
          <w:rFonts w:asciiTheme="majorBidi" w:eastAsia="Times New Roman" w:hAnsiTheme="majorBidi" w:cstheme="majorBidi"/>
        </w:rPr>
        <w:t xml:space="preserve">. A method was proposed to integrate the frequency dependent soil properties in </w:t>
      </w:r>
      <w:r w:rsidRPr="00DA3D79">
        <w:rPr>
          <w:rFonts w:asciiTheme="majorBidi" w:eastAsia="Times New Roman" w:hAnsiTheme="majorBidi" w:cstheme="majorBidi"/>
        </w:rPr>
        <w:t xml:space="preserve">the </w:t>
      </w:r>
      <w:r w:rsidR="00463CBD" w:rsidRPr="00DA3D79">
        <w:rPr>
          <w:rFonts w:asciiTheme="majorBidi" w:eastAsia="Times New Roman" w:hAnsiTheme="majorBidi" w:cstheme="majorBidi"/>
        </w:rPr>
        <w:t>circuit model of</w:t>
      </w:r>
      <w:r w:rsidRPr="00DA3D79">
        <w:rPr>
          <w:rFonts w:asciiTheme="majorBidi" w:eastAsia="Times New Roman" w:hAnsiTheme="majorBidi" w:cstheme="majorBidi"/>
        </w:rPr>
        <w:t xml:space="preserve"> the</w:t>
      </w:r>
      <w:r w:rsidR="00463CBD" w:rsidRPr="00DA3D79">
        <w:rPr>
          <w:rFonts w:asciiTheme="majorBidi" w:eastAsia="Times New Roman" w:hAnsiTheme="majorBidi" w:cstheme="majorBidi"/>
        </w:rPr>
        <w:t xml:space="preserve"> grounding electrode</w:t>
      </w:r>
      <w:r w:rsidR="008D63E0" w:rsidRPr="00DA3D79">
        <w:rPr>
          <w:rFonts w:asciiTheme="majorBidi" w:eastAsia="Times New Roman" w:hAnsiTheme="majorBidi" w:cstheme="majorBidi"/>
        </w:rPr>
        <w:t xml:space="preserve"> (Section 4)</w:t>
      </w:r>
      <w:r w:rsidR="00463CBD" w:rsidRPr="00DA3D79">
        <w:rPr>
          <w:rFonts w:asciiTheme="majorBidi" w:eastAsia="Times New Roman" w:hAnsiTheme="majorBidi" w:cstheme="majorBidi"/>
        </w:rPr>
        <w:t xml:space="preserve">. The voltage responses obtained </w:t>
      </w:r>
      <w:r w:rsidR="00DA3D79">
        <w:rPr>
          <w:rFonts w:asciiTheme="majorBidi" w:eastAsia="Times New Roman" w:hAnsiTheme="majorBidi" w:cstheme="majorBidi"/>
        </w:rPr>
        <w:t>from</w:t>
      </w:r>
      <w:r w:rsidR="00463CBD" w:rsidRPr="00DA3D79">
        <w:rPr>
          <w:rFonts w:asciiTheme="majorBidi" w:eastAsia="Times New Roman" w:hAnsiTheme="majorBidi" w:cstheme="majorBidi"/>
        </w:rPr>
        <w:t xml:space="preserve"> the </w:t>
      </w:r>
      <w:r w:rsidR="008D63E0" w:rsidRPr="00DA3D79">
        <w:rPr>
          <w:rFonts w:asciiTheme="majorBidi" w:eastAsia="Times New Roman" w:hAnsiTheme="majorBidi" w:cstheme="majorBidi"/>
        </w:rPr>
        <w:t xml:space="preserve">circuit and </w:t>
      </w:r>
      <w:r w:rsidR="00D57F31" w:rsidRPr="00DA3D79">
        <w:rPr>
          <w:rFonts w:asciiTheme="majorBidi" w:eastAsia="Times New Roman" w:hAnsiTheme="majorBidi" w:cstheme="majorBidi"/>
        </w:rPr>
        <w:t>the electromagnetic model</w:t>
      </w:r>
      <w:r w:rsidR="00D51E61" w:rsidRPr="00DA3D79">
        <w:rPr>
          <w:rFonts w:asciiTheme="majorBidi" w:eastAsia="Times New Roman" w:hAnsiTheme="majorBidi" w:cstheme="majorBidi"/>
        </w:rPr>
        <w:t>s</w:t>
      </w:r>
      <w:r w:rsidR="008D63E0" w:rsidRPr="00DA3D79">
        <w:rPr>
          <w:rFonts w:asciiTheme="majorBidi" w:eastAsia="Times New Roman" w:hAnsiTheme="majorBidi" w:cstheme="majorBidi"/>
        </w:rPr>
        <w:t xml:space="preserve"> were compared (Section 5).</w:t>
      </w:r>
      <w:r w:rsidRPr="00DA3D79">
        <w:rPr>
          <w:rFonts w:asciiTheme="majorBidi" w:eastAsia="Times New Roman" w:hAnsiTheme="majorBidi" w:cstheme="majorBidi"/>
        </w:rPr>
        <w:t xml:space="preserve"> </w:t>
      </w:r>
    </w:p>
    <w:p w:rsidR="005F50B4" w:rsidRPr="00DA3D79" w:rsidRDefault="00E720FA" w:rsidP="00E720FA">
      <w:pPr>
        <w:shd w:val="clear" w:color="auto" w:fill="FFFFFF"/>
        <w:rPr>
          <w:rFonts w:asciiTheme="majorBidi" w:eastAsia="Times New Roman" w:hAnsiTheme="majorBidi" w:cstheme="majorBidi"/>
        </w:rPr>
      </w:pPr>
      <w:r w:rsidRPr="00DA3D79">
        <w:rPr>
          <w:rFonts w:asciiTheme="majorBidi" w:eastAsia="Times New Roman" w:hAnsiTheme="majorBidi" w:cstheme="majorBidi"/>
        </w:rPr>
        <w:t xml:space="preserve">In addition, further </w:t>
      </w:r>
      <w:r w:rsidR="00FA3FBF" w:rsidRPr="00DA3D79">
        <w:rPr>
          <w:rFonts w:asciiTheme="majorBidi" w:eastAsia="Times New Roman" w:hAnsiTheme="majorBidi" w:cstheme="majorBidi"/>
        </w:rPr>
        <w:t>analysis was</w:t>
      </w:r>
      <w:r w:rsidRPr="00DA3D79">
        <w:rPr>
          <w:rFonts w:asciiTheme="majorBidi" w:eastAsia="Times New Roman" w:hAnsiTheme="majorBidi" w:cstheme="majorBidi"/>
        </w:rPr>
        <w:t xml:space="preserve"> discussed </w:t>
      </w:r>
      <w:r w:rsidR="00DA3D79">
        <w:rPr>
          <w:rFonts w:asciiTheme="majorBidi" w:eastAsia="Times New Roman" w:hAnsiTheme="majorBidi" w:cstheme="majorBidi"/>
        </w:rPr>
        <w:t>in</w:t>
      </w:r>
      <w:r w:rsidRPr="00DA3D79">
        <w:rPr>
          <w:rFonts w:asciiTheme="majorBidi" w:eastAsia="Times New Roman" w:hAnsiTheme="majorBidi" w:cstheme="majorBidi"/>
        </w:rPr>
        <w:t xml:space="preserve"> the results</w:t>
      </w:r>
      <w:r w:rsidR="00FA3FBF" w:rsidRPr="00DA3D79">
        <w:rPr>
          <w:rFonts w:asciiTheme="majorBidi" w:eastAsia="Times New Roman" w:hAnsiTheme="majorBidi" w:cstheme="majorBidi"/>
        </w:rPr>
        <w:t xml:space="preserve"> and the results were compared with the electromagnetic model</w:t>
      </w:r>
      <w:r w:rsidRPr="00DA3D79">
        <w:rPr>
          <w:rFonts w:asciiTheme="majorBidi" w:eastAsia="Times New Roman" w:hAnsiTheme="majorBidi" w:cstheme="majorBidi"/>
        </w:rPr>
        <w:t>.</w:t>
      </w:r>
      <w:r w:rsidR="008D63E0" w:rsidRPr="00DA3D79">
        <w:rPr>
          <w:rFonts w:asciiTheme="majorBidi" w:eastAsia="Times New Roman" w:hAnsiTheme="majorBidi" w:cstheme="majorBidi"/>
        </w:rPr>
        <w:t xml:space="preserve"> </w:t>
      </w:r>
      <w:r w:rsidR="00463CBD" w:rsidRPr="00DA3D79">
        <w:rPr>
          <w:rFonts w:asciiTheme="majorBidi" w:eastAsia="Times New Roman" w:hAnsiTheme="majorBidi" w:cstheme="majorBidi"/>
        </w:rPr>
        <w:t xml:space="preserve"> </w:t>
      </w:r>
      <w:r w:rsidR="005F50B4" w:rsidRPr="00DA3D79">
        <w:rPr>
          <w:rFonts w:asciiTheme="majorBidi" w:eastAsia="Times New Roman" w:hAnsiTheme="majorBidi" w:cstheme="majorBidi"/>
        </w:rPr>
        <w:t xml:space="preserve"> </w:t>
      </w:r>
    </w:p>
    <w:p w:rsidR="005F50B4" w:rsidRPr="00D57F31" w:rsidRDefault="005F50B4" w:rsidP="008D63E0">
      <w:pPr>
        <w:shd w:val="clear" w:color="auto" w:fill="FFFFFF"/>
        <w:rPr>
          <w:rFonts w:asciiTheme="majorBidi" w:eastAsia="Times New Roman" w:hAnsiTheme="majorBidi" w:cstheme="majorBidi"/>
        </w:rPr>
      </w:pPr>
    </w:p>
    <w:p w:rsidR="005F50B4" w:rsidRPr="00D57F31" w:rsidRDefault="005F50B4" w:rsidP="008D63E0">
      <w:pPr>
        <w:shd w:val="clear" w:color="auto" w:fill="FFFFFF"/>
        <w:rPr>
          <w:rFonts w:asciiTheme="majorBidi" w:eastAsia="Times New Roman" w:hAnsiTheme="majorBidi" w:cstheme="majorBidi"/>
        </w:rPr>
      </w:pPr>
    </w:p>
    <w:p w:rsidR="005F50B4" w:rsidRPr="00DA3D79" w:rsidRDefault="005F50B4" w:rsidP="008D63E0">
      <w:pPr>
        <w:shd w:val="clear" w:color="auto" w:fill="FFFFFF"/>
        <w:jc w:val="left"/>
        <w:rPr>
          <w:rFonts w:asciiTheme="majorBidi" w:eastAsia="Times New Roman" w:hAnsiTheme="majorBidi" w:cstheme="majorBidi"/>
          <w:b/>
          <w:bCs/>
        </w:rPr>
      </w:pPr>
      <w:r w:rsidRPr="00DA3D79">
        <w:rPr>
          <w:rFonts w:asciiTheme="majorBidi" w:eastAsia="Times New Roman" w:hAnsiTheme="majorBidi" w:cstheme="majorBidi"/>
          <w:b/>
          <w:bCs/>
        </w:rPr>
        <w:t>Reviewer B Comments</w:t>
      </w:r>
      <w:proofErr w:type="gramStart"/>
      <w:r w:rsidRPr="00DA3D79">
        <w:rPr>
          <w:rFonts w:asciiTheme="majorBidi" w:eastAsia="Times New Roman" w:hAnsiTheme="majorBidi" w:cstheme="majorBidi"/>
          <w:b/>
          <w:bCs/>
        </w:rPr>
        <w:t>:</w:t>
      </w:r>
      <w:proofErr w:type="gramEnd"/>
      <w:r w:rsidRPr="00DA3D79">
        <w:rPr>
          <w:rFonts w:asciiTheme="majorBidi" w:eastAsia="Times New Roman" w:hAnsiTheme="majorBidi" w:cstheme="majorBidi"/>
          <w:b/>
          <w:bCs/>
        </w:rPr>
        <w:br/>
        <w:t>================== </w:t>
      </w:r>
      <w:r w:rsidRPr="00DA3D79">
        <w:rPr>
          <w:rFonts w:asciiTheme="majorBidi" w:eastAsia="Times New Roman" w:hAnsiTheme="majorBidi" w:cstheme="majorBidi"/>
          <w:b/>
          <w:bCs/>
        </w:rPr>
        <w:br/>
        <w:t>Justification should be made on the presented results</w:t>
      </w:r>
    </w:p>
    <w:p w:rsidR="008D63E0" w:rsidRPr="005F50B4" w:rsidRDefault="008D63E0" w:rsidP="008D63E0">
      <w:pPr>
        <w:shd w:val="clear" w:color="auto" w:fill="FFFFFF"/>
        <w:rPr>
          <w:rFonts w:asciiTheme="majorBidi" w:eastAsia="Times New Roman" w:hAnsiTheme="majorBidi" w:cstheme="majorBidi"/>
        </w:rPr>
      </w:pPr>
    </w:p>
    <w:p w:rsidR="00E720FA" w:rsidRPr="00D57F31" w:rsidRDefault="00E720FA" w:rsidP="00D51E61">
      <w:pPr>
        <w:shd w:val="clear" w:color="auto" w:fill="FFFFFF"/>
        <w:rPr>
          <w:rFonts w:asciiTheme="majorBidi" w:eastAsia="Times New Roman" w:hAnsiTheme="majorBidi" w:cstheme="majorBidi"/>
        </w:rPr>
      </w:pPr>
      <w:r w:rsidRPr="00DA3D79">
        <w:rPr>
          <w:rFonts w:asciiTheme="majorBidi" w:eastAsia="Times New Roman" w:hAnsiTheme="majorBidi" w:cstheme="majorBidi"/>
        </w:rPr>
        <w:t xml:space="preserve">The paper </w:t>
      </w:r>
      <w:r w:rsidR="00D51E61" w:rsidRPr="00DA3D79">
        <w:rPr>
          <w:rFonts w:asciiTheme="majorBidi" w:eastAsia="Times New Roman" w:hAnsiTheme="majorBidi" w:cstheme="majorBidi"/>
        </w:rPr>
        <w:t xml:space="preserve">was </w:t>
      </w:r>
      <w:r w:rsidRPr="00DA3D79">
        <w:rPr>
          <w:rFonts w:asciiTheme="majorBidi" w:eastAsia="Times New Roman" w:hAnsiTheme="majorBidi" w:cstheme="majorBidi"/>
        </w:rPr>
        <w:t xml:space="preserve">fully revised. Soil dynamic models were critically reviewed. The results obtained </w:t>
      </w:r>
      <w:r w:rsidR="00DA3D79">
        <w:rPr>
          <w:rFonts w:asciiTheme="majorBidi" w:eastAsia="Times New Roman" w:hAnsiTheme="majorBidi" w:cstheme="majorBidi"/>
        </w:rPr>
        <w:t>from</w:t>
      </w:r>
      <w:r w:rsidRPr="00DA3D79">
        <w:rPr>
          <w:rFonts w:asciiTheme="majorBidi" w:eastAsia="Times New Roman" w:hAnsiTheme="majorBidi" w:cstheme="majorBidi"/>
        </w:rPr>
        <w:t xml:space="preserve"> the soil dynamic models were compared with the experimental values (Section 2). The impedance harmonic characteristic of a typical electrode was then investigated (Section 3). A method was proposed to integrate the frequency dependent soil properties in the circuit model of the grounding electrode (Section 4). The voltage responses obtained </w:t>
      </w:r>
      <w:r w:rsidR="00DA3D79">
        <w:rPr>
          <w:rFonts w:asciiTheme="majorBidi" w:eastAsia="Times New Roman" w:hAnsiTheme="majorBidi" w:cstheme="majorBidi"/>
        </w:rPr>
        <w:t>from</w:t>
      </w:r>
      <w:r w:rsidRPr="00DA3D79">
        <w:rPr>
          <w:rFonts w:asciiTheme="majorBidi" w:eastAsia="Times New Roman" w:hAnsiTheme="majorBidi" w:cstheme="majorBidi"/>
        </w:rPr>
        <w:t xml:space="preserve"> the circuit and </w:t>
      </w:r>
      <w:r w:rsidR="00D57F31" w:rsidRPr="00DA3D79">
        <w:rPr>
          <w:rFonts w:asciiTheme="majorBidi" w:eastAsia="Times New Roman" w:hAnsiTheme="majorBidi" w:cstheme="majorBidi"/>
        </w:rPr>
        <w:t>the electromagnetic model</w:t>
      </w:r>
      <w:r w:rsidR="00D51E61" w:rsidRPr="00DA3D79">
        <w:rPr>
          <w:rFonts w:asciiTheme="majorBidi" w:eastAsia="Times New Roman" w:hAnsiTheme="majorBidi" w:cstheme="majorBidi"/>
        </w:rPr>
        <w:t>s</w:t>
      </w:r>
      <w:r w:rsidRPr="00DA3D79">
        <w:rPr>
          <w:rFonts w:asciiTheme="majorBidi" w:eastAsia="Times New Roman" w:hAnsiTheme="majorBidi" w:cstheme="majorBidi"/>
        </w:rPr>
        <w:t xml:space="preserve"> were compared (Section 5). In addition, further </w:t>
      </w:r>
      <w:r w:rsidR="00FA3FBF" w:rsidRPr="00DA3D79">
        <w:rPr>
          <w:rFonts w:asciiTheme="majorBidi" w:eastAsia="Times New Roman" w:hAnsiTheme="majorBidi" w:cstheme="majorBidi"/>
        </w:rPr>
        <w:t>analysis was</w:t>
      </w:r>
      <w:r w:rsidRPr="00DA3D79">
        <w:rPr>
          <w:rFonts w:asciiTheme="majorBidi" w:eastAsia="Times New Roman" w:hAnsiTheme="majorBidi" w:cstheme="majorBidi"/>
        </w:rPr>
        <w:t xml:space="preserve"> discussed </w:t>
      </w:r>
      <w:r w:rsidR="00D57F31" w:rsidRPr="00DA3D79">
        <w:rPr>
          <w:rFonts w:asciiTheme="majorBidi" w:eastAsia="Times New Roman" w:hAnsiTheme="majorBidi" w:cstheme="majorBidi"/>
        </w:rPr>
        <w:t>in</w:t>
      </w:r>
      <w:r w:rsidRPr="00DA3D79">
        <w:rPr>
          <w:rFonts w:asciiTheme="majorBidi" w:eastAsia="Times New Roman" w:hAnsiTheme="majorBidi" w:cstheme="majorBidi"/>
        </w:rPr>
        <w:t xml:space="preserve"> the results.   </w:t>
      </w:r>
    </w:p>
    <w:p w:rsidR="008D63E0" w:rsidRPr="00D57F31" w:rsidRDefault="008D63E0" w:rsidP="008D63E0">
      <w:pPr>
        <w:shd w:val="clear" w:color="auto" w:fill="FFFFFF"/>
        <w:rPr>
          <w:rFonts w:asciiTheme="majorBidi" w:eastAsia="Times New Roman" w:hAnsiTheme="majorBidi" w:cstheme="majorBidi"/>
        </w:rPr>
      </w:pPr>
    </w:p>
    <w:p w:rsidR="008D63E0" w:rsidRPr="00DA3D79" w:rsidRDefault="00DA3D79" w:rsidP="008D63E0">
      <w:pPr>
        <w:shd w:val="clear" w:color="auto" w:fill="FFFFFF"/>
        <w:rPr>
          <w:rFonts w:asciiTheme="majorBidi" w:eastAsia="Times New Roman" w:hAnsiTheme="majorBidi" w:cstheme="majorBidi"/>
          <w:b/>
          <w:bCs/>
        </w:rPr>
      </w:pPr>
      <w:r>
        <w:rPr>
          <w:rFonts w:asciiTheme="majorBidi" w:eastAsia="Times New Roman" w:hAnsiTheme="majorBidi" w:cstheme="majorBidi"/>
          <w:b/>
          <w:bCs/>
        </w:rPr>
        <w:t>Paper</w:t>
      </w:r>
      <w:r w:rsidR="008D63E0" w:rsidRPr="00DA3D79">
        <w:rPr>
          <w:rFonts w:asciiTheme="majorBidi" w:eastAsia="Times New Roman" w:hAnsiTheme="majorBidi" w:cstheme="majorBidi"/>
          <w:b/>
          <w:bCs/>
        </w:rPr>
        <w:t xml:space="preserve"> needs Proofreading </w:t>
      </w:r>
    </w:p>
    <w:p w:rsidR="008D63E0" w:rsidRPr="00D57F31" w:rsidRDefault="008D63E0" w:rsidP="008D63E0">
      <w:pPr>
        <w:shd w:val="clear" w:color="auto" w:fill="FFFFFF"/>
        <w:rPr>
          <w:rFonts w:asciiTheme="majorBidi" w:eastAsia="Times New Roman" w:hAnsiTheme="majorBidi" w:cstheme="majorBidi"/>
        </w:rPr>
      </w:pPr>
    </w:p>
    <w:p w:rsidR="008D63E0" w:rsidRPr="00DA3D79" w:rsidRDefault="00DA3D79" w:rsidP="008D63E0">
      <w:pPr>
        <w:shd w:val="clear" w:color="auto" w:fill="FFFFFF"/>
        <w:rPr>
          <w:rFonts w:asciiTheme="majorBidi" w:eastAsia="Times New Roman" w:hAnsiTheme="majorBidi" w:cstheme="majorBidi"/>
        </w:rPr>
      </w:pPr>
      <w:r>
        <w:rPr>
          <w:rFonts w:asciiTheme="majorBidi" w:eastAsia="Times New Roman" w:hAnsiTheme="majorBidi" w:cstheme="majorBidi"/>
        </w:rPr>
        <w:t>The paper</w:t>
      </w:r>
      <w:r w:rsidR="008D63E0" w:rsidRPr="00DA3D79">
        <w:rPr>
          <w:rFonts w:asciiTheme="majorBidi" w:eastAsia="Times New Roman" w:hAnsiTheme="majorBidi" w:cstheme="majorBidi"/>
        </w:rPr>
        <w:t xml:space="preserve"> was proofread. </w:t>
      </w:r>
      <w:bookmarkStart w:id="0" w:name="_GoBack"/>
      <w:bookmarkEnd w:id="0"/>
    </w:p>
    <w:p w:rsidR="008D63E0" w:rsidRPr="005F50B4" w:rsidRDefault="008D63E0" w:rsidP="008D63E0">
      <w:pPr>
        <w:shd w:val="clear" w:color="auto" w:fill="FFFFFF"/>
        <w:rPr>
          <w:rFonts w:asciiTheme="majorBidi" w:eastAsia="Times New Roman" w:hAnsiTheme="majorBidi" w:cstheme="majorBidi"/>
        </w:rPr>
      </w:pPr>
    </w:p>
    <w:p w:rsidR="005F50B4" w:rsidRPr="00DA3D79" w:rsidRDefault="008D63E0" w:rsidP="008D63E0">
      <w:pPr>
        <w:shd w:val="clear" w:color="auto" w:fill="FFFFFF"/>
        <w:rPr>
          <w:rFonts w:asciiTheme="majorBidi" w:eastAsia="Times New Roman" w:hAnsiTheme="majorBidi" w:cstheme="majorBidi"/>
          <w:b/>
          <w:bCs/>
        </w:rPr>
      </w:pPr>
      <w:r w:rsidRPr="00DA3D79">
        <w:rPr>
          <w:rFonts w:asciiTheme="majorBidi" w:eastAsia="Times New Roman" w:hAnsiTheme="majorBidi" w:cstheme="majorBidi"/>
          <w:b/>
          <w:bCs/>
        </w:rPr>
        <w:t>More recent References should be included.</w:t>
      </w:r>
    </w:p>
    <w:p w:rsidR="008D63E0" w:rsidRPr="00D57F31" w:rsidRDefault="008D63E0" w:rsidP="008D63E0">
      <w:pPr>
        <w:shd w:val="clear" w:color="auto" w:fill="FFFFFF"/>
        <w:rPr>
          <w:rFonts w:asciiTheme="majorBidi" w:eastAsia="Times New Roman" w:hAnsiTheme="majorBidi" w:cstheme="majorBidi"/>
        </w:rPr>
      </w:pPr>
    </w:p>
    <w:p w:rsidR="008D63E0" w:rsidRPr="00DA3D79" w:rsidRDefault="008D63E0" w:rsidP="008D63E0">
      <w:pPr>
        <w:shd w:val="clear" w:color="auto" w:fill="FFFFFF"/>
        <w:rPr>
          <w:rFonts w:asciiTheme="majorBidi" w:eastAsia="Times New Roman" w:hAnsiTheme="majorBidi" w:cstheme="majorBidi"/>
        </w:rPr>
      </w:pPr>
      <w:r w:rsidRPr="00DA3D79">
        <w:rPr>
          <w:rFonts w:asciiTheme="majorBidi" w:eastAsia="Times New Roman" w:hAnsiTheme="majorBidi" w:cstheme="majorBidi"/>
        </w:rPr>
        <w:t>Recent related References were added into the paper.</w:t>
      </w:r>
    </w:p>
    <w:sectPr w:rsidR="008D63E0" w:rsidRPr="00DA3D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A46852"/>
    <w:multiLevelType w:val="hybridMultilevel"/>
    <w:tmpl w:val="AF9A4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0B4"/>
    <w:rsid w:val="001C2DD7"/>
    <w:rsid w:val="00463CBD"/>
    <w:rsid w:val="005F50B4"/>
    <w:rsid w:val="008D63E0"/>
    <w:rsid w:val="00B70F83"/>
    <w:rsid w:val="00CF489B"/>
    <w:rsid w:val="00D51E61"/>
    <w:rsid w:val="00D57F31"/>
    <w:rsid w:val="00DA3D79"/>
    <w:rsid w:val="00DE2C31"/>
    <w:rsid w:val="00E720FA"/>
    <w:rsid w:val="00FA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0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F50B4"/>
  </w:style>
  <w:style w:type="paragraph" w:styleId="ListParagraph">
    <w:name w:val="List Paragraph"/>
    <w:basedOn w:val="Normal"/>
    <w:uiPriority w:val="34"/>
    <w:qFormat/>
    <w:rsid w:val="00D57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0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F50B4"/>
  </w:style>
  <w:style w:type="paragraph" w:styleId="ListParagraph">
    <w:name w:val="List Paragraph"/>
    <w:basedOn w:val="Normal"/>
    <w:uiPriority w:val="34"/>
    <w:qFormat/>
    <w:rsid w:val="00D57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5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2015-10-28T10:07:00Z</dcterms:created>
  <dcterms:modified xsi:type="dcterms:W3CDTF">2015-10-29T13:47:00Z</dcterms:modified>
</cp:coreProperties>
</file>